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A21B3" w14:textId="17AA3BF6" w:rsidR="00C51E7F" w:rsidRPr="005F50A9" w:rsidRDefault="00C51E7F" w:rsidP="00CC6AEB">
      <w:pPr>
        <w:widowControl w:val="0"/>
        <w:spacing w:before="2" w:after="0" w:line="360" w:lineRule="auto"/>
        <w:ind w:right="-1"/>
        <w:contextualSpacing/>
        <w:jc w:val="center"/>
        <w:rPr>
          <w:rFonts w:ascii="Times New Roman" w:eastAsia="Calibri" w:hAnsi="Times New Roman" w:cs="Times New Roman"/>
          <w:b/>
          <w:bCs/>
          <w:kern w:val="0"/>
          <w:lang w:val="sv-SE"/>
          <w14:ligatures w14:val="none"/>
        </w:rPr>
      </w:pPr>
      <w:r w:rsidRPr="005F50A9">
        <w:rPr>
          <w:rFonts w:ascii="Times New Roman" w:eastAsia="Calibri" w:hAnsi="Times New Roman" w:cs="Times New Roman"/>
          <w:b/>
          <w:bCs/>
          <w:kern w:val="0"/>
          <w:lang w:val="sv-SE"/>
          <w14:ligatures w14:val="none"/>
        </w:rPr>
        <w:t>BAB II</w:t>
      </w:r>
    </w:p>
    <w:p w14:paraId="4C6BB062" w14:textId="77777777" w:rsidR="00C51E7F" w:rsidRPr="002E4AAA" w:rsidRDefault="00C51E7F" w:rsidP="00C51E7F">
      <w:pPr>
        <w:widowControl w:val="0"/>
        <w:spacing w:before="2" w:after="0" w:line="360" w:lineRule="auto"/>
        <w:ind w:right="-1"/>
        <w:contextualSpacing/>
        <w:jc w:val="center"/>
        <w:rPr>
          <w:rFonts w:ascii="Times New Roman" w:eastAsia="Calibri" w:hAnsi="Times New Roman" w:cs="Times New Roman"/>
          <w:kern w:val="0"/>
          <w:sz w:val="22"/>
          <w:szCs w:val="22"/>
          <w:lang w:val="sv-SE"/>
          <w14:ligatures w14:val="none"/>
        </w:rPr>
      </w:pPr>
      <w:r w:rsidRPr="005F50A9">
        <w:rPr>
          <w:rFonts w:ascii="Times New Roman" w:eastAsia="Calibri" w:hAnsi="Times New Roman" w:cs="Times New Roman"/>
          <w:b/>
          <w:bCs/>
          <w:kern w:val="0"/>
          <w:lang w:val="sv-SE"/>
          <w14:ligatures w14:val="none"/>
        </w:rPr>
        <w:t>KAJIAN PUSTAKA</w:t>
      </w:r>
    </w:p>
    <w:p w14:paraId="5A5A9011" w14:textId="77777777" w:rsidR="00C51E7F" w:rsidRPr="00C51E7F" w:rsidRDefault="00C51E7F" w:rsidP="00C51E7F">
      <w:pPr>
        <w:widowControl w:val="0"/>
        <w:spacing w:before="2" w:after="0" w:line="360" w:lineRule="auto"/>
        <w:ind w:right="-1"/>
        <w:contextualSpacing/>
        <w:rPr>
          <w:rFonts w:ascii="Times New Roman" w:eastAsia="Calibri" w:hAnsi="Times New Roman" w:cs="Times New Roman"/>
          <w:b/>
          <w:bCs/>
          <w:kern w:val="0"/>
          <w:lang w:val="sv-SE"/>
          <w14:ligatures w14:val="none"/>
        </w:rPr>
      </w:pPr>
    </w:p>
    <w:p w14:paraId="5F55CEAA" w14:textId="77777777" w:rsidR="00C51E7F" w:rsidRPr="00C51E7F" w:rsidRDefault="00C51E7F" w:rsidP="00C51E7F">
      <w:pPr>
        <w:widowControl w:val="0"/>
        <w:numPr>
          <w:ilvl w:val="0"/>
          <w:numId w:val="1"/>
        </w:numPr>
        <w:spacing w:before="2" w:after="0" w:line="360" w:lineRule="auto"/>
        <w:ind w:left="426" w:right="-1" w:hanging="426"/>
        <w:contextualSpacing/>
        <w:rPr>
          <w:rFonts w:ascii="Times New Roman" w:eastAsia="Calibri" w:hAnsi="Times New Roman" w:cs="Times New Roman"/>
          <w:b/>
          <w:bCs/>
          <w:kern w:val="0"/>
          <w:lang w:val="sv-SE"/>
          <w14:ligatures w14:val="none"/>
        </w:rPr>
      </w:pPr>
      <w:r w:rsidRPr="00C51E7F">
        <w:rPr>
          <w:rFonts w:ascii="Times New Roman" w:eastAsia="Calibri" w:hAnsi="Times New Roman" w:cs="Times New Roman"/>
          <w:b/>
          <w:bCs/>
          <w:kern w:val="0"/>
          <w:lang w:val="sv-SE"/>
          <w14:ligatures w14:val="none"/>
        </w:rPr>
        <w:t>Landasan Filosofis</w:t>
      </w:r>
    </w:p>
    <w:p w14:paraId="79E63E93" w14:textId="77777777" w:rsidR="00C51E7F" w:rsidRPr="00C51E7F" w:rsidRDefault="00C51E7F" w:rsidP="00CA50BF">
      <w:pPr>
        <w:spacing w:after="0" w:line="360" w:lineRule="auto"/>
        <w:ind w:left="426" w:firstLine="708"/>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Landasan filosofis penelitian ini berpijak pada paradigma konstruktivis–pragmatis yang menempatkan realitas manajemen layanan bimbingan dan konseling sebagai hasil konstruksi sosial yang dinamis serta dinilai berdasarkan kebermanfaatannya dalam menyelesaikan persoalan pendidikan nyata. Dalam pandangan konstruktivis, realitas organisasi sekolah tidak dipahami sebagai sesuatu yang statis dan objektif, melainkan terbentuk melalui interaksi antaraktor pendidikan, kebijakan kelembagaan, serta budaya dan nilai yang hidup di sekolah. Manajemen layanan konseling dengan demikian dipahami sebagai praktik sosial yang maknanya dibangun bersama oleh konselor, kepala sekolah, guru, dan peserta didik dalam konteks sekolah tertentu (Creswell &amp; Poth, 2018; Crotty, 2020).</w:t>
      </w:r>
    </w:p>
    <w:p w14:paraId="10FB800C" w14:textId="77777777" w:rsidR="00C51E7F" w:rsidRPr="00C51E7F" w:rsidRDefault="00C51E7F" w:rsidP="00975769">
      <w:pPr>
        <w:spacing w:after="0" w:line="360" w:lineRule="auto"/>
        <w:ind w:left="426" w:firstLine="708"/>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Secara epistemologis, penelitian ini memandang pengetahuan tentang manajemen layanan konseling sebagai hasil pemahaman mendalam terhadap pengalaman, praktik, dan strategi yang dijalankan di lapangan. Pendekatan pragmatis menegaskan bahwa nilai suatu pengetahuan terletak pada kemampuannya memberikan solusi terhadap masalah aktual, bukan semata pada konsistensi teoretisnya. Oleh karena itu, analisis manajemen layanan konseling dalam penelitian ini diarahkan untuk menilai bagaimana strategi, sistem, struktur, dan nilai organisasi sekolah berkontribusi secara nyata dalam meningkatkan minat belajar siswa (Biesta, 2015; Morgan, 2022).</w:t>
      </w:r>
    </w:p>
    <w:p w14:paraId="1B6BFC8A" w14:textId="4CC3E223" w:rsidR="00C51E7F" w:rsidRPr="00C51E7F" w:rsidRDefault="00C51E7F" w:rsidP="00975769">
      <w:pPr>
        <w:spacing w:after="0" w:line="360" w:lineRule="auto"/>
        <w:ind w:left="426" w:firstLine="708"/>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Dalam kerangka aksiologis, penelitian ini menempatkan layanan bimbingan dan konseling sebagai instrumen strategis yang memiliki nilai moral, sosial, dan pedagogis. Layanan konseling tidak hanya berfungsi sebagai mekanisme administratif atau pendukung akademik, tetapi sebagai upaya etis untuk memfasilitasi perkembangan potensi peserta didik secara utuh. Nilai-nilai profesionalisme, keberpihakan pada kebutuhan siswa, serta tanggung </w:t>
      </w:r>
      <w:r w:rsidRPr="00C51E7F">
        <w:rPr>
          <w:rFonts w:ascii="Times New Roman" w:eastAsia="Calibri" w:hAnsi="Times New Roman" w:cs="Times New Roman"/>
          <w:kern w:val="0"/>
          <w:lang w:val="sv-SE"/>
          <w14:ligatures w14:val="none"/>
        </w:rPr>
        <w:lastRenderedPageBreak/>
        <w:t>jawab institusional menjadi landasan dalam menilai efektivitas manajemen layanan konseling (</w:t>
      </w:r>
      <w:r w:rsidR="006F69B8">
        <w:rPr>
          <w:rFonts w:ascii="Times New Roman" w:eastAsia="Calibri" w:hAnsi="Times New Roman" w:cs="Times New Roman"/>
          <w:kern w:val="0"/>
          <w:lang w:val="sv-SE"/>
          <w14:ligatures w14:val="none"/>
        </w:rPr>
        <w:t xml:space="preserve">Corey, </w:t>
      </w:r>
      <w:r w:rsidRPr="00C51E7F">
        <w:rPr>
          <w:rFonts w:ascii="Times New Roman" w:eastAsia="Calibri" w:hAnsi="Times New Roman" w:cs="Times New Roman"/>
          <w:kern w:val="0"/>
          <w:lang w:val="sv-SE"/>
          <w14:ligatures w14:val="none"/>
        </w:rPr>
        <w:t>Corey, &amp; Callanan, 2021).</w:t>
      </w:r>
    </w:p>
    <w:p w14:paraId="18C40C1B" w14:textId="3A9DC7C5" w:rsidR="00C51E7F" w:rsidRPr="00C51E7F" w:rsidRDefault="00C51E7F" w:rsidP="00975769">
      <w:pPr>
        <w:spacing w:after="0" w:line="360" w:lineRule="auto"/>
        <w:ind w:left="426" w:firstLine="708"/>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Landasan filosofis tersebut selaras dengan model McKinsey 7S yang memandang organisasi sebagai sistem terpadu yang terdiri atas elemen keras (</w:t>
      </w:r>
      <w:r w:rsidRPr="004329EF">
        <w:rPr>
          <w:rFonts w:ascii="Times New Roman" w:eastAsia="Calibri" w:hAnsi="Times New Roman" w:cs="Times New Roman"/>
          <w:i/>
          <w:iCs/>
          <w:kern w:val="0"/>
          <w:lang w:val="sv-SE"/>
          <w14:ligatures w14:val="none"/>
        </w:rPr>
        <w:t>structure, strategy, systems</w:t>
      </w:r>
      <w:r w:rsidRPr="00C51E7F">
        <w:rPr>
          <w:rFonts w:ascii="Times New Roman" w:eastAsia="Calibri" w:hAnsi="Times New Roman" w:cs="Times New Roman"/>
          <w:kern w:val="0"/>
          <w:lang w:val="sv-SE"/>
          <w14:ligatures w14:val="none"/>
        </w:rPr>
        <w:t>) dan elemen lunak (</w:t>
      </w:r>
      <w:r w:rsidRPr="004329EF">
        <w:rPr>
          <w:rFonts w:ascii="Times New Roman" w:eastAsia="Calibri" w:hAnsi="Times New Roman" w:cs="Times New Roman"/>
          <w:i/>
          <w:iCs/>
          <w:kern w:val="0"/>
          <w:lang w:val="sv-SE"/>
          <w14:ligatures w14:val="none"/>
        </w:rPr>
        <w:t>shared values, style, staff, skills</w:t>
      </w:r>
      <w:r w:rsidRPr="00C51E7F">
        <w:rPr>
          <w:rFonts w:ascii="Times New Roman" w:eastAsia="Calibri" w:hAnsi="Times New Roman" w:cs="Times New Roman"/>
          <w:kern w:val="0"/>
          <w:lang w:val="sv-SE"/>
          <w14:ligatures w14:val="none"/>
        </w:rPr>
        <w:t xml:space="preserve">) yang saling berinteraksi dan tidak dapat dipisahkan. Pendekatan ini memungkinkan penelitian memahami manajemen layanan konseling secara holistik, yakni tidak hanya sebagai rangkaian prosedur teknis, tetapi sebagai kesatuan sistem organisasi yang dipengaruhi oleh nilai, kepemimpinan, budaya sekolah, dan kompetensi sumber daya manusia (Waterman, Peters, &amp; Phillips, </w:t>
      </w:r>
      <w:r w:rsidR="00CA7CD5">
        <w:rPr>
          <w:rFonts w:ascii="Times New Roman" w:eastAsia="Calibri" w:hAnsi="Times New Roman" w:cs="Times New Roman"/>
          <w:kern w:val="0"/>
          <w:lang w:val="sv-SE"/>
          <w14:ligatures w14:val="none"/>
        </w:rPr>
        <w:t>1980</w:t>
      </w:r>
      <w:r w:rsidRPr="00C51E7F">
        <w:rPr>
          <w:rFonts w:ascii="Times New Roman" w:eastAsia="Calibri" w:hAnsi="Times New Roman" w:cs="Times New Roman"/>
          <w:kern w:val="0"/>
          <w:lang w:val="sv-SE"/>
          <w14:ligatures w14:val="none"/>
        </w:rPr>
        <w:t>; Ravanfar, 2015).</w:t>
      </w:r>
    </w:p>
    <w:p w14:paraId="341136B6" w14:textId="19335600" w:rsidR="00C51E7F" w:rsidRPr="00C51E7F" w:rsidRDefault="00C51E7F" w:rsidP="00137C34">
      <w:pPr>
        <w:spacing w:after="0" w:line="360" w:lineRule="auto"/>
        <w:ind w:left="426" w:firstLine="708"/>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Dengan demikian, landasan filosofis penelitian ini memberikan kerangka pemahaman yang komprehensif untuk menganalisis bagaimana keselarasan unsur-unsur organisasi dalam model McKinsey 7S dapat mendukung pengelolaan layanan bimbingan dan konseling yang efektif dalam meningkatkan minat belajar siswa di sekolah menengah atas.</w:t>
      </w:r>
      <w:r w:rsidR="004329EF">
        <w:rPr>
          <w:rFonts w:ascii="Times New Roman" w:eastAsia="Calibri" w:hAnsi="Times New Roman" w:cs="Times New Roman"/>
          <w:kern w:val="0"/>
          <w:lang w:val="sv-SE"/>
          <w14:ligatures w14:val="none"/>
        </w:rPr>
        <w:t xml:space="preserve"> </w:t>
      </w:r>
      <w:r w:rsidRPr="00C51E7F">
        <w:rPr>
          <w:rFonts w:ascii="Times New Roman" w:eastAsia="Calibri" w:hAnsi="Times New Roman" w:cs="Times New Roman"/>
          <w:kern w:val="0"/>
          <w:lang w:val="sv-SE"/>
          <w14:ligatures w14:val="none"/>
        </w:rPr>
        <w:t>Landasan filosofis penelitian ini berfungsi sebagai pijakan ontologis, epistemologis, dan aksiologis dalam memahami manajemen layanan konseling di sekolah menengah atas. Penelitian ini berpijak pada paradigma konstruktivis-pragmatis, yang memandang realitas sosial sebagai hasil konstruksi makna melalui interaksi dan praktik para pelaku pendidikan dalam konteks kelembagaan tertentu.</w:t>
      </w:r>
    </w:p>
    <w:p w14:paraId="136CA1DC" w14:textId="77777777" w:rsidR="00C51E7F" w:rsidRPr="00C51E7F" w:rsidRDefault="00C51E7F" w:rsidP="00137C34">
      <w:pPr>
        <w:spacing w:after="0" w:line="360" w:lineRule="auto"/>
        <w:ind w:left="426" w:firstLine="708"/>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Dalam paradigma konstruktivis, kebenaran dipahami sebagai hasil interpretasi terhadap pengalaman dan konteks sosial, bukan sebagai fakta tunggal yang terlepas dari subjeknya. Oleh karena itu, manajemen layanan konseling dipahami sebagai praktik sosial yang dipengaruhi oleh kebijakan, budaya sekolah, kepemimpinan, serta nilai-nilai yang dianut oleh penyelenggara layanan. </w:t>
      </w:r>
    </w:p>
    <w:p w14:paraId="498A422C" w14:textId="77777777" w:rsidR="00C51E7F" w:rsidRPr="00C51E7F" w:rsidRDefault="00C51E7F" w:rsidP="00137C34">
      <w:pPr>
        <w:spacing w:after="0" w:line="360" w:lineRule="auto"/>
        <w:ind w:left="426" w:firstLine="708"/>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Sementara itu, pendekatan pragmatis menekankan bahwa pengetahuan dinilai dari kebermanfaatannya dalam memecahkan persoalan nyata. Dalam konteks penelitian ini, pendekatan pragmatis digunakan untuk menilai sejauh </w:t>
      </w:r>
      <w:r w:rsidRPr="00C51E7F">
        <w:rPr>
          <w:rFonts w:ascii="Times New Roman" w:eastAsia="Calibri" w:hAnsi="Times New Roman" w:cs="Times New Roman"/>
          <w:kern w:val="0"/>
          <w:lang w:val="sv-SE"/>
          <w14:ligatures w14:val="none"/>
        </w:rPr>
        <w:lastRenderedPageBreak/>
        <w:t>mana manajemen layanan konseling berkontribusi dalam meningkatkan minat belajar siswa.</w:t>
      </w:r>
    </w:p>
    <w:p w14:paraId="5819763D" w14:textId="77777777" w:rsidR="00C51E7F" w:rsidRPr="00C51E7F" w:rsidRDefault="00C51E7F" w:rsidP="00137C34">
      <w:pPr>
        <w:spacing w:after="0" w:line="360" w:lineRule="auto"/>
        <w:ind w:left="426" w:firstLine="708"/>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Landasan filosofis ini sejalan dengan model McKinsey 7S yang memandang organisasi sebagai suatu sistem utuh yang terdiri atas dimensi-dimensi yang saling terkait dan harus dikelola secara selaras. Dengan demikian, penelitian ini berupaya memahami manajemen layanan konseling secara holistik, tidak terpisah-pisah antara aspek struktural, sistemik, dan nilai-nilai yang mendasarinya.</w:t>
      </w:r>
    </w:p>
    <w:p w14:paraId="63D9DD59" w14:textId="77777777" w:rsidR="00C51E7F" w:rsidRPr="00C51E7F" w:rsidRDefault="00C51E7F" w:rsidP="00137C34">
      <w:pPr>
        <w:spacing w:after="0" w:line="360" w:lineRule="auto"/>
        <w:ind w:left="426" w:firstLine="708"/>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Minat belajar dalam penelitian ini dipahami sebagai fenomena psikologis–pedagogis yang berakar pada hubungan bermakna antara individu dengan aktivitas belajar yang dijalaninya. Secara filosofis, minat belajar berpijak pada pandangan humanistik–konstruktivis, yang memandang peserta didik sebagai subjek aktif yang memiliki kehendak, makna, dan tujuan dalam proses belajar. Belajar tidak dipahami sebagai proses mekanistik transfer pengetahuan, melainkan sebagai pengalaman personal yang melibatkan emosi, motivasi, dan keterlibatan kognitif siswa. Dalam perspektif ini, minat belajar muncul ketika aktivitas belajar dirasakan relevan, bermakna, dan selaras dengan kebutuhan serta pengalaman hidup peserta didik (Illeris, 2018; Schunk, Meece, &amp; Pintrich, 2014).</w:t>
      </w:r>
    </w:p>
    <w:p w14:paraId="380D7B58" w14:textId="4A52B952" w:rsidR="00C51E7F" w:rsidRPr="00C51E7F" w:rsidRDefault="006C558B" w:rsidP="00137C34">
      <w:pPr>
        <w:spacing w:after="0" w:line="360" w:lineRule="auto"/>
        <w:ind w:left="426" w:firstLine="708"/>
        <w:contextualSpacing/>
        <w:jc w:val="both"/>
        <w:rPr>
          <w:rFonts w:ascii="Times New Roman" w:eastAsia="Calibri" w:hAnsi="Times New Roman" w:cs="Times New Roman"/>
          <w:kern w:val="0"/>
          <w:lang w:val="sv-SE"/>
          <w14:ligatures w14:val="none"/>
        </w:rPr>
      </w:pPr>
      <w:r>
        <w:rPr>
          <w:rFonts w:ascii="Times New Roman" w:eastAsia="Calibri" w:hAnsi="Times New Roman" w:cs="Times New Roman"/>
          <w:kern w:val="0"/>
          <w:lang w:val="sv-SE"/>
          <w14:ligatures w14:val="none"/>
        </w:rPr>
        <w:t>Berdasarkan</w:t>
      </w:r>
      <w:r w:rsidR="00C51E7F" w:rsidRPr="00C51E7F">
        <w:rPr>
          <w:rFonts w:ascii="Times New Roman" w:eastAsia="Calibri" w:hAnsi="Times New Roman" w:cs="Times New Roman"/>
          <w:kern w:val="0"/>
          <w:lang w:val="sv-SE"/>
          <w14:ligatures w14:val="none"/>
        </w:rPr>
        <w:t xml:space="preserve"> sudut pandang epistemologis, minat belajar dipahami sebagai konstruk yang terbentuk melalui interaksi antara faktor internal siswa dan konteks belajar yang diciptakan oleh lingkungan sekolah. Pengetahuan dan sikap belajar tidak berkembang secara netral, tetapi dibentuk oleh pengalaman belajar yang memberi ruang otonomi, dukungan emosional, serta pengakuan terhadap keberagaman potensi siswa. Oleh karena itu, minat belajar tidak dapat dilepaskan dari praktik pendidikan yang menekankan partisipasi aktif, relasi yang suportif, dan iklim belajar yang aman serta menghargai keberadaan siswa sebagai individu (Ryan &amp; Deci, 2020; Renninger</w:t>
      </w:r>
      <w:r w:rsidR="009F7DD9">
        <w:rPr>
          <w:rFonts w:ascii="Times New Roman" w:eastAsia="Calibri" w:hAnsi="Times New Roman" w:cs="Times New Roman"/>
          <w:kern w:val="0"/>
          <w:lang w:val="sv-SE"/>
          <w14:ligatures w14:val="none"/>
        </w:rPr>
        <w:t xml:space="preserve"> &amp; Hidi</w:t>
      </w:r>
      <w:r w:rsidR="00C51E7F" w:rsidRPr="00C51E7F">
        <w:rPr>
          <w:rFonts w:ascii="Times New Roman" w:eastAsia="Calibri" w:hAnsi="Times New Roman" w:cs="Times New Roman"/>
          <w:kern w:val="0"/>
          <w:lang w:val="sv-SE"/>
          <w14:ligatures w14:val="none"/>
        </w:rPr>
        <w:t>, 2019).</w:t>
      </w:r>
    </w:p>
    <w:p w14:paraId="7841BAE7" w14:textId="77777777" w:rsidR="00C51E7F" w:rsidRPr="00C51E7F" w:rsidRDefault="00C51E7F" w:rsidP="00137C34">
      <w:pPr>
        <w:spacing w:after="0" w:line="360" w:lineRule="auto"/>
        <w:ind w:left="426" w:firstLine="708"/>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Secara aksiologis, minat belajar memiliki nilai strategis dan etis dalam pendidikan karena berperan sebagai prasyarat keterlibatan belajar yang berkelanjutan. Pendidikan tidak hanya bertujuan menghasilkan capaian </w:t>
      </w:r>
      <w:r w:rsidRPr="00C51E7F">
        <w:rPr>
          <w:rFonts w:ascii="Times New Roman" w:eastAsia="Calibri" w:hAnsi="Times New Roman" w:cs="Times New Roman"/>
          <w:kern w:val="0"/>
          <w:lang w:val="sv-SE"/>
          <w14:ligatures w14:val="none"/>
        </w:rPr>
        <w:lastRenderedPageBreak/>
        <w:t>akademik, tetapi juga menumbuhkan dorongan intrinsik untuk belajar sepanjang hayat. Dalam kerangka ini, penguatan minat belajar dipandang sebagai tanggung jawab moral institusi pendidikan untuk menciptakan kondisi belajar yang manusiawi, memerdekakan, dan berorientasi pada perkembangan peserta didik secara utuh. Layanan bimbingan dan konseling berperan penting dalam mendukung proses ini melalui pendampingan psikopedagogis yang membantu siswa memahami diri, tujuan belajar, serta makna belajar bagi kehidupannya (Biesta, 2015; Wentzel &amp; Wigfield, 2023).</w:t>
      </w:r>
    </w:p>
    <w:p w14:paraId="0CAC2B41" w14:textId="77777777" w:rsidR="00C51E7F" w:rsidRPr="00C51E7F" w:rsidRDefault="00C51E7F" w:rsidP="00C51E7F">
      <w:pPr>
        <w:spacing w:after="0" w:line="360" w:lineRule="auto"/>
        <w:jc w:val="both"/>
        <w:rPr>
          <w:rFonts w:ascii="Times New Roman" w:eastAsia="Calibri" w:hAnsi="Times New Roman" w:cs="Times New Roman"/>
          <w:kern w:val="0"/>
          <w:lang w:val="sv-SE"/>
          <w14:ligatures w14:val="none"/>
        </w:rPr>
      </w:pPr>
    </w:p>
    <w:p w14:paraId="44040F7D" w14:textId="77777777" w:rsidR="00C51E7F" w:rsidRPr="00C51E7F" w:rsidRDefault="00C51E7F" w:rsidP="00C51E7F">
      <w:pPr>
        <w:widowControl w:val="0"/>
        <w:numPr>
          <w:ilvl w:val="0"/>
          <w:numId w:val="1"/>
        </w:numPr>
        <w:spacing w:before="2" w:after="0" w:line="360" w:lineRule="auto"/>
        <w:ind w:left="426" w:right="-1" w:hanging="426"/>
        <w:contextualSpacing/>
        <w:rPr>
          <w:rFonts w:ascii="Times New Roman" w:eastAsia="Calibri" w:hAnsi="Times New Roman" w:cs="Times New Roman"/>
          <w:b/>
          <w:bCs/>
          <w:kern w:val="0"/>
          <w:lang w:val="sv-SE"/>
          <w14:ligatures w14:val="none"/>
        </w:rPr>
      </w:pPr>
      <w:r w:rsidRPr="00C51E7F">
        <w:rPr>
          <w:rFonts w:ascii="Times New Roman" w:eastAsia="Calibri" w:hAnsi="Times New Roman" w:cs="Times New Roman"/>
          <w:b/>
          <w:bCs/>
          <w:kern w:val="0"/>
          <w:lang w:val="sv-SE"/>
          <w14:ligatures w14:val="none"/>
        </w:rPr>
        <w:t>Landasan Sistem Nilai</w:t>
      </w:r>
    </w:p>
    <w:p w14:paraId="0C60C9B0" w14:textId="65EB31F0" w:rsidR="00137C34" w:rsidRPr="00C51E7F" w:rsidRDefault="00C51E7F" w:rsidP="0043512D">
      <w:pPr>
        <w:spacing w:after="0" w:line="360" w:lineRule="auto"/>
        <w:ind w:left="426" w:firstLine="708"/>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Landasan sistem nilai merupakan seperangkat nilai fundamental yang menjadi rujukan dalam penyelenggaraan layanan konseling di sekolah. Sistem nilai ini memastikan bahwa manajemen layanan konseling tidak hanya efektif secara teknis, tetapi juga bermakna secara moral, rasional, dan humanistik.</w:t>
      </w:r>
    </w:p>
    <w:p w14:paraId="3EDBDACF" w14:textId="77777777" w:rsidR="00C51E7F" w:rsidRPr="00C51E7F" w:rsidRDefault="00C51E7F" w:rsidP="00C51E7F">
      <w:pPr>
        <w:numPr>
          <w:ilvl w:val="0"/>
          <w:numId w:val="2"/>
        </w:numPr>
        <w:spacing w:after="0" w:line="360" w:lineRule="auto"/>
        <w:contextualSpacing/>
        <w:jc w:val="both"/>
        <w:rPr>
          <w:rFonts w:ascii="Times New Roman" w:eastAsia="Calibri" w:hAnsi="Times New Roman" w:cs="Times New Roman"/>
          <w:b/>
          <w:bCs/>
          <w:kern w:val="0"/>
          <w:lang w:val="en-GB"/>
          <w14:ligatures w14:val="none"/>
        </w:rPr>
      </w:pPr>
      <w:r w:rsidRPr="00C51E7F">
        <w:rPr>
          <w:rFonts w:ascii="Times New Roman" w:eastAsia="Calibri" w:hAnsi="Times New Roman" w:cs="Times New Roman"/>
          <w:b/>
          <w:bCs/>
          <w:kern w:val="0"/>
          <w:lang w:val="en-GB"/>
          <w14:ligatures w14:val="none"/>
        </w:rPr>
        <w:t xml:space="preserve">Nilai </w:t>
      </w:r>
      <w:proofErr w:type="spellStart"/>
      <w:r w:rsidRPr="00C51E7F">
        <w:rPr>
          <w:rFonts w:ascii="Times New Roman" w:eastAsia="Calibri" w:hAnsi="Times New Roman" w:cs="Times New Roman"/>
          <w:b/>
          <w:bCs/>
          <w:kern w:val="0"/>
          <w:lang w:val="en-GB"/>
          <w14:ligatures w14:val="none"/>
        </w:rPr>
        <w:t>Teologis</w:t>
      </w:r>
      <w:proofErr w:type="spellEnd"/>
    </w:p>
    <w:p w14:paraId="13660281"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Nilai teologis menjadi fondasi utama dalam sistem nilai penelitian ini dan berfungsi sebagai landasan normatif bagi pengelolaan layanan konseling di sekolah. Pendidikan dipahami sebagai amanah ilahiah yang bertujuan mengembangkan manusia seutuhnya (insān kāmil), bukan semata-mata menghasilkan capaian akademik. Dalam perspektif ini, aktivitas belajar memiliki dimensi spiritual yang menautkan proses intelektual dengan tanggung jawab moral serta kesadaran transendental peserta didik. Al-Qur’an menegaskan kedudukan ilmu sebagai sarana peningkatan martabat manusia, sebagaimana dinyatakan dalam Surah Al-Mujādilah ayat 11:</w:t>
      </w:r>
    </w:p>
    <w:p w14:paraId="4B7AD765" w14:textId="77777777" w:rsidR="00C51E7F" w:rsidRPr="008B77B0"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8B77B0">
        <w:rPr>
          <w:rFonts w:ascii="Times New Roman" w:eastAsia="Calibri" w:hAnsi="Times New Roman" w:cs="Times New Roman"/>
          <w:kern w:val="0"/>
          <w:lang w:val="sv-SE"/>
          <w14:ligatures w14:val="none"/>
        </w:rPr>
        <w:t>يَرْفَعِ اللَّهُ الَّذِينَ آمَنُوا مِنكُمْ وَالَّذِينَ أُوتُوا الْعِلْمَ دَرَجَاتٍ</w:t>
      </w:r>
    </w:p>
    <w:p w14:paraId="42A610F0"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Ayat tersebut menegaskan bahwa ilmu tidak hanya bernilai instrumental untuk kepentingan duniawi, tetapi juga bernilai transendental karena berkaitan langsung dengan kemuliaan manusia di hadapan Allah SWT. Oleh karena itu, rendahnya minat belajar tidak dapat dipahami semata sebagai persoalan akademik atau psikologis, melainkan sebagai </w:t>
      </w:r>
      <w:r w:rsidRPr="00C51E7F">
        <w:rPr>
          <w:rFonts w:ascii="Times New Roman" w:eastAsia="Calibri" w:hAnsi="Times New Roman" w:cs="Times New Roman"/>
          <w:kern w:val="0"/>
          <w:lang w:val="sv-SE"/>
          <w14:ligatures w14:val="none"/>
        </w:rPr>
        <w:lastRenderedPageBreak/>
        <w:t>persoalan orientasi nilai yang memerlukan intervensi sistemik melalui pengelolaan layanan konseling yang bermakna.</w:t>
      </w:r>
    </w:p>
    <w:p w14:paraId="77E49975" w14:textId="409FAD69"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Dalam konteks manajemen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berbasis model McKinsey 7S, nilai teologis diposisikan sebagai bagian dari </w:t>
      </w:r>
      <w:r w:rsidRPr="00030EC6">
        <w:rPr>
          <w:rFonts w:ascii="Times New Roman" w:eastAsia="Calibri" w:hAnsi="Times New Roman" w:cs="Times New Roman"/>
          <w:i/>
          <w:iCs/>
          <w:kern w:val="0"/>
          <w:lang w:val="sv-SE"/>
          <w14:ligatures w14:val="none"/>
        </w:rPr>
        <w:t>shared values</w:t>
      </w:r>
      <w:r w:rsidRPr="00C51E7F">
        <w:rPr>
          <w:rFonts w:ascii="Times New Roman" w:eastAsia="Calibri" w:hAnsi="Times New Roman" w:cs="Times New Roman"/>
          <w:kern w:val="0"/>
          <w:lang w:val="sv-SE"/>
          <w14:ligatures w14:val="none"/>
        </w:rPr>
        <w:t xml:space="preserve"> yang menjadi inti penggerak keseluruhan sistem layanan. Nilai ini menjiwai perumusan strateg</w:t>
      </w:r>
      <w:r w:rsidR="00030EC6">
        <w:rPr>
          <w:rFonts w:ascii="Times New Roman" w:eastAsia="Calibri" w:hAnsi="Times New Roman" w:cs="Times New Roman"/>
          <w:kern w:val="0"/>
          <w:lang w:val="sv-SE"/>
          <w14:ligatures w14:val="none"/>
        </w:rPr>
        <w:t>i</w:t>
      </w:r>
      <w:r w:rsidRPr="00C51E7F">
        <w:rPr>
          <w:rFonts w:ascii="Times New Roman" w:eastAsia="Calibri" w:hAnsi="Times New Roman" w:cs="Times New Roman"/>
          <w:kern w:val="0"/>
          <w:lang w:val="sv-SE"/>
          <w14:ligatures w14:val="none"/>
        </w:rPr>
        <w:t xml:space="preserve"> layanan konseling yang tidak hanya berorientasi pada penyelesaian masalah jangka pendek, tetapi pada pembentukan kesadaran belajar, tanggung jawab personal, dan orientasi makna belajar siswa. Strategi layanan konseling yang berlandaskan nilai teologis diarahkan untuk menumbuhkan motivasi intrinsik siswa dengan memaknai belajar sebagai bentuk ibadah, amanah diri, dan sarana aktualisasi potensi yang dianugerahkan Tuhan.</w:t>
      </w:r>
    </w:p>
    <w:p w14:paraId="17E00848" w14:textId="79410385"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Nilai teologis juga berimplikasi pada pengaturan </w:t>
      </w:r>
      <w:r w:rsidRPr="00C51E7F">
        <w:rPr>
          <w:rFonts w:ascii="Times New Roman" w:eastAsia="Calibri" w:hAnsi="Times New Roman" w:cs="Times New Roman"/>
          <w:i/>
          <w:iCs/>
          <w:kern w:val="0"/>
          <w:lang w:val="sv-SE"/>
          <w14:ligatures w14:val="none"/>
        </w:rPr>
        <w:t xml:space="preserve">structure </w:t>
      </w:r>
      <w:r w:rsidRPr="00C51E7F">
        <w:rPr>
          <w:rFonts w:ascii="Times New Roman" w:eastAsia="Calibri" w:hAnsi="Times New Roman" w:cs="Times New Roman"/>
          <w:kern w:val="0"/>
          <w:lang w:val="sv-SE"/>
          <w14:ligatures w14:val="none"/>
        </w:rPr>
        <w:t xml:space="preserve">dan </w:t>
      </w:r>
      <w:r w:rsidRPr="00C51E7F">
        <w:rPr>
          <w:rFonts w:ascii="Times New Roman" w:eastAsia="Calibri" w:hAnsi="Times New Roman" w:cs="Times New Roman"/>
          <w:i/>
          <w:iCs/>
          <w:kern w:val="0"/>
          <w:lang w:val="sv-SE"/>
          <w14:ligatures w14:val="none"/>
        </w:rPr>
        <w:t xml:space="preserve">systems </w:t>
      </w:r>
      <w:r w:rsidRPr="00C51E7F">
        <w:rPr>
          <w:rFonts w:ascii="Times New Roman" w:eastAsia="Calibri" w:hAnsi="Times New Roman" w:cs="Times New Roman"/>
          <w:kern w:val="0"/>
          <w:lang w:val="sv-SE"/>
          <w14:ligatures w14:val="none"/>
        </w:rPr>
        <w:t xml:space="preserve">layanan konseling. Struktur organisasi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tidak sekadar diorientasikan pada pemenuhan tugas administratif, tetapi pada pembagian peran yang jelas dan bertanggung jawab sebagai bagian dari amanah profesional. Sistem layanan, termasuk perencanaan program, pelaksanaan layanan, serta monitoring dan evaluasi, dikelola secara konsisten dan berkesinambungan sebagai wujud tanggung jawab moral dalam memastikan kebermanfaatan layanan bagi perkembangan belajar siswa.</w:t>
      </w:r>
    </w:p>
    <w:p w14:paraId="08AA5F7E" w14:textId="51E2DE41"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Pada dimensi</w:t>
      </w:r>
      <w:r w:rsidRPr="00C51E7F">
        <w:rPr>
          <w:rFonts w:ascii="Times New Roman" w:eastAsia="Calibri" w:hAnsi="Times New Roman" w:cs="Times New Roman"/>
          <w:i/>
          <w:iCs/>
          <w:kern w:val="0"/>
          <w:lang w:val="sv-SE"/>
          <w14:ligatures w14:val="none"/>
        </w:rPr>
        <w:t xml:space="preserve"> style </w:t>
      </w:r>
      <w:r w:rsidRPr="00C51E7F">
        <w:rPr>
          <w:rFonts w:ascii="Times New Roman" w:eastAsia="Calibri" w:hAnsi="Times New Roman" w:cs="Times New Roman"/>
          <w:kern w:val="0"/>
          <w:lang w:val="sv-SE"/>
          <w14:ligatures w14:val="none"/>
        </w:rPr>
        <w:t xml:space="preserve">dan </w:t>
      </w:r>
      <w:r w:rsidRPr="00C51E7F">
        <w:rPr>
          <w:rFonts w:ascii="Times New Roman" w:eastAsia="Calibri" w:hAnsi="Times New Roman" w:cs="Times New Roman"/>
          <w:i/>
          <w:iCs/>
          <w:kern w:val="0"/>
          <w:lang w:val="sv-SE"/>
          <w14:ligatures w14:val="none"/>
        </w:rPr>
        <w:t xml:space="preserve">staff, </w:t>
      </w:r>
      <w:r w:rsidRPr="00C51E7F">
        <w:rPr>
          <w:rFonts w:ascii="Times New Roman" w:eastAsia="Calibri" w:hAnsi="Times New Roman" w:cs="Times New Roman"/>
          <w:kern w:val="0"/>
          <w:lang w:val="sv-SE"/>
          <w14:ligatures w14:val="none"/>
        </w:rPr>
        <w:t>nilai teologis menegaskan peran konselor sebagai agen</w:t>
      </w:r>
      <w:r w:rsidR="004329EF">
        <w:rPr>
          <w:rFonts w:ascii="Times New Roman" w:eastAsia="Calibri" w:hAnsi="Times New Roman" w:cs="Times New Roman"/>
          <w:kern w:val="0"/>
          <w:lang w:val="sv-SE"/>
          <w14:ligatures w14:val="none"/>
        </w:rPr>
        <w:t xml:space="preserve"> moral</w:t>
      </w:r>
      <w:r w:rsidRPr="00C51E7F">
        <w:rPr>
          <w:rFonts w:ascii="Times New Roman" w:eastAsia="Calibri" w:hAnsi="Times New Roman" w:cs="Times New Roman"/>
          <w:kern w:val="0"/>
          <w:lang w:val="sv-SE"/>
          <w14:ligatures w14:val="none"/>
        </w:rPr>
        <w:t xml:space="preserve"> dan teladan nilai. Gaya kepemimpinan dan pendekatan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diarahkan pada sikap empatik, ikhlas, jujur, dan penuh tanggung jawab. Sikap tersebut membangun relasi konseling yang aman dan bermakna, yang secara psikologis berkontribusi pada tumbuhnya rasa percaya diri, rasa aman, dan keterikatan siswa terhadap sekolah. Kondisi ini merupakan prasyarat penting bagi berkembangnya minat belajar yang sehat dan berkelanjutan.</w:t>
      </w:r>
    </w:p>
    <w:p w14:paraId="0B1E1422" w14:textId="71C27240"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Sementara itu, pada dimensi</w:t>
      </w:r>
      <w:r w:rsidRPr="00C51E7F">
        <w:rPr>
          <w:rFonts w:ascii="Times New Roman" w:eastAsia="Calibri" w:hAnsi="Times New Roman" w:cs="Times New Roman"/>
          <w:i/>
          <w:iCs/>
          <w:kern w:val="0"/>
          <w:lang w:val="sv-SE"/>
          <w14:ligatures w14:val="none"/>
        </w:rPr>
        <w:t xml:space="preserve"> skills, </w:t>
      </w:r>
      <w:r w:rsidRPr="00C51E7F">
        <w:rPr>
          <w:rFonts w:ascii="Times New Roman" w:eastAsia="Calibri" w:hAnsi="Times New Roman" w:cs="Times New Roman"/>
          <w:kern w:val="0"/>
          <w:lang w:val="sv-SE"/>
          <w14:ligatures w14:val="none"/>
        </w:rPr>
        <w:t xml:space="preserve">nilai teologis mendorong pengembangan kompetensi konselor yang tidak hanya bersifat teknis, tetapi juga reflektif dan bernilai. Keterampilan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diarahkan untuk </w:t>
      </w:r>
      <w:r w:rsidRPr="00C51E7F">
        <w:rPr>
          <w:rFonts w:ascii="Times New Roman" w:eastAsia="Calibri" w:hAnsi="Times New Roman" w:cs="Times New Roman"/>
          <w:kern w:val="0"/>
          <w:lang w:val="sv-SE"/>
          <w14:ligatures w14:val="none"/>
        </w:rPr>
        <w:lastRenderedPageBreak/>
        <w:t xml:space="preserve">membantu siswa memahami makna belajar, mengelola hambatan internal, serta membangun komitmen belajar sebagai bagian dari tanggung jawab diri. Dengan demikian,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tidak berhenti pada penyelesaian gejala masalah belajar, tetapi berkontribusi pada pembentukan orientasi nilai belajar yang lebih dalam.</w:t>
      </w:r>
    </w:p>
    <w:p w14:paraId="69B9DE36" w14:textId="0AE7B854" w:rsidR="00137C34" w:rsidRPr="00C51E7F" w:rsidRDefault="00C51E7F" w:rsidP="0043512D">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Dalam kerangka ini, minat belajar dipahami sebagai manifestasi dari keselarasan antara nilai, motivasi, dan sistem layanan yang mendukung. Minat belajar tidak diperlakukan sebagai variabel psikologis yang berdiri sendiri, melainkan sebagai hasil dari proses manajerial yang menempatkan nilai teologis sebagai fondasi dalam pengelolaan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Oleh karena itu, manajemen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berbasis McKinsey 7S yang berlandaskan nilai teologis dipandang mampu membangun minat belajar siswa secara lebih kokoh, berkelanjutan, dan bermakna.</w:t>
      </w:r>
    </w:p>
    <w:p w14:paraId="6EFC1723" w14:textId="77777777" w:rsidR="00C51E7F" w:rsidRPr="00C51E7F" w:rsidRDefault="00C51E7F" w:rsidP="00C51E7F">
      <w:pPr>
        <w:numPr>
          <w:ilvl w:val="0"/>
          <w:numId w:val="2"/>
        </w:numPr>
        <w:spacing w:after="0" w:line="360" w:lineRule="auto"/>
        <w:contextualSpacing/>
        <w:jc w:val="both"/>
        <w:rPr>
          <w:rFonts w:ascii="Times New Roman" w:eastAsia="Calibri" w:hAnsi="Times New Roman" w:cs="Times New Roman"/>
          <w:b/>
          <w:bCs/>
          <w:kern w:val="0"/>
          <w:lang w:val="en-GB"/>
          <w14:ligatures w14:val="none"/>
        </w:rPr>
      </w:pPr>
      <w:r w:rsidRPr="00C51E7F">
        <w:rPr>
          <w:rFonts w:ascii="Times New Roman" w:eastAsia="Calibri" w:hAnsi="Times New Roman" w:cs="Times New Roman"/>
          <w:b/>
          <w:bCs/>
          <w:kern w:val="0"/>
          <w:lang w:val="en-GB"/>
          <w14:ligatures w14:val="none"/>
        </w:rPr>
        <w:t xml:space="preserve">Nilai Logis </w:t>
      </w:r>
    </w:p>
    <w:p w14:paraId="581079B2" w14:textId="2BF9CD02"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Nilai logis menempati posisi strategis dalam sistem nilai penelitian ini karena berfungsi sebagai landasan rasional dalam pengelolaan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di sekolah. Nilai ini menegaskan bahwa pendidikan dan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harus diselenggarakan berdasarkan pemikiran yang sistematis, argumentatif, dan dapat dipertanggungjawabkan secara ilmiah. Dalam perspektif nilai logis, setiap keputusan manajerial mulai dari perencanaan program, pelaksanaan layanan, hingga evaluasi dampak harus berangkat dari analisis kebutuhan nyata peserta didik, data empiris, serta refleksi kritis terhadap praktik yang telah berjalan. Dengan demikian,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tidak dijalankan secara intuitif atau reaktif, melainkan melalui proses penalaran yang terstruktur dan berbasis bukti.</w:t>
      </w:r>
    </w:p>
    <w:p w14:paraId="0B1995BB"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Landasan nilai logis memperoleh legitimasi normatif dari Al-Qur’an yang secara konsisten mendorong manusia untuk menggunakan akal, berpikir kritis, dan melakukan refleksi rasional terhadap realitas. Hal ini ditegaskan antara lain dalam Surah Az-Zumar ayat 9:</w:t>
      </w:r>
    </w:p>
    <w:p w14:paraId="6F91E845"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p>
    <w:p w14:paraId="4B8887E4" w14:textId="77777777" w:rsidR="00C51E7F" w:rsidRPr="008B77B0"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8B77B0">
        <w:rPr>
          <w:rFonts w:ascii="Times New Roman" w:eastAsia="Calibri" w:hAnsi="Times New Roman" w:cs="Times New Roman"/>
          <w:kern w:val="0"/>
          <w:lang w:val="sv-SE"/>
          <w14:ligatures w14:val="none"/>
        </w:rPr>
        <w:t>قُلْ هَلْ يَسْتَوِي الَّذِينَ يَعْلَمُونَ وَالَّذِينَ لَا يَعْلَمُونَ ۗ إِنَّمَا يَتَذَكَّرُ أُولُو الْأَلْبَابِ</w:t>
      </w:r>
    </w:p>
    <w:p w14:paraId="4FD2142A"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lastRenderedPageBreak/>
        <w:t>Ayat tersebut menegaskan keutamaan orang-orang yang menggunakan akalnya (ulul albāb) melalui proses mengetahui, memahami, dan merefleksikan pengetahuan. Dalam konteks pendidikan, ayat ini menegaskan bahwa proses belajar tidak cukup berhenti pada kepatuhan formal atau rutinitas akademik, tetapi harus mendorong keterlibatan kognitif yang sadar dan bermakna. Oleh karena itu, minat belajar siswa dipahami sebagai prasyarat epistemologis agar proses berpikir, memahami, dan menginternalisasi pengetahuan dapat berlangsung secara optimal.</w:t>
      </w:r>
    </w:p>
    <w:p w14:paraId="495C5D08" w14:textId="3B6941BA"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Dalam manajemen layanan </w:t>
      </w:r>
      <w:r w:rsidR="00030EC6">
        <w:rPr>
          <w:rFonts w:ascii="Times New Roman" w:eastAsia="Calibri" w:hAnsi="Times New Roman" w:cs="Times New Roman"/>
          <w:kern w:val="0"/>
          <w:lang w:val="sv-SE"/>
          <w14:ligatures w14:val="none"/>
        </w:rPr>
        <w:t xml:space="preserve">bimbingan dan </w:t>
      </w:r>
      <w:r w:rsidRPr="00C51E7F">
        <w:rPr>
          <w:rFonts w:ascii="Times New Roman" w:eastAsia="Calibri" w:hAnsi="Times New Roman" w:cs="Times New Roman"/>
          <w:kern w:val="0"/>
          <w:lang w:val="sv-SE"/>
          <w14:ligatures w14:val="none"/>
        </w:rPr>
        <w:t xml:space="preserve">konseling berbasis McKinsey 7S, nilai logis berfungsi sebagai penguat dimensi </w:t>
      </w:r>
      <w:r w:rsidRPr="004329EF">
        <w:rPr>
          <w:rFonts w:ascii="Times New Roman" w:eastAsia="Calibri" w:hAnsi="Times New Roman" w:cs="Times New Roman"/>
          <w:i/>
          <w:iCs/>
          <w:kern w:val="0"/>
          <w:lang w:val="sv-SE"/>
          <w14:ligatures w14:val="none"/>
        </w:rPr>
        <w:t>strategy</w:t>
      </w:r>
      <w:r w:rsidRPr="00C51E7F">
        <w:rPr>
          <w:rFonts w:ascii="Times New Roman" w:eastAsia="Calibri" w:hAnsi="Times New Roman" w:cs="Times New Roman"/>
          <w:kern w:val="0"/>
          <w:lang w:val="sv-SE"/>
          <w14:ligatures w14:val="none"/>
        </w:rPr>
        <w:t xml:space="preserve"> dan </w:t>
      </w:r>
      <w:r w:rsidRPr="004329EF">
        <w:rPr>
          <w:rFonts w:ascii="Times New Roman" w:eastAsia="Calibri" w:hAnsi="Times New Roman" w:cs="Times New Roman"/>
          <w:i/>
          <w:iCs/>
          <w:kern w:val="0"/>
          <w:lang w:val="sv-SE"/>
          <w14:ligatures w14:val="none"/>
        </w:rPr>
        <w:t>systems</w:t>
      </w:r>
      <w:r w:rsidRPr="00C51E7F">
        <w:rPr>
          <w:rFonts w:ascii="Times New Roman" w:eastAsia="Calibri" w:hAnsi="Times New Roman" w:cs="Times New Roman"/>
          <w:kern w:val="0"/>
          <w:lang w:val="sv-SE"/>
          <w14:ligatures w14:val="none"/>
        </w:rPr>
        <w:t xml:space="preserve">. Strategi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dirancang berdasarkan pemetaan masalah belajar, analisis kecenderungan minat siswa, serta evaluasi efektivitas layanan sebelumnya. Pendekatan ini memastikan bahwa program konseling tidak bersifat seragam atau normatif administratif, tetapi adaptif terhadap kebutuhan kontekstual sekolah dan karakteristik peserta didik. Dengan strategi yang logis dan berbasis data,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mampu memberikan intervensi yang relevan untuk menumbuhkan minat belajar siswa secara lebih terarah.</w:t>
      </w:r>
    </w:p>
    <w:p w14:paraId="7769EA93" w14:textId="0A324022"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Nilai logis juga tercermin dalam pengembangan </w:t>
      </w:r>
      <w:r w:rsidR="004329EF">
        <w:rPr>
          <w:rFonts w:ascii="Times New Roman" w:eastAsia="Calibri" w:hAnsi="Times New Roman" w:cs="Times New Roman"/>
          <w:kern w:val="0"/>
          <w:lang w:val="sv-SE"/>
          <w14:ligatures w14:val="none"/>
        </w:rPr>
        <w:t>sistem</w:t>
      </w:r>
      <w:r w:rsidRPr="00C51E7F">
        <w:rPr>
          <w:rFonts w:ascii="Times New Roman" w:eastAsia="Calibri" w:hAnsi="Times New Roman" w:cs="Times New Roman"/>
          <w:kern w:val="0"/>
          <w:lang w:val="sv-SE"/>
          <w14:ligatures w14:val="none"/>
        </w:rPr>
        <w:t xml:space="preserve">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yang menekankan kejelasan prosedur, alur kerja, dan mekanisme evaluasi. Sistem pencatatan kasus, dokumentasi layanan, serta monitoring perkembangan siswa menjadi instrumen rasional untuk menilai sejauh mana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g berdampak pada peningkatan minat belajar. Dengan sistem yang tertata dan dapat ditelusuri secara logis,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tidak hanya menghasilkan aktivitas, tetapi juga pengetahuan institusional yang dapat digunakan untuk perbaikan berkelanjutan.</w:t>
      </w:r>
    </w:p>
    <w:p w14:paraId="3558EE1B"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Pada dimensi </w:t>
      </w:r>
      <w:r w:rsidRPr="00C51E7F">
        <w:rPr>
          <w:rFonts w:ascii="Times New Roman" w:eastAsia="Calibri" w:hAnsi="Times New Roman" w:cs="Times New Roman"/>
          <w:i/>
          <w:iCs/>
          <w:kern w:val="0"/>
          <w:lang w:val="sv-SE"/>
          <w14:ligatures w14:val="none"/>
        </w:rPr>
        <w:t>structure</w:t>
      </w:r>
      <w:r w:rsidRPr="00C51E7F">
        <w:rPr>
          <w:rFonts w:ascii="Times New Roman" w:eastAsia="Calibri" w:hAnsi="Times New Roman" w:cs="Times New Roman"/>
          <w:kern w:val="0"/>
          <w:lang w:val="sv-SE"/>
          <w14:ligatures w14:val="none"/>
        </w:rPr>
        <w:t xml:space="preserve"> dan </w:t>
      </w:r>
      <w:r w:rsidRPr="00C51E7F">
        <w:rPr>
          <w:rFonts w:ascii="Times New Roman" w:eastAsia="Calibri" w:hAnsi="Times New Roman" w:cs="Times New Roman"/>
          <w:i/>
          <w:iCs/>
          <w:kern w:val="0"/>
          <w:lang w:val="sv-SE"/>
          <w14:ligatures w14:val="none"/>
        </w:rPr>
        <w:t>skills,</w:t>
      </w:r>
      <w:r w:rsidRPr="00C51E7F">
        <w:rPr>
          <w:rFonts w:ascii="Times New Roman" w:eastAsia="Calibri" w:hAnsi="Times New Roman" w:cs="Times New Roman"/>
          <w:kern w:val="0"/>
          <w:lang w:val="sv-SE"/>
          <w14:ligatures w14:val="none"/>
        </w:rPr>
        <w:t xml:space="preserve"> nilai logis menuntut adanya pembagian peran yang jelas serta penguasaan kompetensi profesional konselor dalam menganalisis permasalahan belajar siswa. Konselor tidak hanya berperan sebagai pendengar, tetapi juga sebagai analis pedagogis yang mampu mengidentifikasi faktor internal dan eksternal yang </w:t>
      </w:r>
      <w:r w:rsidRPr="00C51E7F">
        <w:rPr>
          <w:rFonts w:ascii="Times New Roman" w:eastAsia="Calibri" w:hAnsi="Times New Roman" w:cs="Times New Roman"/>
          <w:kern w:val="0"/>
          <w:lang w:val="sv-SE"/>
          <w14:ligatures w14:val="none"/>
        </w:rPr>
        <w:lastRenderedPageBreak/>
        <w:t>memengaruhi rendahnya minat belajar. Keterampilan berpikir analitis, pemecahan masalah, dan perencanaan intervensi menjadi bagian integral dari profesionalitas konselor dalam mendukung proses belajar siswa.</w:t>
      </w:r>
    </w:p>
    <w:p w14:paraId="2FB36072" w14:textId="44D30AC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Sementara itu, pada dimensi </w:t>
      </w:r>
      <w:r w:rsidRPr="00C51E7F">
        <w:rPr>
          <w:rFonts w:ascii="Times New Roman" w:eastAsia="Calibri" w:hAnsi="Times New Roman" w:cs="Times New Roman"/>
          <w:i/>
          <w:iCs/>
          <w:kern w:val="0"/>
          <w:lang w:val="sv-SE"/>
          <w14:ligatures w14:val="none"/>
        </w:rPr>
        <w:t>style</w:t>
      </w:r>
      <w:r w:rsidRPr="00C51E7F">
        <w:rPr>
          <w:rFonts w:ascii="Times New Roman" w:eastAsia="Calibri" w:hAnsi="Times New Roman" w:cs="Times New Roman"/>
          <w:kern w:val="0"/>
          <w:lang w:val="sv-SE"/>
          <w14:ligatures w14:val="none"/>
        </w:rPr>
        <w:t xml:space="preserve"> dan </w:t>
      </w:r>
      <w:r w:rsidRPr="00C51E7F">
        <w:rPr>
          <w:rFonts w:ascii="Times New Roman" w:eastAsia="Calibri" w:hAnsi="Times New Roman" w:cs="Times New Roman"/>
          <w:i/>
          <w:iCs/>
          <w:kern w:val="0"/>
          <w:lang w:val="sv-SE"/>
          <w14:ligatures w14:val="none"/>
        </w:rPr>
        <w:t>staff</w:t>
      </w:r>
      <w:r w:rsidRPr="00C51E7F">
        <w:rPr>
          <w:rFonts w:ascii="Times New Roman" w:eastAsia="Calibri" w:hAnsi="Times New Roman" w:cs="Times New Roman"/>
          <w:kern w:val="0"/>
          <w:lang w:val="sv-SE"/>
          <w14:ligatures w14:val="none"/>
        </w:rPr>
        <w:t xml:space="preserve">, nilai logis mendorong berkembangnya budaya kerja yang reflektif dan berbasis dialog rasional. Gaya kepemimpinan layanan </w:t>
      </w:r>
      <w:r w:rsidR="00030EC6">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diarahkan pada pengambilan keputusan yang argumentatif, terbuka terhadap evaluasi, serta berorientasi pada perbaikan mutu. Budaya ini menciptakan iklim layanan yang kondusif bagi tumbuhnya minat belajar, karena siswa diperlakukan sebagai subjek rasional yang didampingi untuk memahami alasan, tujuan, dan manfaat belajar bagi dirinya.</w:t>
      </w:r>
    </w:p>
    <w:p w14:paraId="6D941B4F" w14:textId="3AE86DEE" w:rsidR="00137C34" w:rsidRPr="00C51E7F" w:rsidRDefault="00C51E7F" w:rsidP="0043512D">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Dengan demikian, nilai logis dalam penelitian ini tidak hanya berfungsi sebagai prinsip berpikir, tetapi sebagai fondasi manajerial yang menautkan antara rasionalitas pengelolaan layanan </w:t>
      </w:r>
      <w:r w:rsidR="00571FC5">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dan penguatan minat belajar siswa. Manajemen layanan </w:t>
      </w:r>
      <w:r w:rsidR="0043512D">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berbasis McKinsey 7S yang didasari nilai logis memungkinkan layanan berjalan lebih terarah, terukur, dan berdampak, sehingga minat belajar siswa tumbuh bukan karena paksaan eksternal, melainkan karena kesadaran kognitif dan pemahaman yang bermakna terhadap proses belajar.</w:t>
      </w:r>
    </w:p>
    <w:p w14:paraId="64C58936" w14:textId="77777777" w:rsidR="00C51E7F" w:rsidRPr="00C51E7F" w:rsidRDefault="00C51E7F" w:rsidP="00C51E7F">
      <w:pPr>
        <w:numPr>
          <w:ilvl w:val="0"/>
          <w:numId w:val="2"/>
        </w:numPr>
        <w:spacing w:after="0" w:line="360" w:lineRule="auto"/>
        <w:contextualSpacing/>
        <w:jc w:val="both"/>
        <w:rPr>
          <w:rFonts w:ascii="Times New Roman" w:eastAsia="Calibri" w:hAnsi="Times New Roman" w:cs="Times New Roman"/>
          <w:b/>
          <w:bCs/>
          <w:kern w:val="0"/>
          <w:lang w:val="en-GB"/>
          <w14:ligatures w14:val="none"/>
        </w:rPr>
      </w:pPr>
      <w:r w:rsidRPr="00C51E7F">
        <w:rPr>
          <w:rFonts w:ascii="Times New Roman" w:eastAsia="Calibri" w:hAnsi="Times New Roman" w:cs="Times New Roman"/>
          <w:b/>
          <w:bCs/>
          <w:kern w:val="0"/>
          <w:lang w:val="en-GB"/>
          <w14:ligatures w14:val="none"/>
        </w:rPr>
        <w:t xml:space="preserve">Nilai </w:t>
      </w:r>
      <w:proofErr w:type="spellStart"/>
      <w:r w:rsidRPr="00C51E7F">
        <w:rPr>
          <w:rFonts w:ascii="Times New Roman" w:eastAsia="Calibri" w:hAnsi="Times New Roman" w:cs="Times New Roman"/>
          <w:b/>
          <w:bCs/>
          <w:kern w:val="0"/>
          <w:lang w:val="en-GB"/>
          <w14:ligatures w14:val="none"/>
        </w:rPr>
        <w:t>Fisiologis</w:t>
      </w:r>
      <w:proofErr w:type="spellEnd"/>
    </w:p>
    <w:p w14:paraId="3B97C2D6" w14:textId="380CFD1A" w:rsidR="00C51E7F" w:rsidRPr="00C51E7F" w:rsidRDefault="00C51E7F" w:rsidP="0045283D">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Nilai fisiologis menempatkan kondisi fisik dan kesejahteraan jasmani sebagai prasyarat fundamental bagi berlangsungnya proses belajar yang optimal. Dalam sistem nilai ini, peserta didik dipahami sebagai manusia utuh yang proses kognitif, afektif, dan motivasionalnya sangat dipengaruhi oleh kondisi tubuh, kesehatan, rasa aman, serta kenyamanan lingkungan belajar. Oleh karena itu, minat belajar tidak dapat dipisahkan dari terpenuhinya kebutuhan fisiologis dasar siswa, seperti kesehatan, kebugaran, rasa aman, dan stabilitas emosi. Pendidikan yang mengabaikan dimensi fisiologis berpotensi melahirkan proses belajar yang bersifat formalistik, mekanis, dan minim keterlibatan internal peserta didik.</w:t>
      </w:r>
    </w:p>
    <w:p w14:paraId="481A6FB2"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lastRenderedPageBreak/>
        <w:t>Landasan nilai fisiologis memperoleh legitimasi normatif dari Al-Qur’an yang menegaskan keseimbangan antara dimensi spiritual dan fisik dalam kehidupan manusia. Hal ini ditegaskan dalam Surah Al-Baqarah ayat 195:</w:t>
      </w:r>
    </w:p>
    <w:p w14:paraId="393BE558" w14:textId="77777777" w:rsidR="00C51E7F" w:rsidRPr="008B77B0"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8B77B0">
        <w:rPr>
          <w:rFonts w:ascii="Times New Roman" w:eastAsia="Calibri" w:hAnsi="Times New Roman" w:cs="Times New Roman"/>
          <w:kern w:val="0"/>
          <w:lang w:val="sv-SE"/>
          <w14:ligatures w14:val="none"/>
        </w:rPr>
        <w:t>وَأَنفِقُوا فِي سَبِيلِ اللَّهِ وَلَا تُلْقُوا بِأَيْدِيكُمْ إِلَى التَّهْلُكَةِ ۛ وَأَحْسِنُوا ۛ إِنَّ اللَّهَ يُحِبُّ الْمُحْسِنِينَ</w:t>
      </w:r>
    </w:p>
    <w:p w14:paraId="49DA271A" w14:textId="04625713"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Ayat ini mengandung prinsip menjaga diri dari kebinasaan dan menuntut ikhtiar aktif untuk menciptakan kondisi yang sehat dan berkelanjutan. Dalam konteks pendidikan, ayat ini dapat dimaknai sebagai perintah untuk tidak mengabaikan faktor-faktor fisik dan psikologis yang berpotensi merusak keberlangsungan belajar peserta didik. Lingkungan sekolah yang tidak aman, tekanan belajar yang berlebihan, serta layanan </w:t>
      </w:r>
      <w:r w:rsidR="00571FC5">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yang abai terhadap kondisi fisik dan emosional siswa dapat menjadi bentuk “pembiaran” yang menghambat tumbuhnya minat belajar.</w:t>
      </w:r>
    </w:p>
    <w:p w14:paraId="511AEAE2"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Selain itu, keseimbangan jasmani dan rohani juga ditegaskan dalam Surah Al-Qashash ayat 77:</w:t>
      </w:r>
    </w:p>
    <w:p w14:paraId="10B1C329"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وَابْتَغِ فِيمَا آتَاكَ اللَّهُ الدَّارَ الْآخِرَةَ وَلَا تَنسَ نَصِيبَكَ مِنَ الدُّنْيَا</w:t>
      </w:r>
    </w:p>
    <w:p w14:paraId="0E98B452"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Ayat ini menegaskan bahwa orientasi spiritual harus berjalan seiring dengan pemenuhan kebutuhan duniawi, termasuk kesehatan dan kesejahteraan fisik. Dalam pendidikan, keseimbangan ini bermakna bahwa penguatan minat belajar tidak cukup dilakukan melalui pendekatan moral dan kognitif semata, tetapi harus disertai dengan perhatian sistematis terhadap kondisi fisik dan kenyamanan belajar siswa.</w:t>
      </w:r>
    </w:p>
    <w:p w14:paraId="134A58A7" w14:textId="78B4D805"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Dalam manajemen layanan konseling berbasis McKinsey 7S, nilai fisiologis memiliki keterkaitan langsung dengan dimensi </w:t>
      </w:r>
      <w:r w:rsidRPr="00353489">
        <w:rPr>
          <w:rFonts w:ascii="Times New Roman" w:eastAsia="Calibri" w:hAnsi="Times New Roman" w:cs="Times New Roman"/>
          <w:i/>
          <w:iCs/>
          <w:kern w:val="0"/>
          <w:lang w:val="sv-SE"/>
          <w14:ligatures w14:val="none"/>
        </w:rPr>
        <w:t>systems</w:t>
      </w:r>
      <w:r w:rsidRPr="00C51E7F">
        <w:rPr>
          <w:rFonts w:ascii="Times New Roman" w:eastAsia="Calibri" w:hAnsi="Times New Roman" w:cs="Times New Roman"/>
          <w:kern w:val="0"/>
          <w:lang w:val="sv-SE"/>
          <w14:ligatures w14:val="none"/>
        </w:rPr>
        <w:t xml:space="preserve">, </w:t>
      </w:r>
      <w:r w:rsidRPr="00353489">
        <w:rPr>
          <w:rFonts w:ascii="Times New Roman" w:eastAsia="Calibri" w:hAnsi="Times New Roman" w:cs="Times New Roman"/>
          <w:i/>
          <w:iCs/>
          <w:kern w:val="0"/>
          <w:lang w:val="sv-SE"/>
          <w14:ligatures w14:val="none"/>
        </w:rPr>
        <w:t>structure</w:t>
      </w:r>
      <w:r w:rsidRPr="00C51E7F">
        <w:rPr>
          <w:rFonts w:ascii="Times New Roman" w:eastAsia="Calibri" w:hAnsi="Times New Roman" w:cs="Times New Roman"/>
          <w:kern w:val="0"/>
          <w:lang w:val="sv-SE"/>
          <w14:ligatures w14:val="none"/>
        </w:rPr>
        <w:t xml:space="preserve">, dan </w:t>
      </w:r>
      <w:r w:rsidRPr="00353489">
        <w:rPr>
          <w:rFonts w:ascii="Times New Roman" w:eastAsia="Calibri" w:hAnsi="Times New Roman" w:cs="Times New Roman"/>
          <w:i/>
          <w:iCs/>
          <w:kern w:val="0"/>
          <w:lang w:val="sv-SE"/>
          <w14:ligatures w14:val="none"/>
        </w:rPr>
        <w:t>staff</w:t>
      </w:r>
      <w:r w:rsidRPr="00C51E7F">
        <w:rPr>
          <w:rFonts w:ascii="Times New Roman" w:eastAsia="Calibri" w:hAnsi="Times New Roman" w:cs="Times New Roman"/>
          <w:kern w:val="0"/>
          <w:lang w:val="sv-SE"/>
          <w14:ligatures w14:val="none"/>
        </w:rPr>
        <w:t xml:space="preserve">. Sistem layanan </w:t>
      </w:r>
      <w:r w:rsidR="00353489">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perlu dirancang untuk mampu mendeteksi dan merespons persoalan belajar yang bersumber dari kelelahan fisik, stres akademik, masalah kesehatan, maupun ketidaknyamanan lingkungan sekolah. Instrumen asesmen, prosedur rujukan, serta kolaborasi dengan wali kelas, guru mata pelajaran, dan tenaga kesehatan sekolah menjadi bagian dari sistem yang memastikan layanan konseling bersifat holistik dan responsif.</w:t>
      </w:r>
    </w:p>
    <w:p w14:paraId="2637AE40" w14:textId="18E06F2A"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lastRenderedPageBreak/>
        <w:t xml:space="preserve">Pada dimensi </w:t>
      </w:r>
      <w:r w:rsidRPr="00C51E7F">
        <w:rPr>
          <w:rFonts w:ascii="Times New Roman" w:eastAsia="Calibri" w:hAnsi="Times New Roman" w:cs="Times New Roman"/>
          <w:i/>
          <w:iCs/>
          <w:kern w:val="0"/>
          <w:lang w:val="sv-SE"/>
          <w14:ligatures w14:val="none"/>
        </w:rPr>
        <w:t>structure,</w:t>
      </w:r>
      <w:r w:rsidRPr="00C51E7F">
        <w:rPr>
          <w:rFonts w:ascii="Times New Roman" w:eastAsia="Calibri" w:hAnsi="Times New Roman" w:cs="Times New Roman"/>
          <w:kern w:val="0"/>
          <w:lang w:val="sv-SE"/>
          <w14:ligatures w14:val="none"/>
        </w:rPr>
        <w:t xml:space="preserve"> nilai fisiologis menuntut adanya pengaturan peran dan mekanisme kerja yang memungkinkan konselor terlibat dalam penguatan iklim sekolah yang sehat dan aman. Layanan </w:t>
      </w:r>
      <w:r w:rsidR="00353489">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tidak hanya difokuskan pada penanganan masalah perilaku atau akademik, tetapi juga berkontribusi dalam kebijakan sekolah terkait jadwal belajar, beban tugas, pengelolaan stres siswa, serta penciptaan ruang konseling yang nyaman dan ramah. Struktur organisasi yang memberi ruang kolaborasi lintas peran memungkinkan layanan </w:t>
      </w:r>
      <w:r w:rsidR="00353489">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berfungsi sebagai sistem pendukung kesejahteraan belajar siswa.</w:t>
      </w:r>
    </w:p>
    <w:p w14:paraId="41248DD7"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Sementara itu, pada dimensi </w:t>
      </w:r>
      <w:r w:rsidRPr="00C51E7F">
        <w:rPr>
          <w:rFonts w:ascii="Times New Roman" w:eastAsia="Calibri" w:hAnsi="Times New Roman" w:cs="Times New Roman"/>
          <w:i/>
          <w:iCs/>
          <w:kern w:val="0"/>
          <w:lang w:val="sv-SE"/>
          <w14:ligatures w14:val="none"/>
        </w:rPr>
        <w:t xml:space="preserve">staff </w:t>
      </w:r>
      <w:r w:rsidRPr="00C51E7F">
        <w:rPr>
          <w:rFonts w:ascii="Times New Roman" w:eastAsia="Calibri" w:hAnsi="Times New Roman" w:cs="Times New Roman"/>
          <w:kern w:val="0"/>
          <w:lang w:val="sv-SE"/>
          <w14:ligatures w14:val="none"/>
        </w:rPr>
        <w:t xml:space="preserve">dan </w:t>
      </w:r>
      <w:r w:rsidRPr="00C51E7F">
        <w:rPr>
          <w:rFonts w:ascii="Times New Roman" w:eastAsia="Calibri" w:hAnsi="Times New Roman" w:cs="Times New Roman"/>
          <w:i/>
          <w:iCs/>
          <w:kern w:val="0"/>
          <w:lang w:val="sv-SE"/>
          <w14:ligatures w14:val="none"/>
        </w:rPr>
        <w:t>skills</w:t>
      </w:r>
      <w:r w:rsidRPr="00C51E7F">
        <w:rPr>
          <w:rFonts w:ascii="Times New Roman" w:eastAsia="Calibri" w:hAnsi="Times New Roman" w:cs="Times New Roman"/>
          <w:kern w:val="0"/>
          <w:lang w:val="sv-SE"/>
          <w14:ligatures w14:val="none"/>
        </w:rPr>
        <w:t>, nilai fisiologis menuntut konselor memiliki kompetensi untuk mengenali hubungan antara kondisi fisik, emosional, dan minat belajar siswa. Konselor tidak hanya berperan sebagai fasilitator masalah psikososial, tetapi juga sebagai pendamping yang peka terhadap tanda-tanda kelelahan belajar, kejenuhan akademik, dan tekanan emosional yang dapat menurunkan minat belajar. Keterampilan konselor dalam membangun relasi empatik, menciptakan rasa aman, dan membantu siswa mengelola stres belajar menjadi faktor kunci dalam menumbuhkan kembali keterlibatan siswa terhadap proses belajar.</w:t>
      </w:r>
    </w:p>
    <w:p w14:paraId="26574184" w14:textId="67D938DE" w:rsidR="00137C34" w:rsidRPr="00C51E7F" w:rsidRDefault="00C51E7F" w:rsidP="0043512D">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Dengan demikian, nilai fisiologis dalam sistem nilai penelitian ini berfungsi sebagai pengingat bahwa minat belajar siswa tidak tumbuh dalam ruang hampa, melainkan dalam kondisi fisik dan lingkungan yang mendukung. Manajemen layanan konseling berbasis McKinsey 7S yang mengintegrasikan nilai fisiologis memungkinkan layanan </w:t>
      </w:r>
      <w:r w:rsidR="00353489">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berperan sebagai penjaga keseimbangan antara tuntutan akademik dan kesejahteraan siswa. Melalui </w:t>
      </w:r>
      <w:r w:rsidR="00BC62F4">
        <w:rPr>
          <w:rFonts w:ascii="Times New Roman" w:eastAsia="Calibri" w:hAnsi="Times New Roman" w:cs="Times New Roman"/>
          <w:kern w:val="0"/>
          <w:lang w:val="sv-SE"/>
          <w14:ligatures w14:val="none"/>
        </w:rPr>
        <w:t>nilai fisiologis</w:t>
      </w:r>
      <w:r w:rsidRPr="00C51E7F">
        <w:rPr>
          <w:rFonts w:ascii="Times New Roman" w:eastAsia="Calibri" w:hAnsi="Times New Roman" w:cs="Times New Roman"/>
          <w:kern w:val="0"/>
          <w:lang w:val="sv-SE"/>
          <w14:ligatures w14:val="none"/>
        </w:rPr>
        <w:t xml:space="preserve"> ini, layanan </w:t>
      </w:r>
      <w:r w:rsidR="0043512D">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berkontribusi secara nyata dalam menciptakan iklim belajar yang sehat, aman, dan kondusif bagi tumbuhnya minat belajar siswa secara berkelanjutan.</w:t>
      </w:r>
      <w:r w:rsidR="005C238D">
        <w:rPr>
          <w:rFonts w:ascii="Times New Roman" w:eastAsia="Calibri" w:hAnsi="Times New Roman" w:cs="Times New Roman"/>
          <w:kern w:val="0"/>
          <w:lang w:val="sv-SE"/>
          <w14:ligatures w14:val="none"/>
        </w:rPr>
        <w:t xml:space="preserve"> </w:t>
      </w:r>
    </w:p>
    <w:p w14:paraId="7D6F53C7" w14:textId="77777777" w:rsidR="00C51E7F" w:rsidRPr="00C51E7F" w:rsidRDefault="00C51E7F" w:rsidP="00C51E7F">
      <w:pPr>
        <w:numPr>
          <w:ilvl w:val="0"/>
          <w:numId w:val="2"/>
        </w:numPr>
        <w:spacing w:after="0" w:line="360" w:lineRule="auto"/>
        <w:contextualSpacing/>
        <w:jc w:val="both"/>
        <w:rPr>
          <w:rFonts w:ascii="Times New Roman" w:eastAsia="Calibri" w:hAnsi="Times New Roman" w:cs="Times New Roman"/>
          <w:b/>
          <w:bCs/>
          <w:kern w:val="0"/>
          <w:lang w:val="en-GB"/>
          <w14:ligatures w14:val="none"/>
        </w:rPr>
      </w:pPr>
      <w:r w:rsidRPr="00C51E7F">
        <w:rPr>
          <w:rFonts w:ascii="Times New Roman" w:eastAsia="Calibri" w:hAnsi="Times New Roman" w:cs="Times New Roman"/>
          <w:b/>
          <w:bCs/>
          <w:kern w:val="0"/>
          <w:lang w:val="en-GB"/>
          <w14:ligatures w14:val="none"/>
        </w:rPr>
        <w:t xml:space="preserve">Nilai </w:t>
      </w:r>
      <w:proofErr w:type="spellStart"/>
      <w:r w:rsidRPr="00C51E7F">
        <w:rPr>
          <w:rFonts w:ascii="Times New Roman" w:eastAsia="Calibri" w:hAnsi="Times New Roman" w:cs="Times New Roman"/>
          <w:b/>
          <w:bCs/>
          <w:kern w:val="0"/>
          <w:lang w:val="en-GB"/>
          <w14:ligatures w14:val="none"/>
        </w:rPr>
        <w:t>Etis</w:t>
      </w:r>
      <w:proofErr w:type="spellEnd"/>
    </w:p>
    <w:p w14:paraId="32EDE2B8" w14:textId="6B11954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Nilai eti</w:t>
      </w:r>
      <w:r w:rsidR="00F0623B">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menempati posisi sentral dalam sistem nilai karena berfungsi sebagai pengarah moral bagi seluruh praktik manajemen layanan </w:t>
      </w:r>
      <w:r w:rsidR="00353489">
        <w:rPr>
          <w:rFonts w:ascii="Times New Roman" w:eastAsia="Calibri" w:hAnsi="Times New Roman" w:cs="Times New Roman"/>
          <w:kern w:val="0"/>
          <w:lang w:val="sv-SE"/>
          <w14:ligatures w14:val="none"/>
        </w:rPr>
        <w:lastRenderedPageBreak/>
        <w:t>BK</w:t>
      </w:r>
      <w:r w:rsidRPr="00C51E7F">
        <w:rPr>
          <w:rFonts w:ascii="Times New Roman" w:eastAsia="Calibri" w:hAnsi="Times New Roman" w:cs="Times New Roman"/>
          <w:kern w:val="0"/>
          <w:lang w:val="sv-SE"/>
          <w14:ligatures w14:val="none"/>
        </w:rPr>
        <w:t xml:space="preserve"> di sekolah. Nilai ini menegaskan bahwa efektivitas layanan konseling tidak hanya diukur dari ketercapaian target administratif atau teknis, tetapi juga dari kualitas akhlak, integritas, keadilan, dan tanggung jawab profesional dalam setiap proses layanan. Dalam konteks pendidikan menengah, nilai eti</w:t>
      </w:r>
      <w:r w:rsidR="00F0623B">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menjadi fondasi bagi terciptanya relasi pendidikan yang sehat, aman, dan bermartabat, yang pada akhirnya berpengaruh langsung terhadap tumbuhnya minat belajar siswa.</w:t>
      </w:r>
    </w:p>
    <w:p w14:paraId="6B1F7632"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Secara normatif, Al-Qur’an menempatkan akhlak dan keadilan sebagai prinsip utama dalam setiap amanah dan tanggung jawab sosial. Hal ini ditegaskan dalam Surah An-Nisā’ ayat 58:</w:t>
      </w:r>
    </w:p>
    <w:p w14:paraId="310655B3"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إِنَّ اللَّهَ يَأْمُرُكُمْ أَنْ تُؤَدُّوا الْأَمَانَاتِ إِلَىٰ أَهْلِهَا وَإِذَا حَكَمْتُمْ بَيْنَ النَّاسِ أَنْ تَحْكُمُوا بِالْعَدْلِ ۚ إِنَّ اللَّهَ نِعِمَّا يَعِظُكُمْ بِهِ ۗ إِنَّ اللَّهَ كَانَ سَمِيعًا بَصِيرًا</w:t>
      </w:r>
    </w:p>
    <w:p w14:paraId="6FB16826" w14:textId="391C0230" w:rsidR="00C51E7F" w:rsidRPr="00C51E7F" w:rsidRDefault="00C51E7F" w:rsidP="00E11AD6">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Ayat ini menegaskan dua prinsip eti</w:t>
      </w:r>
      <w:r w:rsidR="00A31AA7">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utama, yaitu amanah dan keadilan. Dalam konteks layanan konseling, amanah bermakna bahwa setiap layanan yang diberikan kepada peserta didik harus didasarkan pada kepentingan terbaik siswa, bukan sekadar memenuhi kewajiban formal. Keadilan bermakna bahwa seluruh siswa memperoleh akses layanan konseling secara proporsional, tanpa stigma, diskriminasi, atau pelabelan negatif. Ketika layanan konseling dikelola secara etis, siswa akan merasakan rasa aman dan kepercayaan, yang merupakan prasyarat psikologis bagi tumbuhnya minat belajar.</w:t>
      </w:r>
    </w:p>
    <w:p w14:paraId="03F56B2D" w14:textId="79B6F995"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Nilai eti</w:t>
      </w:r>
      <w:r w:rsidR="00A31AA7">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juga ditegaskan melalui perintah untuk menjunjung akhlak mulia dalam interaksi sosial, sebagaimana ditegaskan dalam Surah Al-Qalam ayat 4:</w:t>
      </w:r>
    </w:p>
    <w:p w14:paraId="791D4A14" w14:textId="77777777"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وَإِنَّكَ لَعَلَىٰ خُلُقٍ عَظِيمٍ</w:t>
      </w:r>
    </w:p>
    <w:p w14:paraId="73AFCBF6" w14:textId="2F978B70"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Ayat ini menegaskan bahwa akhlak yang luhur merupakan kualitas utama dalam kepemimpinan dan pelayanan. Dalam konteks sekolah, guru BK dan pengelola layanan </w:t>
      </w:r>
      <w:r w:rsidR="00353489">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diposisikan sebagai figur teladan </w:t>
      </w:r>
      <w:r w:rsidRPr="00C51E7F">
        <w:rPr>
          <w:rFonts w:ascii="Times New Roman" w:eastAsia="Calibri" w:hAnsi="Times New Roman" w:cs="Times New Roman"/>
          <w:i/>
          <w:iCs/>
          <w:kern w:val="0"/>
          <w:lang w:val="sv-SE"/>
          <w14:ligatures w14:val="none"/>
        </w:rPr>
        <w:t xml:space="preserve">(moral role model) </w:t>
      </w:r>
      <w:r w:rsidRPr="00C51E7F">
        <w:rPr>
          <w:rFonts w:ascii="Times New Roman" w:eastAsia="Calibri" w:hAnsi="Times New Roman" w:cs="Times New Roman"/>
          <w:kern w:val="0"/>
          <w:lang w:val="sv-SE"/>
          <w14:ligatures w14:val="none"/>
        </w:rPr>
        <w:t>yang sikap, cara berkomunikasi, dan keputusan profesionalnya menjadi rujukan bagi peserta didik. Keteladanan eti</w:t>
      </w:r>
      <w:r w:rsidR="00944A4A">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dalam layanan </w:t>
      </w:r>
      <w:r w:rsidRPr="00C51E7F">
        <w:rPr>
          <w:rFonts w:ascii="Times New Roman" w:eastAsia="Calibri" w:hAnsi="Times New Roman" w:cs="Times New Roman"/>
          <w:kern w:val="0"/>
          <w:lang w:val="sv-SE"/>
          <w14:ligatures w14:val="none"/>
        </w:rPr>
        <w:lastRenderedPageBreak/>
        <w:t>konseling menciptakan iklim relasional yang mendukung keterbukaan, kepercayaan, dan keterlibatan siswa dalam proses pendampingan belajar.</w:t>
      </w:r>
    </w:p>
    <w:p w14:paraId="3A308F62" w14:textId="4B13FD30"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Dalam perspektif manajemen layanan konseling berbasis McKinsey 7S, nilai eti</w:t>
      </w:r>
      <w:r w:rsidR="00944A4A">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memiliki keterkaitan yang sangat kuat dengan dimensi </w:t>
      </w:r>
      <w:r w:rsidRPr="00C51E7F">
        <w:rPr>
          <w:rFonts w:ascii="Times New Roman" w:eastAsia="Calibri" w:hAnsi="Times New Roman" w:cs="Times New Roman"/>
          <w:i/>
          <w:iCs/>
          <w:kern w:val="0"/>
          <w:lang w:val="sv-SE"/>
          <w14:ligatures w14:val="none"/>
        </w:rPr>
        <w:t>shared values, style,</w:t>
      </w:r>
      <w:r w:rsidRPr="00C51E7F">
        <w:rPr>
          <w:rFonts w:ascii="Times New Roman" w:eastAsia="Calibri" w:hAnsi="Times New Roman" w:cs="Times New Roman"/>
          <w:kern w:val="0"/>
          <w:lang w:val="sv-SE"/>
          <w14:ligatures w14:val="none"/>
        </w:rPr>
        <w:t xml:space="preserve"> dan</w:t>
      </w:r>
      <w:r w:rsidRPr="00C51E7F">
        <w:rPr>
          <w:rFonts w:ascii="Times New Roman" w:eastAsia="Calibri" w:hAnsi="Times New Roman" w:cs="Times New Roman"/>
          <w:i/>
          <w:iCs/>
          <w:kern w:val="0"/>
          <w:lang w:val="sv-SE"/>
          <w14:ligatures w14:val="none"/>
        </w:rPr>
        <w:t xml:space="preserve"> systems. Shared values</w:t>
      </w:r>
      <w:r w:rsidRPr="00C51E7F">
        <w:rPr>
          <w:rFonts w:ascii="Times New Roman" w:eastAsia="Calibri" w:hAnsi="Times New Roman" w:cs="Times New Roman"/>
          <w:kern w:val="0"/>
          <w:lang w:val="sv-SE"/>
          <w14:ligatures w14:val="none"/>
        </w:rPr>
        <w:t xml:space="preserve"> merepresentasikan nilai bersama yang menjadi jiwa organisasi. Ketika nilai kejujuran, keadilan, tanggung jawab, dan penghormatan terhadap martabat siswa benar-benar diinternalisasi sebagai nilai bersama, maka layanan </w:t>
      </w:r>
      <w:r w:rsidR="00353489">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tidak akan direduksi menjadi aktivitas administratif, tetapi berkembang sebagai layanan pengembangan yang bermakna. Nilai eti</w:t>
      </w:r>
      <w:r w:rsidR="00944A4A">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yang kuat memastikan bahwa setiap kebijakan, program, dan prosedur layanan </w:t>
      </w:r>
      <w:r w:rsidR="00353489">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selaras dengan tujuan pendidikan dan kebutuhan nyata siswa.</w:t>
      </w:r>
    </w:p>
    <w:p w14:paraId="73F9758B" w14:textId="51733F95"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Pada dimensi s</w:t>
      </w:r>
      <w:r w:rsidRPr="00C51E7F">
        <w:rPr>
          <w:rFonts w:ascii="Times New Roman" w:eastAsia="Calibri" w:hAnsi="Times New Roman" w:cs="Times New Roman"/>
          <w:i/>
          <w:iCs/>
          <w:kern w:val="0"/>
          <w:lang w:val="sv-SE"/>
          <w14:ligatures w14:val="none"/>
        </w:rPr>
        <w:t xml:space="preserve">tyle, </w:t>
      </w:r>
      <w:r w:rsidRPr="00C51E7F">
        <w:rPr>
          <w:rFonts w:ascii="Times New Roman" w:eastAsia="Calibri" w:hAnsi="Times New Roman" w:cs="Times New Roman"/>
          <w:kern w:val="0"/>
          <w:lang w:val="sv-SE"/>
          <w14:ligatures w14:val="none"/>
        </w:rPr>
        <w:t>nilai eti</w:t>
      </w:r>
      <w:r w:rsidR="00944A4A">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tercermin dalam gaya kepemimpinan dan pendekatan layanan yang humanis, dialogis, dan berorientasi pada pemberdayaan siswa. Gaya layanan </w:t>
      </w:r>
      <w:r w:rsidR="00353489">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yang otoriter, menghakimi, atau berorientasi hukuman berpotensi merusak relasi konselor–siswa dan menurunkan minat belajar. Sebaliknya, gaya layanan yang etis, empatik, dan menghargai otonomi siswa akan mendorong siswa merasa dihargai sebagai subjek belajar, sehingga meningkatkan keterlibatan dan motivasi intrinsik dalam proses pembelajaran.</w:t>
      </w:r>
    </w:p>
    <w:p w14:paraId="441F589F" w14:textId="3AA3C063"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Dimensi </w:t>
      </w:r>
      <w:r w:rsidRPr="00C51E7F">
        <w:rPr>
          <w:rFonts w:ascii="Times New Roman" w:eastAsia="Calibri" w:hAnsi="Times New Roman" w:cs="Times New Roman"/>
          <w:i/>
          <w:iCs/>
          <w:kern w:val="0"/>
          <w:lang w:val="sv-SE"/>
          <w14:ligatures w14:val="none"/>
        </w:rPr>
        <w:t>systems</w:t>
      </w:r>
      <w:r w:rsidRPr="00C51E7F">
        <w:rPr>
          <w:rFonts w:ascii="Times New Roman" w:eastAsia="Calibri" w:hAnsi="Times New Roman" w:cs="Times New Roman"/>
          <w:kern w:val="0"/>
          <w:lang w:val="sv-SE"/>
          <w14:ligatures w14:val="none"/>
        </w:rPr>
        <w:t xml:space="preserve"> juga tidak dapat dilepaskan dari nilai eti</w:t>
      </w:r>
      <w:r w:rsidR="00944A4A">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Sistem layanan </w:t>
      </w:r>
      <w:r w:rsidR="00353489">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yang etis menuntut adanya prosedur yang menjamin kerahasiaan, transparansi, akuntabilitas, serta mekanisme evaluasi yang adil. Ketika sistem layanan </w:t>
      </w:r>
      <w:r w:rsidR="00353489">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disusun tanpa memperhatikan prinsip eti</w:t>
      </w:r>
      <w:r w:rsidR="00944A4A">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misalnya dengan dokumentasi yang tidak aman atau proses rujukan yang tidak sensitif terhadap kondisi siswa, maka layanan tersebut berpotensi menimbulkan ketidakpercayaan dan resistensi dari peserta didik. Kondisi ini secara langsung berdampak pada rendahnya minat siswa untuk terlibat dalam layanan </w:t>
      </w:r>
      <w:r w:rsidR="00353489">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maupun aktivitas belajar.</w:t>
      </w:r>
    </w:p>
    <w:p w14:paraId="0197A0CF" w14:textId="3ED7CA5E" w:rsidR="00C51E7F" w:rsidRPr="00C51E7F" w:rsidRDefault="00C51E7F" w:rsidP="00C51E7F">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Keterkaitan nilai eti</w:t>
      </w:r>
      <w:r w:rsidR="00944A4A">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dengan minat belajar terletak pada fakta bahwa minat belajar tumbuh dalam iklim psikologis yang aman dan bermartabat. </w:t>
      </w:r>
      <w:r w:rsidRPr="00C51E7F">
        <w:rPr>
          <w:rFonts w:ascii="Times New Roman" w:eastAsia="Calibri" w:hAnsi="Times New Roman" w:cs="Times New Roman"/>
          <w:kern w:val="0"/>
          <w:lang w:val="sv-SE"/>
          <w14:ligatures w14:val="none"/>
        </w:rPr>
        <w:lastRenderedPageBreak/>
        <w:t>Siswa akan menunjukkan minat belajar yang lebih tinggi ketika mereka merasa dihargai, diperlakukan adil, dan didukung secara etis oleh sistem sekolah. Layanan konseling yang menjunjung tinggi nilai eti</w:t>
      </w:r>
      <w:r w:rsidR="00944A4A">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berperan sebagai penguat internalisasi sikap positif terhadap belajar, karena siswa tidak lagi memandang sekolah sebagai ruang penilaian semata, tetapi sebagai lingkungan yang mendukung pertumbuhan diri.</w:t>
      </w:r>
    </w:p>
    <w:p w14:paraId="4F48C780" w14:textId="13677943" w:rsidR="00137C34" w:rsidRPr="00C51E7F" w:rsidRDefault="00C51E7F" w:rsidP="0043512D">
      <w:pPr>
        <w:spacing w:after="0" w:line="360" w:lineRule="auto"/>
        <w:ind w:left="786"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Dengan demikian, nilai eti</w:t>
      </w:r>
      <w:r w:rsidR="00944A4A">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dalam sistem nilai penelitian ini berfungsi sebagai pilar moral yang menautkan antara manajemen layanan </w:t>
      </w:r>
      <w:r w:rsidR="00353489">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kualitas relasi pendidikan, dan penguatan minat belajar siswa. Manajemen layanan </w:t>
      </w:r>
      <w:r w:rsidR="00353489">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berbasis McKinsey 7S yang berlandaskan nilai eti</w:t>
      </w:r>
      <w:r w:rsidR="00944A4A">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memastikan bahwa keselarasan antara strategi, sistem, dan gaya layanan tidak hanya menghasilkan efektivitas organisasi, tetapi juga menciptakan layanan yang adil, bermakna, dan berorientasi pada pengembangan peserta didik secara utuh.</w:t>
      </w:r>
    </w:p>
    <w:p w14:paraId="0973CBCA" w14:textId="73350650" w:rsidR="00C51E7F" w:rsidRPr="00C51E7F" w:rsidRDefault="00C51E7F" w:rsidP="00C51E7F">
      <w:pPr>
        <w:numPr>
          <w:ilvl w:val="0"/>
          <w:numId w:val="2"/>
        </w:numPr>
        <w:spacing w:after="0" w:line="360" w:lineRule="auto"/>
        <w:contextualSpacing/>
        <w:jc w:val="both"/>
        <w:rPr>
          <w:rFonts w:ascii="Times New Roman" w:eastAsia="Calibri" w:hAnsi="Times New Roman" w:cs="Times New Roman"/>
          <w:b/>
          <w:bCs/>
          <w:kern w:val="0"/>
          <w:lang w:val="en-GB"/>
          <w14:ligatures w14:val="none"/>
        </w:rPr>
      </w:pPr>
      <w:r w:rsidRPr="00C51E7F">
        <w:rPr>
          <w:rFonts w:ascii="Times New Roman" w:eastAsia="Calibri" w:hAnsi="Times New Roman" w:cs="Times New Roman"/>
          <w:b/>
          <w:bCs/>
          <w:kern w:val="0"/>
          <w:lang w:val="sv-SE"/>
          <w14:ligatures w14:val="none"/>
        </w:rPr>
        <w:t>Nilai Esteti</w:t>
      </w:r>
      <w:r w:rsidR="00944A4A">
        <w:rPr>
          <w:rFonts w:ascii="Times New Roman" w:eastAsia="Calibri" w:hAnsi="Times New Roman" w:cs="Times New Roman"/>
          <w:b/>
          <w:bCs/>
          <w:kern w:val="0"/>
          <w:lang w:val="sv-SE"/>
          <w14:ligatures w14:val="none"/>
        </w:rPr>
        <w:t>s</w:t>
      </w:r>
    </w:p>
    <w:p w14:paraId="3A5DC622" w14:textId="70F731B1" w:rsidR="00C51E7F" w:rsidRPr="00C51E7F" w:rsidRDefault="00C51E7F" w:rsidP="00C51E7F">
      <w:pPr>
        <w:spacing w:after="0" w:line="360" w:lineRule="auto"/>
        <w:ind w:left="786" w:firstLine="632"/>
        <w:contextualSpacing/>
        <w:jc w:val="both"/>
        <w:rPr>
          <w:rFonts w:ascii="Times New Roman" w:eastAsia="Calibri" w:hAnsi="Times New Roman" w:cs="Times New Roman"/>
          <w:kern w:val="0"/>
          <w:lang w:val="de-DE"/>
          <w14:ligatures w14:val="none"/>
        </w:rPr>
      </w:pPr>
      <w:r w:rsidRPr="00C51E7F">
        <w:rPr>
          <w:rFonts w:ascii="Times New Roman" w:eastAsia="Calibri" w:hAnsi="Times New Roman" w:cs="Times New Roman"/>
          <w:kern w:val="0"/>
          <w:lang w:val="de-DE"/>
          <w14:ligatures w14:val="none"/>
        </w:rPr>
        <w:t>Nilai esteti</w:t>
      </w:r>
      <w:r w:rsidR="00944A4A">
        <w:rPr>
          <w:rFonts w:ascii="Times New Roman" w:eastAsia="Calibri" w:hAnsi="Times New Roman" w:cs="Times New Roman"/>
          <w:kern w:val="0"/>
          <w:lang w:val="de-DE"/>
          <w14:ligatures w14:val="none"/>
        </w:rPr>
        <w:t>s</w:t>
      </w:r>
      <w:r w:rsidRPr="00C51E7F">
        <w:rPr>
          <w:rFonts w:ascii="Times New Roman" w:eastAsia="Calibri" w:hAnsi="Times New Roman" w:cs="Times New Roman"/>
          <w:kern w:val="0"/>
          <w:lang w:val="de-DE"/>
          <w14:ligatures w14:val="none"/>
        </w:rPr>
        <w:t xml:space="preserve"> dalam sistem nilai pendidikan menempatkan keindahan, keharmonisan, dan keteraturan sebagai elemen esensial dalam membentuk pengalaman belajar yang bermakna. Esteti</w:t>
      </w:r>
      <w:r w:rsidR="00944A4A">
        <w:rPr>
          <w:rFonts w:ascii="Times New Roman" w:eastAsia="Calibri" w:hAnsi="Times New Roman" w:cs="Times New Roman"/>
          <w:kern w:val="0"/>
          <w:lang w:val="de-DE"/>
          <w14:ligatures w14:val="none"/>
        </w:rPr>
        <w:t>s</w:t>
      </w:r>
      <w:r w:rsidRPr="00C51E7F">
        <w:rPr>
          <w:rFonts w:ascii="Times New Roman" w:eastAsia="Calibri" w:hAnsi="Times New Roman" w:cs="Times New Roman"/>
          <w:kern w:val="0"/>
          <w:lang w:val="de-DE"/>
          <w14:ligatures w14:val="none"/>
        </w:rPr>
        <w:t xml:space="preserve"> tidak semata dipahami sebagai keindahan fisik, tetapi sebagai kualitas lingkungan, relasi sosial, dan tata kelola yang menghadirkan rasa nyaman, aman, dan menyenangkan bagi peserta didik. Dalam konteks sekolah menengah, nilai esteti</w:t>
      </w:r>
      <w:r w:rsidR="00944A4A">
        <w:rPr>
          <w:rFonts w:ascii="Times New Roman" w:eastAsia="Calibri" w:hAnsi="Times New Roman" w:cs="Times New Roman"/>
          <w:kern w:val="0"/>
          <w:lang w:val="de-DE"/>
          <w14:ligatures w14:val="none"/>
        </w:rPr>
        <w:t>s</w:t>
      </w:r>
      <w:r w:rsidRPr="00C51E7F">
        <w:rPr>
          <w:rFonts w:ascii="Times New Roman" w:eastAsia="Calibri" w:hAnsi="Times New Roman" w:cs="Times New Roman"/>
          <w:kern w:val="0"/>
          <w:lang w:val="de-DE"/>
          <w14:ligatures w14:val="none"/>
        </w:rPr>
        <w:t xml:space="preserve"> berperan penting dalam membangun iklim belajar yang kondusif, karena minat belajar siswa sangat dipengaruhi oleh suasana lingkungan yang dirasakan ramah, tertata, dan menghargai martabat individu.</w:t>
      </w:r>
    </w:p>
    <w:p w14:paraId="3A86DBF5" w14:textId="2ED0FCDC" w:rsidR="00C51E7F" w:rsidRPr="00C51E7F" w:rsidRDefault="00C51E7F" w:rsidP="00C51E7F">
      <w:pPr>
        <w:spacing w:after="0" w:line="360" w:lineRule="auto"/>
        <w:ind w:left="786" w:firstLine="632"/>
        <w:contextualSpacing/>
        <w:jc w:val="both"/>
        <w:rPr>
          <w:rFonts w:ascii="Times New Roman" w:eastAsia="Calibri" w:hAnsi="Times New Roman" w:cs="Times New Roman"/>
          <w:kern w:val="0"/>
          <w:lang w:val="de-DE"/>
          <w14:ligatures w14:val="none"/>
        </w:rPr>
      </w:pPr>
      <w:r w:rsidRPr="00C51E7F">
        <w:rPr>
          <w:rFonts w:ascii="Times New Roman" w:eastAsia="Calibri" w:hAnsi="Times New Roman" w:cs="Times New Roman"/>
          <w:kern w:val="0"/>
          <w:lang w:val="de-DE"/>
          <w14:ligatures w14:val="none"/>
        </w:rPr>
        <w:t>Landasan normatif nilai esteti</w:t>
      </w:r>
      <w:r w:rsidR="00BC62F4">
        <w:rPr>
          <w:rFonts w:ascii="Times New Roman" w:eastAsia="Calibri" w:hAnsi="Times New Roman" w:cs="Times New Roman"/>
          <w:kern w:val="0"/>
          <w:lang w:val="de-DE"/>
          <w14:ligatures w14:val="none"/>
        </w:rPr>
        <w:t>s</w:t>
      </w:r>
      <w:r w:rsidRPr="00C51E7F">
        <w:rPr>
          <w:rFonts w:ascii="Times New Roman" w:eastAsia="Calibri" w:hAnsi="Times New Roman" w:cs="Times New Roman"/>
          <w:kern w:val="0"/>
          <w:lang w:val="de-DE"/>
          <w14:ligatures w14:val="none"/>
        </w:rPr>
        <w:t xml:space="preserve"> ditegaskan dalam Al-Qur’an melalui penekanan pada keteraturan dan keindahan ciptaan Allah, sebagaimana tercantum dalam Surah As-Sajdah ayat 7:</w:t>
      </w:r>
    </w:p>
    <w:p w14:paraId="62B120D1" w14:textId="77777777" w:rsidR="00C51E7F" w:rsidRPr="00C51E7F" w:rsidRDefault="00C51E7F" w:rsidP="00C51E7F">
      <w:pPr>
        <w:spacing w:after="0" w:line="360" w:lineRule="auto"/>
        <w:ind w:left="786" w:firstLine="632"/>
        <w:contextualSpacing/>
        <w:jc w:val="both"/>
        <w:rPr>
          <w:rFonts w:ascii="Times New Roman" w:eastAsia="Calibri" w:hAnsi="Times New Roman" w:cs="Times New Roman"/>
          <w:kern w:val="0"/>
          <w:lang w:val="de-DE"/>
          <w14:ligatures w14:val="none"/>
        </w:rPr>
      </w:pPr>
      <w:proofErr w:type="spellStart"/>
      <w:r w:rsidRPr="00C51E7F">
        <w:rPr>
          <w:rFonts w:ascii="Times New Roman" w:eastAsia="Calibri" w:hAnsi="Times New Roman" w:cs="Times New Roman"/>
          <w:kern w:val="0"/>
          <w:lang w:val="en-GB"/>
          <w14:ligatures w14:val="none"/>
        </w:rPr>
        <w:t>الَّذِي</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أَحْسَنَ</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كُلَّ</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شَيْءٍ</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خَلَقَهُ</w:t>
      </w:r>
      <w:proofErr w:type="spellEnd"/>
    </w:p>
    <w:p w14:paraId="4044D176" w14:textId="77777777" w:rsidR="00C51E7F" w:rsidRPr="00C51E7F" w:rsidRDefault="00C51E7F" w:rsidP="00C51E7F">
      <w:pPr>
        <w:spacing w:after="0" w:line="360" w:lineRule="auto"/>
        <w:ind w:left="786" w:firstLine="632"/>
        <w:contextualSpacing/>
        <w:jc w:val="both"/>
        <w:rPr>
          <w:rFonts w:ascii="Times New Roman" w:eastAsia="Calibri" w:hAnsi="Times New Roman" w:cs="Times New Roman"/>
          <w:kern w:val="0"/>
          <w:lang w:val="de-DE"/>
          <w14:ligatures w14:val="none"/>
        </w:rPr>
      </w:pPr>
      <w:r w:rsidRPr="00C51E7F">
        <w:rPr>
          <w:rFonts w:ascii="Times New Roman" w:eastAsia="Calibri" w:hAnsi="Times New Roman" w:cs="Times New Roman"/>
          <w:kern w:val="0"/>
          <w:lang w:val="de-DE"/>
          <w14:ligatures w14:val="none"/>
        </w:rPr>
        <w:t>“(Allah) yang memperindah segala sesuatu yang Dia ciptakan.”</w:t>
      </w:r>
    </w:p>
    <w:p w14:paraId="2B24660C" w14:textId="157DBF10" w:rsidR="00C51E7F" w:rsidRPr="00C51E7F" w:rsidRDefault="00C51E7F" w:rsidP="00C51E7F">
      <w:pPr>
        <w:spacing w:after="0" w:line="360" w:lineRule="auto"/>
        <w:ind w:left="786" w:firstLine="632"/>
        <w:contextualSpacing/>
        <w:jc w:val="both"/>
        <w:rPr>
          <w:rFonts w:ascii="Times New Roman" w:eastAsia="Calibri" w:hAnsi="Times New Roman" w:cs="Times New Roman"/>
          <w:kern w:val="0"/>
          <w:lang w:val="de-DE"/>
          <w14:ligatures w14:val="none"/>
        </w:rPr>
      </w:pPr>
      <w:r w:rsidRPr="00C51E7F">
        <w:rPr>
          <w:rFonts w:ascii="Times New Roman" w:eastAsia="Calibri" w:hAnsi="Times New Roman" w:cs="Times New Roman"/>
          <w:kern w:val="0"/>
          <w:lang w:val="de-DE"/>
          <w14:ligatures w14:val="none"/>
        </w:rPr>
        <w:t xml:space="preserve">Ayat ini menegaskan bahwa keindahan dan keteraturan merupakan prinsip dasar dalam penciptaan. Dalam konteks pendidikan, prinsip ini </w:t>
      </w:r>
      <w:r w:rsidRPr="00C51E7F">
        <w:rPr>
          <w:rFonts w:ascii="Times New Roman" w:eastAsia="Calibri" w:hAnsi="Times New Roman" w:cs="Times New Roman"/>
          <w:kern w:val="0"/>
          <w:lang w:val="de-DE"/>
          <w14:ligatures w14:val="none"/>
        </w:rPr>
        <w:lastRenderedPageBreak/>
        <w:t>mengandung makna bahwa lingkungan belajar yang tertata, harmonis, dan manusiawi merupakan refleksi dari nilai ilahiah yang perlu diupayakan secara sadar oleh institusi pendidikan. Sekolah yang abai terhadap esteti</w:t>
      </w:r>
      <w:r w:rsidR="00BC62F4">
        <w:rPr>
          <w:rFonts w:ascii="Times New Roman" w:eastAsia="Calibri" w:hAnsi="Times New Roman" w:cs="Times New Roman"/>
          <w:kern w:val="0"/>
          <w:lang w:val="de-DE"/>
          <w14:ligatures w14:val="none"/>
        </w:rPr>
        <w:t>s</w:t>
      </w:r>
      <w:r w:rsidRPr="00C51E7F">
        <w:rPr>
          <w:rFonts w:ascii="Times New Roman" w:eastAsia="Calibri" w:hAnsi="Times New Roman" w:cs="Times New Roman"/>
          <w:kern w:val="0"/>
          <w:lang w:val="de-DE"/>
          <w14:ligatures w14:val="none"/>
        </w:rPr>
        <w:t xml:space="preserve"> lingkungan dan relasi berpotensi menciptakan suasana belajar yang kering, menekan, dan kurang mengundang keterlibatan siswa.</w:t>
      </w:r>
    </w:p>
    <w:p w14:paraId="2E6BAD75" w14:textId="477EB952" w:rsidR="00C51E7F" w:rsidRPr="00C51E7F" w:rsidRDefault="00C51E7F" w:rsidP="00C51E7F">
      <w:pPr>
        <w:spacing w:after="0" w:line="360" w:lineRule="auto"/>
        <w:ind w:left="786" w:firstLine="632"/>
        <w:contextualSpacing/>
        <w:jc w:val="both"/>
        <w:rPr>
          <w:rFonts w:ascii="Times New Roman" w:eastAsia="Calibri" w:hAnsi="Times New Roman" w:cs="Times New Roman"/>
          <w:kern w:val="0"/>
          <w:lang w:val="de-DE"/>
          <w14:ligatures w14:val="none"/>
        </w:rPr>
      </w:pPr>
      <w:r w:rsidRPr="00C51E7F">
        <w:rPr>
          <w:rFonts w:ascii="Times New Roman" w:eastAsia="Calibri" w:hAnsi="Times New Roman" w:cs="Times New Roman"/>
          <w:kern w:val="0"/>
          <w:lang w:val="de-DE"/>
          <w14:ligatures w14:val="none"/>
        </w:rPr>
        <w:t>Nilai esteti</w:t>
      </w:r>
      <w:r w:rsidR="00BC62F4">
        <w:rPr>
          <w:rFonts w:ascii="Times New Roman" w:eastAsia="Calibri" w:hAnsi="Times New Roman" w:cs="Times New Roman"/>
          <w:kern w:val="0"/>
          <w:lang w:val="de-DE"/>
          <w14:ligatures w14:val="none"/>
        </w:rPr>
        <w:t>s</w:t>
      </w:r>
      <w:r w:rsidRPr="00C51E7F">
        <w:rPr>
          <w:rFonts w:ascii="Times New Roman" w:eastAsia="Calibri" w:hAnsi="Times New Roman" w:cs="Times New Roman"/>
          <w:kern w:val="0"/>
          <w:lang w:val="de-DE"/>
          <w14:ligatures w14:val="none"/>
        </w:rPr>
        <w:t xml:space="preserve"> juga berkaitan dengan keseimbangan dan harmoni dalam kehidupan, sebagaimana ditegaskan dalam Surah Ar-Rahman ayat 7–9:</w:t>
      </w:r>
    </w:p>
    <w:p w14:paraId="73EA25D6" w14:textId="77777777" w:rsidR="00C51E7F" w:rsidRPr="00C51E7F" w:rsidRDefault="00C51E7F" w:rsidP="00C51E7F">
      <w:pPr>
        <w:spacing w:after="0" w:line="360" w:lineRule="auto"/>
        <w:ind w:left="786" w:firstLine="632"/>
        <w:contextualSpacing/>
        <w:jc w:val="both"/>
        <w:rPr>
          <w:rFonts w:ascii="Times New Roman" w:eastAsia="Calibri" w:hAnsi="Times New Roman" w:cs="Times New Roman"/>
          <w:kern w:val="0"/>
          <w:lang w:val="de-DE"/>
          <w14:ligatures w14:val="none"/>
        </w:rPr>
      </w:pPr>
      <w:proofErr w:type="spellStart"/>
      <w:r w:rsidRPr="00C51E7F">
        <w:rPr>
          <w:rFonts w:ascii="Times New Roman" w:eastAsia="Calibri" w:hAnsi="Times New Roman" w:cs="Times New Roman"/>
          <w:kern w:val="0"/>
          <w:lang w:val="en-GB"/>
          <w14:ligatures w14:val="none"/>
        </w:rPr>
        <w:t>وَالسَّمَاءَ</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رَفَعَهَا</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وَوَضَعَ</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الْمِيزَانَ</w:t>
      </w:r>
      <w:proofErr w:type="spellEnd"/>
    </w:p>
    <w:p w14:paraId="78BA75C1" w14:textId="77777777" w:rsidR="00C51E7F" w:rsidRPr="00C51E7F" w:rsidRDefault="00C51E7F" w:rsidP="00C51E7F">
      <w:pPr>
        <w:spacing w:after="0" w:line="360" w:lineRule="auto"/>
        <w:ind w:left="786" w:firstLine="632"/>
        <w:contextualSpacing/>
        <w:jc w:val="both"/>
        <w:rPr>
          <w:rFonts w:ascii="Times New Roman" w:eastAsia="Calibri" w:hAnsi="Times New Roman" w:cs="Times New Roman"/>
          <w:kern w:val="0"/>
          <w:lang w:val="de-DE"/>
          <w14:ligatures w14:val="none"/>
        </w:rPr>
      </w:pPr>
      <w:proofErr w:type="spellStart"/>
      <w:r w:rsidRPr="00C51E7F">
        <w:rPr>
          <w:rFonts w:ascii="Times New Roman" w:eastAsia="Calibri" w:hAnsi="Times New Roman" w:cs="Times New Roman"/>
          <w:kern w:val="0"/>
          <w:lang w:val="en-GB"/>
          <w14:ligatures w14:val="none"/>
        </w:rPr>
        <w:t>أَلَّا</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تَطْغَوْا</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فِي</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الْمِيزَانِ</w:t>
      </w:r>
      <w:proofErr w:type="spellEnd"/>
    </w:p>
    <w:p w14:paraId="2444666D" w14:textId="77777777" w:rsidR="00C51E7F" w:rsidRPr="00C51E7F" w:rsidRDefault="00C51E7F" w:rsidP="00C51E7F">
      <w:pPr>
        <w:spacing w:after="0" w:line="360" w:lineRule="auto"/>
        <w:ind w:left="786" w:firstLine="632"/>
        <w:contextualSpacing/>
        <w:jc w:val="both"/>
        <w:rPr>
          <w:rFonts w:ascii="Times New Roman" w:eastAsia="Calibri" w:hAnsi="Times New Roman" w:cs="Times New Roman"/>
          <w:kern w:val="0"/>
          <w:lang w:val="de-DE"/>
          <w14:ligatures w14:val="none"/>
        </w:rPr>
      </w:pPr>
      <w:proofErr w:type="spellStart"/>
      <w:r w:rsidRPr="00C51E7F">
        <w:rPr>
          <w:rFonts w:ascii="Times New Roman" w:eastAsia="Calibri" w:hAnsi="Times New Roman" w:cs="Times New Roman"/>
          <w:kern w:val="0"/>
          <w:lang w:val="en-GB"/>
          <w14:ligatures w14:val="none"/>
        </w:rPr>
        <w:t>وَأَقِيمُوا</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الْوَزْنَ</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بِالْقِسْطِ</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وَلَا</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تُخْسِرُوا</w:t>
      </w:r>
      <w:proofErr w:type="spellEnd"/>
      <w:r w:rsidRPr="00C51E7F">
        <w:rPr>
          <w:rFonts w:ascii="Times New Roman" w:eastAsia="Calibri" w:hAnsi="Times New Roman" w:cs="Times New Roman"/>
          <w:kern w:val="0"/>
          <w:lang w:val="de-DE"/>
          <w14:ligatures w14:val="none"/>
        </w:rPr>
        <w:t xml:space="preserve"> </w:t>
      </w:r>
      <w:proofErr w:type="spellStart"/>
      <w:r w:rsidRPr="00C51E7F">
        <w:rPr>
          <w:rFonts w:ascii="Times New Roman" w:eastAsia="Calibri" w:hAnsi="Times New Roman" w:cs="Times New Roman"/>
          <w:kern w:val="0"/>
          <w:lang w:val="en-GB"/>
          <w14:ligatures w14:val="none"/>
        </w:rPr>
        <w:t>الْمِيزَانَ</w:t>
      </w:r>
      <w:proofErr w:type="spellEnd"/>
    </w:p>
    <w:p w14:paraId="6F1A1A11" w14:textId="77777777" w:rsidR="00C51E7F" w:rsidRPr="00C51E7F" w:rsidRDefault="00C51E7F" w:rsidP="00C51E7F">
      <w:pPr>
        <w:spacing w:after="0" w:line="360" w:lineRule="auto"/>
        <w:ind w:left="786" w:firstLine="632"/>
        <w:contextualSpacing/>
        <w:jc w:val="both"/>
        <w:rPr>
          <w:rFonts w:ascii="Times New Roman" w:eastAsia="Calibri" w:hAnsi="Times New Roman" w:cs="Times New Roman"/>
          <w:kern w:val="0"/>
          <w:lang w:val="de-DE"/>
          <w14:ligatures w14:val="none"/>
        </w:rPr>
      </w:pPr>
      <w:r w:rsidRPr="00C51E7F">
        <w:rPr>
          <w:rFonts w:ascii="Times New Roman" w:eastAsia="Calibri" w:hAnsi="Times New Roman" w:cs="Times New Roman"/>
          <w:kern w:val="0"/>
          <w:lang w:val="de-DE"/>
          <w14:ligatures w14:val="none"/>
        </w:rPr>
        <w:t>Ayat-ayat ini menegaskan prinsip keseimbangan dan keharmonisan (mīzān) sebagai hukum universal. Dalam pendidikan, keseimbangan tersebut bermakna keselarasan antara tuntutan akademik, dukungan psikososial, dan kualitas lingkungan belajar. Ketika keseimbangan ini terjaga, siswa lebih mudah membangun keterikatan emosional dengan sekolah dan menunjukkan minat belajar yang berkelanjutan.</w:t>
      </w:r>
    </w:p>
    <w:p w14:paraId="57670066" w14:textId="64F54424" w:rsidR="00C51E7F" w:rsidRPr="0024718D" w:rsidRDefault="00C51E7F" w:rsidP="00C51E7F">
      <w:pPr>
        <w:spacing w:after="0" w:line="360" w:lineRule="auto"/>
        <w:ind w:left="786" w:firstLine="632"/>
        <w:contextualSpacing/>
        <w:jc w:val="both"/>
        <w:rPr>
          <w:rFonts w:ascii="Times New Roman" w:eastAsia="Calibri" w:hAnsi="Times New Roman" w:cs="Times New Roman"/>
          <w:kern w:val="0"/>
          <w:lang w:val="sv-SE"/>
          <w14:ligatures w14:val="none"/>
        </w:rPr>
      </w:pPr>
      <w:r w:rsidRPr="00EB5E07">
        <w:rPr>
          <w:rFonts w:ascii="Times New Roman" w:eastAsia="Calibri" w:hAnsi="Times New Roman" w:cs="Times New Roman"/>
          <w:kern w:val="0"/>
          <w:lang w:val="de-DE"/>
          <w14:ligatures w14:val="none"/>
        </w:rPr>
        <w:t xml:space="preserve">Dalam manajemen layanan </w:t>
      </w:r>
      <w:r w:rsidR="00353489" w:rsidRPr="00EB5E07">
        <w:rPr>
          <w:rFonts w:ascii="Times New Roman" w:eastAsia="Calibri" w:hAnsi="Times New Roman" w:cs="Times New Roman"/>
          <w:kern w:val="0"/>
          <w:lang w:val="de-DE"/>
          <w14:ligatures w14:val="none"/>
        </w:rPr>
        <w:t>BK</w:t>
      </w:r>
      <w:r w:rsidRPr="00EB5E07">
        <w:rPr>
          <w:rFonts w:ascii="Times New Roman" w:eastAsia="Calibri" w:hAnsi="Times New Roman" w:cs="Times New Roman"/>
          <w:kern w:val="0"/>
          <w:lang w:val="de-DE"/>
          <w14:ligatures w14:val="none"/>
        </w:rPr>
        <w:t xml:space="preserve"> berbasis </w:t>
      </w:r>
      <w:r w:rsidR="00AA2964" w:rsidRPr="00EB5E07">
        <w:rPr>
          <w:rFonts w:ascii="Times New Roman" w:eastAsia="Calibri" w:hAnsi="Times New Roman" w:cs="Times New Roman"/>
          <w:kern w:val="0"/>
          <w:lang w:val="de-DE"/>
          <w14:ligatures w14:val="none"/>
        </w:rPr>
        <w:t xml:space="preserve">model </w:t>
      </w:r>
      <w:r w:rsidRPr="00EB5E07">
        <w:rPr>
          <w:rFonts w:ascii="Times New Roman" w:eastAsia="Calibri" w:hAnsi="Times New Roman" w:cs="Times New Roman"/>
          <w:kern w:val="0"/>
          <w:lang w:val="de-DE"/>
          <w14:ligatures w14:val="none"/>
        </w:rPr>
        <w:t>McKinsey 7S, nilai esteti</w:t>
      </w:r>
      <w:r w:rsidR="00BC62F4">
        <w:rPr>
          <w:rFonts w:ascii="Times New Roman" w:eastAsia="Calibri" w:hAnsi="Times New Roman" w:cs="Times New Roman"/>
          <w:kern w:val="0"/>
          <w:lang w:val="de-DE"/>
          <w14:ligatures w14:val="none"/>
        </w:rPr>
        <w:t>s</w:t>
      </w:r>
      <w:r w:rsidRPr="00EB5E07">
        <w:rPr>
          <w:rFonts w:ascii="Times New Roman" w:eastAsia="Calibri" w:hAnsi="Times New Roman" w:cs="Times New Roman"/>
          <w:kern w:val="0"/>
          <w:lang w:val="de-DE"/>
          <w14:ligatures w14:val="none"/>
        </w:rPr>
        <w:t xml:space="preserve"> memiliki keterkaitan kuat dengan dimensi </w:t>
      </w:r>
      <w:r w:rsidRPr="00BC62F4">
        <w:rPr>
          <w:rFonts w:ascii="Times New Roman" w:eastAsia="Calibri" w:hAnsi="Times New Roman" w:cs="Times New Roman"/>
          <w:i/>
          <w:iCs/>
          <w:kern w:val="0"/>
          <w:lang w:val="de-DE"/>
          <w14:ligatures w14:val="none"/>
        </w:rPr>
        <w:t>shared</w:t>
      </w:r>
      <w:r w:rsidRPr="00EB5E07">
        <w:rPr>
          <w:rFonts w:ascii="Times New Roman" w:eastAsia="Calibri" w:hAnsi="Times New Roman" w:cs="Times New Roman"/>
          <w:i/>
          <w:iCs/>
          <w:kern w:val="0"/>
          <w:lang w:val="de-DE"/>
          <w14:ligatures w14:val="none"/>
        </w:rPr>
        <w:t xml:space="preserve"> values, styl</w:t>
      </w:r>
      <w:r w:rsidRPr="00EB5E07">
        <w:rPr>
          <w:rFonts w:ascii="Times New Roman" w:eastAsia="Calibri" w:hAnsi="Times New Roman" w:cs="Times New Roman"/>
          <w:kern w:val="0"/>
          <w:lang w:val="de-DE"/>
          <w14:ligatures w14:val="none"/>
        </w:rPr>
        <w:t xml:space="preserve">e, dan </w:t>
      </w:r>
      <w:r w:rsidRPr="00EB5E07">
        <w:rPr>
          <w:rFonts w:ascii="Times New Roman" w:eastAsia="Calibri" w:hAnsi="Times New Roman" w:cs="Times New Roman"/>
          <w:i/>
          <w:iCs/>
          <w:kern w:val="0"/>
          <w:lang w:val="de-DE"/>
          <w14:ligatures w14:val="none"/>
        </w:rPr>
        <w:t>structure.</w:t>
      </w:r>
      <w:r w:rsidRPr="00EB5E07">
        <w:rPr>
          <w:rFonts w:ascii="Times New Roman" w:eastAsia="Calibri" w:hAnsi="Times New Roman" w:cs="Times New Roman"/>
          <w:kern w:val="0"/>
          <w:lang w:val="de-DE"/>
          <w14:ligatures w14:val="none"/>
        </w:rPr>
        <w:t xml:space="preserve"> </w:t>
      </w:r>
      <w:r w:rsidRPr="0024718D">
        <w:rPr>
          <w:rFonts w:ascii="Times New Roman" w:eastAsia="Calibri" w:hAnsi="Times New Roman" w:cs="Times New Roman"/>
          <w:kern w:val="0"/>
          <w:lang w:val="sv-SE"/>
          <w14:ligatures w14:val="none"/>
        </w:rPr>
        <w:t xml:space="preserve">Pada dimensi </w:t>
      </w:r>
      <w:r w:rsidRPr="0024718D">
        <w:rPr>
          <w:rFonts w:ascii="Times New Roman" w:eastAsia="Calibri" w:hAnsi="Times New Roman" w:cs="Times New Roman"/>
          <w:i/>
          <w:iCs/>
          <w:kern w:val="0"/>
          <w:lang w:val="sv-SE"/>
          <w14:ligatures w14:val="none"/>
        </w:rPr>
        <w:t>shared values,</w:t>
      </w:r>
      <w:r w:rsidRPr="0024718D">
        <w:rPr>
          <w:rFonts w:ascii="Times New Roman" w:eastAsia="Calibri" w:hAnsi="Times New Roman" w:cs="Times New Roman"/>
          <w:kern w:val="0"/>
          <w:lang w:val="sv-SE"/>
          <w14:ligatures w14:val="none"/>
        </w:rPr>
        <w:t xml:space="preserve"> esteti</w:t>
      </w:r>
      <w:r w:rsidR="00BC62F4">
        <w:rPr>
          <w:rFonts w:ascii="Times New Roman" w:eastAsia="Calibri" w:hAnsi="Times New Roman" w:cs="Times New Roman"/>
          <w:kern w:val="0"/>
          <w:lang w:val="sv-SE"/>
          <w14:ligatures w14:val="none"/>
        </w:rPr>
        <w:t>s</w:t>
      </w:r>
      <w:r w:rsidRPr="0024718D">
        <w:rPr>
          <w:rFonts w:ascii="Times New Roman" w:eastAsia="Calibri" w:hAnsi="Times New Roman" w:cs="Times New Roman"/>
          <w:kern w:val="0"/>
          <w:lang w:val="sv-SE"/>
          <w14:ligatures w14:val="none"/>
        </w:rPr>
        <w:t xml:space="preserve"> tercermin dalam nilai bersama yang menghargai kenyamanan, keteraturan, dan relasi yang saling menghormati. Ketika sekolah menempatkan keindahan relasi dan lingkungan sebagai nilai bersama, layanan </w:t>
      </w:r>
      <w:r w:rsidR="00AA2964" w:rsidRPr="0024718D">
        <w:rPr>
          <w:rFonts w:ascii="Times New Roman" w:eastAsia="Calibri" w:hAnsi="Times New Roman" w:cs="Times New Roman"/>
          <w:kern w:val="0"/>
          <w:lang w:val="sv-SE"/>
          <w14:ligatures w14:val="none"/>
        </w:rPr>
        <w:t>BK</w:t>
      </w:r>
      <w:r w:rsidRPr="0024718D">
        <w:rPr>
          <w:rFonts w:ascii="Times New Roman" w:eastAsia="Calibri" w:hAnsi="Times New Roman" w:cs="Times New Roman"/>
          <w:kern w:val="0"/>
          <w:lang w:val="sv-SE"/>
          <w14:ligatures w14:val="none"/>
        </w:rPr>
        <w:t xml:space="preserve"> tidak dijalankan dalam suasana kaku dan formal, melainkan dalam atmosfer yang ramah, dialogis, dan mendukung keterbukaan siswa.</w:t>
      </w:r>
    </w:p>
    <w:p w14:paraId="25873D92" w14:textId="79F46CAA" w:rsidR="00C51E7F" w:rsidRPr="00C51E7F" w:rsidRDefault="00C51E7F" w:rsidP="00C51E7F">
      <w:pPr>
        <w:spacing w:after="0" w:line="360" w:lineRule="auto"/>
        <w:ind w:left="786" w:firstLine="632"/>
        <w:contextualSpacing/>
        <w:jc w:val="both"/>
        <w:rPr>
          <w:rFonts w:ascii="Times New Roman" w:eastAsia="Calibri" w:hAnsi="Times New Roman" w:cs="Times New Roman"/>
          <w:kern w:val="0"/>
          <w:lang w:val="de-DE"/>
          <w14:ligatures w14:val="none"/>
        </w:rPr>
      </w:pPr>
      <w:r w:rsidRPr="0024718D">
        <w:rPr>
          <w:rFonts w:ascii="Times New Roman" w:eastAsia="Calibri" w:hAnsi="Times New Roman" w:cs="Times New Roman"/>
          <w:kern w:val="0"/>
          <w:lang w:val="sv-SE"/>
          <w14:ligatures w14:val="none"/>
        </w:rPr>
        <w:t xml:space="preserve">Pada dimensi </w:t>
      </w:r>
      <w:r w:rsidRPr="0024718D">
        <w:rPr>
          <w:rFonts w:ascii="Times New Roman" w:eastAsia="Calibri" w:hAnsi="Times New Roman" w:cs="Times New Roman"/>
          <w:i/>
          <w:iCs/>
          <w:kern w:val="0"/>
          <w:lang w:val="sv-SE"/>
          <w14:ligatures w14:val="none"/>
        </w:rPr>
        <w:t>style</w:t>
      </w:r>
      <w:r w:rsidRPr="0024718D">
        <w:rPr>
          <w:rFonts w:ascii="Times New Roman" w:eastAsia="Calibri" w:hAnsi="Times New Roman" w:cs="Times New Roman"/>
          <w:kern w:val="0"/>
          <w:lang w:val="sv-SE"/>
          <w14:ligatures w14:val="none"/>
        </w:rPr>
        <w:t>, nilai esteti</w:t>
      </w:r>
      <w:r w:rsidR="00BC62F4">
        <w:rPr>
          <w:rFonts w:ascii="Times New Roman" w:eastAsia="Calibri" w:hAnsi="Times New Roman" w:cs="Times New Roman"/>
          <w:kern w:val="0"/>
          <w:lang w:val="sv-SE"/>
          <w14:ligatures w14:val="none"/>
        </w:rPr>
        <w:t>s</w:t>
      </w:r>
      <w:r w:rsidRPr="0024718D">
        <w:rPr>
          <w:rFonts w:ascii="Times New Roman" w:eastAsia="Calibri" w:hAnsi="Times New Roman" w:cs="Times New Roman"/>
          <w:kern w:val="0"/>
          <w:lang w:val="sv-SE"/>
          <w14:ligatures w14:val="none"/>
        </w:rPr>
        <w:t xml:space="preserve"> tercermin dalam gaya layanan konseling yang komunikatif, tidak menghakimi, dan menghargai ekspresi diri siswa. </w:t>
      </w:r>
      <w:r w:rsidRPr="00C51E7F">
        <w:rPr>
          <w:rFonts w:ascii="Times New Roman" w:eastAsia="Calibri" w:hAnsi="Times New Roman" w:cs="Times New Roman"/>
          <w:kern w:val="0"/>
          <w:lang w:val="de-DE"/>
          <w14:ligatures w14:val="none"/>
        </w:rPr>
        <w:t xml:space="preserve">Cara konselor berinteraksi, pilihan bahasa, serta sikap tubuh dan ekspresi nonverbal membentuk pengalaman estetis dalam relasi konseling. Gaya layanan yang kasar, kaku, atau penuh tekanan akan merusak harmoni relasional dan berpotensi menurunkan minat siswa untuk terlibat dalam </w:t>
      </w:r>
      <w:r w:rsidRPr="00C51E7F">
        <w:rPr>
          <w:rFonts w:ascii="Times New Roman" w:eastAsia="Calibri" w:hAnsi="Times New Roman" w:cs="Times New Roman"/>
          <w:kern w:val="0"/>
          <w:lang w:val="de-DE"/>
          <w14:ligatures w14:val="none"/>
        </w:rPr>
        <w:lastRenderedPageBreak/>
        <w:t>layanan konseling maupun aktivitas belajar. Sebaliknya, gaya layanan yang hangat dan harmonis memperkuat rasa aman dan keterlibatan siswa.</w:t>
      </w:r>
    </w:p>
    <w:p w14:paraId="5051CED3" w14:textId="7E56EB2D" w:rsidR="00C51E7F" w:rsidRPr="00C51E7F" w:rsidRDefault="00C51E7F" w:rsidP="00C51E7F">
      <w:pPr>
        <w:spacing w:after="0" w:line="360" w:lineRule="auto"/>
        <w:ind w:left="786" w:firstLine="632"/>
        <w:contextualSpacing/>
        <w:jc w:val="both"/>
        <w:rPr>
          <w:rFonts w:ascii="Times New Roman" w:eastAsia="Calibri" w:hAnsi="Times New Roman" w:cs="Times New Roman"/>
          <w:kern w:val="0"/>
          <w:lang w:val="de-DE"/>
          <w14:ligatures w14:val="none"/>
        </w:rPr>
      </w:pPr>
      <w:r w:rsidRPr="00C51E7F">
        <w:rPr>
          <w:rFonts w:ascii="Times New Roman" w:eastAsia="Calibri" w:hAnsi="Times New Roman" w:cs="Times New Roman"/>
          <w:kern w:val="0"/>
          <w:lang w:val="de-DE"/>
          <w14:ligatures w14:val="none"/>
        </w:rPr>
        <w:t xml:space="preserve">Dimensi </w:t>
      </w:r>
      <w:r w:rsidRPr="00AA2964">
        <w:rPr>
          <w:rFonts w:ascii="Times New Roman" w:eastAsia="Calibri" w:hAnsi="Times New Roman" w:cs="Times New Roman"/>
          <w:i/>
          <w:iCs/>
          <w:kern w:val="0"/>
          <w:lang w:val="de-DE"/>
          <w14:ligatures w14:val="none"/>
        </w:rPr>
        <w:t>structure</w:t>
      </w:r>
      <w:r w:rsidRPr="00C51E7F">
        <w:rPr>
          <w:rFonts w:ascii="Times New Roman" w:eastAsia="Calibri" w:hAnsi="Times New Roman" w:cs="Times New Roman"/>
          <w:kern w:val="0"/>
          <w:lang w:val="de-DE"/>
          <w14:ligatures w14:val="none"/>
        </w:rPr>
        <w:t xml:space="preserve"> juga berperan dalam mewujudkan nilai esteti</w:t>
      </w:r>
      <w:r w:rsidR="00BC62F4">
        <w:rPr>
          <w:rFonts w:ascii="Times New Roman" w:eastAsia="Calibri" w:hAnsi="Times New Roman" w:cs="Times New Roman"/>
          <w:kern w:val="0"/>
          <w:lang w:val="de-DE"/>
          <w14:ligatures w14:val="none"/>
        </w:rPr>
        <w:t>s</w:t>
      </w:r>
      <w:r w:rsidRPr="00C51E7F">
        <w:rPr>
          <w:rFonts w:ascii="Times New Roman" w:eastAsia="Calibri" w:hAnsi="Times New Roman" w:cs="Times New Roman"/>
          <w:kern w:val="0"/>
          <w:lang w:val="de-DE"/>
          <w14:ligatures w14:val="none"/>
        </w:rPr>
        <w:t>. Penataan ruang konseling, pengaturan alur layanan, serta kejelasan peran dan tanggung jawab menciptakan keteraturan yang memengaruhi persepsi siswa terhadap sekolah. Ruang konseling yang bersih, nyaman, dan privat bukan sekadar fasilitas fisik, tetapi simbol kepedulian institusi terhadap kenyamanan psikologis siswa. Struktur yang tertata baik memungkinkan layanan konseling berjalan tanpa ketegangan birokratis yang mengganggu pengalaman belajar siswa.</w:t>
      </w:r>
    </w:p>
    <w:p w14:paraId="6D7844C0" w14:textId="359DB3AE" w:rsidR="00C51E7F" w:rsidRPr="00C51E7F" w:rsidRDefault="00C51E7F" w:rsidP="00C51E7F">
      <w:pPr>
        <w:spacing w:after="0" w:line="360" w:lineRule="auto"/>
        <w:ind w:left="786" w:firstLine="632"/>
        <w:contextualSpacing/>
        <w:jc w:val="both"/>
        <w:rPr>
          <w:rFonts w:ascii="Times New Roman" w:eastAsia="Calibri" w:hAnsi="Times New Roman" w:cs="Times New Roman"/>
          <w:kern w:val="0"/>
          <w:lang w:val="de-DE"/>
          <w14:ligatures w14:val="none"/>
        </w:rPr>
      </w:pPr>
      <w:r w:rsidRPr="00C51E7F">
        <w:rPr>
          <w:rFonts w:ascii="Times New Roman" w:eastAsia="Calibri" w:hAnsi="Times New Roman" w:cs="Times New Roman"/>
          <w:kern w:val="0"/>
          <w:lang w:val="de-DE"/>
          <w14:ligatures w14:val="none"/>
        </w:rPr>
        <w:t>Keterkaitan nilai esteti</w:t>
      </w:r>
      <w:r w:rsidR="00BC62F4">
        <w:rPr>
          <w:rFonts w:ascii="Times New Roman" w:eastAsia="Calibri" w:hAnsi="Times New Roman" w:cs="Times New Roman"/>
          <w:kern w:val="0"/>
          <w:lang w:val="de-DE"/>
          <w14:ligatures w14:val="none"/>
        </w:rPr>
        <w:t>s</w:t>
      </w:r>
      <w:r w:rsidRPr="00C51E7F">
        <w:rPr>
          <w:rFonts w:ascii="Times New Roman" w:eastAsia="Calibri" w:hAnsi="Times New Roman" w:cs="Times New Roman"/>
          <w:kern w:val="0"/>
          <w:lang w:val="de-DE"/>
          <w14:ligatures w14:val="none"/>
        </w:rPr>
        <w:t xml:space="preserve"> dengan minat belajar terletak pada pengalaman afektif siswa terhadap sekolah. Minat belajar tumbuh ketika siswa merasa betah, nyaman, dan dihargai dalam lingkungan belajarnya. Lingkungan yang harmonis mendorong keterlibatan emosional siswa, yang pada gilirannya memperkuat motivasi intrinsik untuk belajar. Layanan </w:t>
      </w:r>
      <w:r w:rsidR="00AA2964">
        <w:rPr>
          <w:rFonts w:ascii="Times New Roman" w:eastAsia="Calibri" w:hAnsi="Times New Roman" w:cs="Times New Roman"/>
          <w:kern w:val="0"/>
          <w:lang w:val="de-DE"/>
          <w14:ligatures w14:val="none"/>
        </w:rPr>
        <w:t>BK</w:t>
      </w:r>
      <w:r w:rsidRPr="00C51E7F">
        <w:rPr>
          <w:rFonts w:ascii="Times New Roman" w:eastAsia="Calibri" w:hAnsi="Times New Roman" w:cs="Times New Roman"/>
          <w:kern w:val="0"/>
          <w:lang w:val="de-DE"/>
          <w14:ligatures w14:val="none"/>
        </w:rPr>
        <w:t xml:space="preserve"> yang dikelola dengan memperhatikan nilai esteti</w:t>
      </w:r>
      <w:r w:rsidR="00BC62F4">
        <w:rPr>
          <w:rFonts w:ascii="Times New Roman" w:eastAsia="Calibri" w:hAnsi="Times New Roman" w:cs="Times New Roman"/>
          <w:kern w:val="0"/>
          <w:lang w:val="de-DE"/>
          <w14:ligatures w14:val="none"/>
        </w:rPr>
        <w:t>s</w:t>
      </w:r>
      <w:r w:rsidRPr="00C51E7F">
        <w:rPr>
          <w:rFonts w:ascii="Times New Roman" w:eastAsia="Calibri" w:hAnsi="Times New Roman" w:cs="Times New Roman"/>
          <w:kern w:val="0"/>
          <w:lang w:val="de-DE"/>
          <w14:ligatures w14:val="none"/>
        </w:rPr>
        <w:t xml:space="preserve"> berperan sebagai penguat iklim sekolah yang menyenangkan dan mendukung proses belajar.</w:t>
      </w:r>
    </w:p>
    <w:p w14:paraId="2AC284DE" w14:textId="53D77667" w:rsidR="00137C34" w:rsidRPr="00C51E7F" w:rsidRDefault="00C51E7F" w:rsidP="0043512D">
      <w:pPr>
        <w:spacing w:after="0" w:line="360" w:lineRule="auto"/>
        <w:ind w:left="786" w:firstLine="632"/>
        <w:contextualSpacing/>
        <w:jc w:val="both"/>
        <w:rPr>
          <w:rFonts w:ascii="Times New Roman" w:eastAsia="Calibri" w:hAnsi="Times New Roman" w:cs="Times New Roman"/>
          <w:kern w:val="0"/>
          <w:lang w:val="de-DE"/>
          <w14:ligatures w14:val="none"/>
        </w:rPr>
      </w:pPr>
      <w:r w:rsidRPr="00C51E7F">
        <w:rPr>
          <w:rFonts w:ascii="Times New Roman" w:eastAsia="Calibri" w:hAnsi="Times New Roman" w:cs="Times New Roman"/>
          <w:kern w:val="0"/>
          <w:lang w:val="de-DE"/>
          <w14:ligatures w14:val="none"/>
        </w:rPr>
        <w:t>Dengan demikian, nilai esteti</w:t>
      </w:r>
      <w:r w:rsidR="00BC62F4">
        <w:rPr>
          <w:rFonts w:ascii="Times New Roman" w:eastAsia="Calibri" w:hAnsi="Times New Roman" w:cs="Times New Roman"/>
          <w:kern w:val="0"/>
          <w:lang w:val="de-DE"/>
          <w14:ligatures w14:val="none"/>
        </w:rPr>
        <w:t>s</w:t>
      </w:r>
      <w:r w:rsidRPr="00C51E7F">
        <w:rPr>
          <w:rFonts w:ascii="Times New Roman" w:eastAsia="Calibri" w:hAnsi="Times New Roman" w:cs="Times New Roman"/>
          <w:kern w:val="0"/>
          <w:lang w:val="de-DE"/>
          <w14:ligatures w14:val="none"/>
        </w:rPr>
        <w:t xml:space="preserve"> dalam sistem nilai penelitian ini berfungsi sebagai pengikat afektif antara manajemen layanan </w:t>
      </w:r>
      <w:r w:rsidR="00AA2964">
        <w:rPr>
          <w:rFonts w:ascii="Times New Roman" w:eastAsia="Calibri" w:hAnsi="Times New Roman" w:cs="Times New Roman"/>
          <w:kern w:val="0"/>
          <w:lang w:val="de-DE"/>
          <w14:ligatures w14:val="none"/>
        </w:rPr>
        <w:t>BK</w:t>
      </w:r>
      <w:r w:rsidRPr="00C51E7F">
        <w:rPr>
          <w:rFonts w:ascii="Times New Roman" w:eastAsia="Calibri" w:hAnsi="Times New Roman" w:cs="Times New Roman"/>
          <w:kern w:val="0"/>
          <w:lang w:val="de-DE"/>
          <w14:ligatures w14:val="none"/>
        </w:rPr>
        <w:t xml:space="preserve">, iklim sekolah, dan minat belajar siswa. Manajemen layanan </w:t>
      </w:r>
      <w:r w:rsidR="0043512D">
        <w:rPr>
          <w:rFonts w:ascii="Times New Roman" w:eastAsia="Calibri" w:hAnsi="Times New Roman" w:cs="Times New Roman"/>
          <w:kern w:val="0"/>
          <w:lang w:val="de-DE"/>
          <w14:ligatures w14:val="none"/>
        </w:rPr>
        <w:t>BK</w:t>
      </w:r>
      <w:r w:rsidRPr="00C51E7F">
        <w:rPr>
          <w:rFonts w:ascii="Times New Roman" w:eastAsia="Calibri" w:hAnsi="Times New Roman" w:cs="Times New Roman"/>
          <w:kern w:val="0"/>
          <w:lang w:val="de-DE"/>
          <w14:ligatures w14:val="none"/>
        </w:rPr>
        <w:t xml:space="preserve"> berbasis </w:t>
      </w:r>
      <w:r w:rsidR="00AA2964">
        <w:rPr>
          <w:rFonts w:ascii="Times New Roman" w:eastAsia="Calibri" w:hAnsi="Times New Roman" w:cs="Times New Roman"/>
          <w:kern w:val="0"/>
          <w:lang w:val="de-DE"/>
          <w14:ligatures w14:val="none"/>
        </w:rPr>
        <w:t xml:space="preserve">model </w:t>
      </w:r>
      <w:r w:rsidRPr="00C51E7F">
        <w:rPr>
          <w:rFonts w:ascii="Times New Roman" w:eastAsia="Calibri" w:hAnsi="Times New Roman" w:cs="Times New Roman"/>
          <w:kern w:val="0"/>
          <w:lang w:val="de-DE"/>
          <w14:ligatures w14:val="none"/>
        </w:rPr>
        <w:t>McKinsey 7S yang menginternalisasi nilai esteti</w:t>
      </w:r>
      <w:r w:rsidR="00BC62F4">
        <w:rPr>
          <w:rFonts w:ascii="Times New Roman" w:eastAsia="Calibri" w:hAnsi="Times New Roman" w:cs="Times New Roman"/>
          <w:kern w:val="0"/>
          <w:lang w:val="de-DE"/>
          <w14:ligatures w14:val="none"/>
        </w:rPr>
        <w:t>s</w:t>
      </w:r>
      <w:r w:rsidRPr="00C51E7F">
        <w:rPr>
          <w:rFonts w:ascii="Times New Roman" w:eastAsia="Calibri" w:hAnsi="Times New Roman" w:cs="Times New Roman"/>
          <w:kern w:val="0"/>
          <w:lang w:val="de-DE"/>
          <w14:ligatures w14:val="none"/>
        </w:rPr>
        <w:t xml:space="preserve"> memastikan bahwa keselarasan organisasi tidak hanya menghasilkan efektivitas struktural, tetapi juga menciptakan pengalaman belajar yang manusiawi, harmonis, dan bermakna bagi peserta didik.</w:t>
      </w:r>
    </w:p>
    <w:p w14:paraId="217D6E05" w14:textId="4678BE54" w:rsidR="00C51E7F" w:rsidRPr="00AA2964" w:rsidRDefault="00C51E7F" w:rsidP="00C51E7F">
      <w:pPr>
        <w:numPr>
          <w:ilvl w:val="0"/>
          <w:numId w:val="2"/>
        </w:numPr>
        <w:spacing w:after="0" w:line="360" w:lineRule="auto"/>
        <w:contextualSpacing/>
        <w:jc w:val="both"/>
        <w:rPr>
          <w:rFonts w:ascii="Times New Roman" w:eastAsia="Calibri" w:hAnsi="Times New Roman" w:cs="Times New Roman"/>
          <w:b/>
          <w:bCs/>
          <w:kern w:val="0"/>
          <w:lang w:val="en-GB"/>
          <w14:ligatures w14:val="none"/>
        </w:rPr>
      </w:pPr>
      <w:r w:rsidRPr="00AA2964">
        <w:rPr>
          <w:rFonts w:ascii="Times New Roman" w:eastAsia="Calibri" w:hAnsi="Times New Roman" w:cs="Times New Roman"/>
          <w:b/>
          <w:bCs/>
          <w:kern w:val="0"/>
          <w:lang w:val="sv-SE"/>
          <w14:ligatures w14:val="none"/>
        </w:rPr>
        <w:t>Nilai Teleologi</w:t>
      </w:r>
      <w:r w:rsidR="0021795D">
        <w:rPr>
          <w:rFonts w:ascii="Times New Roman" w:eastAsia="Calibri" w:hAnsi="Times New Roman" w:cs="Times New Roman"/>
          <w:b/>
          <w:bCs/>
          <w:kern w:val="0"/>
          <w:lang w:val="sv-SE"/>
          <w14:ligatures w14:val="none"/>
        </w:rPr>
        <w:t>s</w:t>
      </w:r>
    </w:p>
    <w:p w14:paraId="63F279B3" w14:textId="212A6DBD" w:rsidR="00C51E7F" w:rsidRPr="00C51E7F" w:rsidRDefault="00C51E7F"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Nilai teleologi</w:t>
      </w:r>
      <w:r w:rsidR="0021795D">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menempatkan tujuan (ghāyah) sebagai orientasi utama dalam seluruh proses pendidikan dan pengelolaan layanan konseling. Pendidikan tidak dipahami sebagai rangkaian aktivitas prosedural yang berjalan tanpa arah, melainkan sebagai ikhtiar sadar dan terencana untuk mencapai tujuan yang bermakna, baik bagi peserta didik maupun bagi keberlanjutan sistem pendidikan itu sendiri. Dalam sistem </w:t>
      </w:r>
      <w:r w:rsidRPr="00C51E7F">
        <w:rPr>
          <w:rFonts w:ascii="Times New Roman" w:eastAsia="Calibri" w:hAnsi="Times New Roman" w:cs="Times New Roman"/>
          <w:kern w:val="0"/>
          <w:lang w:val="sv-SE"/>
          <w14:ligatures w14:val="none"/>
        </w:rPr>
        <w:lastRenderedPageBreak/>
        <w:t>nilai ini, minat belajar diposisikan bukan sekadar respons sesaat terhadap rangsangan pembelajaran, tetapi sebagai disposisi internal yang tumbuh karena peserta didik memahami makna, arah, dan tujuan dari aktivitas belajarnya.</w:t>
      </w:r>
    </w:p>
    <w:p w14:paraId="6833B798" w14:textId="73C0C19A" w:rsidR="00C51E7F" w:rsidRPr="00C51E7F" w:rsidRDefault="00C51E7F"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Landasan normatif nilai teleologi</w:t>
      </w:r>
      <w:r w:rsidR="0021795D">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ditegaskan secara eksplisit dalam Al-Qur’an melalui penegasan bahwa setiap ciptaan dan aktivitas memiliki tujuan, sebagaimana tercantum dalam Surah Al-Mu’minūn ayat 115:</w:t>
      </w:r>
    </w:p>
    <w:p w14:paraId="23172DD1" w14:textId="77777777" w:rsidR="00C51E7F" w:rsidRPr="00C51E7F" w:rsidRDefault="00C51E7F"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أَفَحَسِبْتُمْ أَنَّمَا خَلَقْنَاكُمْ عَبَثًا وَأَنَّكُمْ إِلَيْنَا لَا تُرْجَعُونَ</w:t>
      </w:r>
    </w:p>
    <w:p w14:paraId="4B457E78" w14:textId="77777777" w:rsidR="00C51E7F" w:rsidRPr="00C51E7F" w:rsidRDefault="00C51E7F"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“Apakah kamu mengira bahwa Kami menciptakan kamu secara main-main (tanpa tujuan), dan bahwa kamu tidak akan dikembalikan kepada Kami?”</w:t>
      </w:r>
    </w:p>
    <w:p w14:paraId="4411AFBD" w14:textId="7FDFD45B" w:rsidR="00C51E7F" w:rsidRPr="00C51E7F" w:rsidRDefault="00C51E7F"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Ayat ini menegaskan bahwa kehidupan manusia, termasuk proses belajar dan pendidikan, tidak bersifat acak atau tanpa arah. Dalam konteks pendidikan menengah, ayat ini memberikan dasar te</w:t>
      </w:r>
      <w:r w:rsidR="00AA2964">
        <w:rPr>
          <w:rFonts w:ascii="Times New Roman" w:eastAsia="Calibri" w:hAnsi="Times New Roman" w:cs="Times New Roman"/>
          <w:kern w:val="0"/>
          <w:lang w:val="sv-SE"/>
          <w14:ligatures w14:val="none"/>
        </w:rPr>
        <w:t>le</w:t>
      </w:r>
      <w:r w:rsidRPr="00C51E7F">
        <w:rPr>
          <w:rFonts w:ascii="Times New Roman" w:eastAsia="Calibri" w:hAnsi="Times New Roman" w:cs="Times New Roman"/>
          <w:kern w:val="0"/>
          <w:lang w:val="sv-SE"/>
          <w14:ligatures w14:val="none"/>
        </w:rPr>
        <w:t>ologis bahwa proses belajar harus dipahami oleh peserta didik sebagai aktivitas yang memiliki orientasi tujuan yang jelas dan bernilai. Minat belajar akan lebih mudah tumbuh ketika siswa mampu memaknai belajar sebagai jalan untuk mencapai tujuan hidup, bukan sekadar kewajiban administratif atau tuntutan eksternal.</w:t>
      </w:r>
    </w:p>
    <w:p w14:paraId="758FBFF2" w14:textId="7EE7EB99" w:rsidR="00C51E7F" w:rsidRPr="00C51E7F" w:rsidRDefault="00C51E7F"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Nilai teleologi</w:t>
      </w:r>
      <w:r w:rsidR="0021795D">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juga ditegaskan dalam Surah Adz-Dzāriyāt ayat 56:</w:t>
      </w:r>
    </w:p>
    <w:p w14:paraId="26C3A266" w14:textId="77777777" w:rsidR="00C51E7F" w:rsidRPr="00C51E7F" w:rsidRDefault="00C51E7F"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وَمَا خَلَقْتُ الْجِنَّ وَالْإِنسَ إِلَّا لِيَعْبُدُونِ</w:t>
      </w:r>
    </w:p>
    <w:p w14:paraId="3A39E3B8" w14:textId="4A389221" w:rsidR="00C51E7F" w:rsidRPr="00C51E7F" w:rsidRDefault="00C51E7F"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Ayat ini menunjukkan bahwa tujuan penciptaan manusia bersifat transendental dan bermakna. Dalam pendidikan, ayat ini dapat dimaknai bahwa aktivitas belajar merupakan bagian dari pengabdian manusia untuk mengembangkan potensi yang dianugerahkan Tuhan. Dengan demikian, penguatan minat belajar melalui layanan </w:t>
      </w:r>
      <w:r w:rsidR="00AA2964">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tidak hanya diarahkan pada pencapaian akademik jangka pendek, tetapi juga pada pembentukan orientasi tujuan hidup yang lebih luas dan bermakna.</w:t>
      </w:r>
    </w:p>
    <w:p w14:paraId="59E1DA51" w14:textId="50428C4C" w:rsidR="00C51E7F" w:rsidRPr="00C51E7F" w:rsidRDefault="00C51E7F"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Dalam manajemen layanan </w:t>
      </w:r>
      <w:r w:rsidR="00AA2964">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berbasis </w:t>
      </w:r>
      <w:r w:rsidR="00AA2964">
        <w:rPr>
          <w:rFonts w:ascii="Times New Roman" w:eastAsia="Calibri" w:hAnsi="Times New Roman" w:cs="Times New Roman"/>
          <w:kern w:val="0"/>
          <w:lang w:val="sv-SE"/>
          <w14:ligatures w14:val="none"/>
        </w:rPr>
        <w:t xml:space="preserve">model </w:t>
      </w:r>
      <w:r w:rsidRPr="00C51E7F">
        <w:rPr>
          <w:rFonts w:ascii="Times New Roman" w:eastAsia="Calibri" w:hAnsi="Times New Roman" w:cs="Times New Roman"/>
          <w:kern w:val="0"/>
          <w:lang w:val="sv-SE"/>
          <w14:ligatures w14:val="none"/>
        </w:rPr>
        <w:t>McKinsey 7S, nilai teleologi</w:t>
      </w:r>
      <w:r w:rsidR="0021795D">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memiliki keterkaitan langsung dengan dimensi </w:t>
      </w:r>
      <w:r w:rsidRPr="00C51E7F">
        <w:rPr>
          <w:rFonts w:ascii="Times New Roman" w:eastAsia="Calibri" w:hAnsi="Times New Roman" w:cs="Times New Roman"/>
          <w:i/>
          <w:iCs/>
          <w:kern w:val="0"/>
          <w:lang w:val="sv-SE"/>
          <w14:ligatures w14:val="none"/>
        </w:rPr>
        <w:t xml:space="preserve">strategy, shared values, </w:t>
      </w:r>
      <w:r w:rsidRPr="00C51E7F">
        <w:rPr>
          <w:rFonts w:ascii="Times New Roman" w:eastAsia="Calibri" w:hAnsi="Times New Roman" w:cs="Times New Roman"/>
          <w:kern w:val="0"/>
          <w:lang w:val="sv-SE"/>
          <w14:ligatures w14:val="none"/>
        </w:rPr>
        <w:t>dan</w:t>
      </w:r>
      <w:r w:rsidRPr="00C51E7F">
        <w:rPr>
          <w:rFonts w:ascii="Times New Roman" w:eastAsia="Calibri" w:hAnsi="Times New Roman" w:cs="Times New Roman"/>
          <w:i/>
          <w:iCs/>
          <w:kern w:val="0"/>
          <w:lang w:val="sv-SE"/>
          <w14:ligatures w14:val="none"/>
        </w:rPr>
        <w:t xml:space="preserve"> systems</w:t>
      </w:r>
      <w:r w:rsidRPr="00C51E7F">
        <w:rPr>
          <w:rFonts w:ascii="Times New Roman" w:eastAsia="Calibri" w:hAnsi="Times New Roman" w:cs="Times New Roman"/>
          <w:kern w:val="0"/>
          <w:lang w:val="sv-SE"/>
          <w14:ligatures w14:val="none"/>
        </w:rPr>
        <w:t xml:space="preserve">. Pada dimensi </w:t>
      </w:r>
      <w:r w:rsidRPr="00C51E7F">
        <w:rPr>
          <w:rFonts w:ascii="Times New Roman" w:eastAsia="Calibri" w:hAnsi="Times New Roman" w:cs="Times New Roman"/>
          <w:i/>
          <w:iCs/>
          <w:kern w:val="0"/>
          <w:lang w:val="sv-SE"/>
          <w14:ligatures w14:val="none"/>
        </w:rPr>
        <w:t>strategy,</w:t>
      </w:r>
      <w:r w:rsidRPr="00C51E7F">
        <w:rPr>
          <w:rFonts w:ascii="Times New Roman" w:eastAsia="Calibri" w:hAnsi="Times New Roman" w:cs="Times New Roman"/>
          <w:kern w:val="0"/>
          <w:lang w:val="sv-SE"/>
          <w14:ligatures w14:val="none"/>
        </w:rPr>
        <w:t xml:space="preserve"> nilai teleologi</w:t>
      </w:r>
      <w:r w:rsidR="0021795D">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menuntut agar </w:t>
      </w:r>
      <w:r w:rsidRPr="00C51E7F">
        <w:rPr>
          <w:rFonts w:ascii="Times New Roman" w:eastAsia="Calibri" w:hAnsi="Times New Roman" w:cs="Times New Roman"/>
          <w:kern w:val="0"/>
          <w:lang w:val="sv-SE"/>
          <w14:ligatures w14:val="none"/>
        </w:rPr>
        <w:lastRenderedPageBreak/>
        <w:t xml:space="preserve">layanan </w:t>
      </w:r>
      <w:r w:rsidR="00AA2964">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dirancang dengan tujuan yang jelas, terukur, dan selaras dengan visi pendidikan sekolah. Strategi layanan </w:t>
      </w:r>
      <w:r w:rsidR="00AA2964">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yang tidak berbasis tujuan cenderung bersifat reaktif dan fragmentaris, sehingga sulit memberikan dampak nyata terhadap penguatan minat belajar siswa. Sebaliknya, strategi yang berorientasi tujuan memungkinkan layanan </w:t>
      </w:r>
      <w:r w:rsidR="00AA2964">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berfungsi sebagai instrumen pengarah </w:t>
      </w:r>
      <w:r w:rsidRPr="00C51E7F">
        <w:rPr>
          <w:rFonts w:ascii="Times New Roman" w:eastAsia="Calibri" w:hAnsi="Times New Roman" w:cs="Times New Roman"/>
          <w:i/>
          <w:iCs/>
          <w:kern w:val="0"/>
          <w:lang w:val="sv-SE"/>
          <w14:ligatures w14:val="none"/>
        </w:rPr>
        <w:t xml:space="preserve"> </w:t>
      </w:r>
      <w:r w:rsidRPr="00C51E7F">
        <w:rPr>
          <w:rFonts w:ascii="Times New Roman" w:eastAsia="Calibri" w:hAnsi="Times New Roman" w:cs="Times New Roman"/>
          <w:kern w:val="0"/>
          <w:lang w:val="sv-SE"/>
          <w14:ligatures w14:val="none"/>
        </w:rPr>
        <w:t>bagi pengembangan sikap belajar siswa.</w:t>
      </w:r>
    </w:p>
    <w:p w14:paraId="48813269" w14:textId="240D20F1" w:rsidR="00C51E7F" w:rsidRPr="00C51E7F" w:rsidRDefault="00C51E7F"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Pada dimensi s</w:t>
      </w:r>
      <w:r w:rsidRPr="00C51E7F">
        <w:rPr>
          <w:rFonts w:ascii="Times New Roman" w:eastAsia="Calibri" w:hAnsi="Times New Roman" w:cs="Times New Roman"/>
          <w:i/>
          <w:iCs/>
          <w:kern w:val="0"/>
          <w:lang w:val="sv-SE"/>
          <w14:ligatures w14:val="none"/>
        </w:rPr>
        <w:t>hared values</w:t>
      </w:r>
      <w:r w:rsidRPr="00C51E7F">
        <w:rPr>
          <w:rFonts w:ascii="Times New Roman" w:eastAsia="Calibri" w:hAnsi="Times New Roman" w:cs="Times New Roman"/>
          <w:kern w:val="0"/>
          <w:lang w:val="sv-SE"/>
          <w14:ligatures w14:val="none"/>
        </w:rPr>
        <w:t>, nilai teleologi</w:t>
      </w:r>
      <w:r w:rsidR="0021795D">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berfungsi sebagai penaut antara tujuan institusional sekolah dan tujuan personal peserta didik. Ketika sekolah secara konsisten menanamkan nilai bahwa belajar memiliki makna dan arah, maka layanan konseling berperan sebagai fasilitator internalisasi tujuan tersebut ke dalam kesadaran siswa. Nilai bersama yang berorientasi tujuan menciptakan budaya sekolah yang mendorong siswa untuk memiliki tujuan belajar yang jelas, realistis, dan berkelanjutan.</w:t>
      </w:r>
    </w:p>
    <w:p w14:paraId="1F77CFF2" w14:textId="26B59585" w:rsidR="00C51E7F" w:rsidRPr="00C51E7F" w:rsidRDefault="00C51E7F"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Dimensi</w:t>
      </w:r>
      <w:r w:rsidRPr="00C51E7F">
        <w:rPr>
          <w:rFonts w:ascii="Times New Roman" w:eastAsia="Calibri" w:hAnsi="Times New Roman" w:cs="Times New Roman"/>
          <w:i/>
          <w:iCs/>
          <w:kern w:val="0"/>
          <w:lang w:val="sv-SE"/>
          <w14:ligatures w14:val="none"/>
        </w:rPr>
        <w:t xml:space="preserve"> systems</w:t>
      </w:r>
      <w:r w:rsidRPr="00C51E7F">
        <w:rPr>
          <w:rFonts w:ascii="Times New Roman" w:eastAsia="Calibri" w:hAnsi="Times New Roman" w:cs="Times New Roman"/>
          <w:kern w:val="0"/>
          <w:lang w:val="sv-SE"/>
          <w14:ligatures w14:val="none"/>
        </w:rPr>
        <w:t xml:space="preserve"> juga tidak dapat dilepaskan dari nilai teleologi</w:t>
      </w:r>
      <w:r w:rsidR="0021795D">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Sistem layanan </w:t>
      </w:r>
      <w:r w:rsidR="00AA2964">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yang berorientasi tujuan menuntut adanya perencanaan program, indikator keberhasilan, serta mekanisme evaluasi yang mengukur sejauh mana layanan konseling berkontribusi pada penguatan minat belajar dan orientasi masa depan siswa. Sistem yang hanya mencatat aktivitas tanpa mengaitkannya dengan pencapaian tujuan akan kehilangan daya dorongnya dalam membentuk perilaku belajar yang bermakna.</w:t>
      </w:r>
    </w:p>
    <w:p w14:paraId="52713CAC" w14:textId="1F35CC3C" w:rsidR="00C51E7F" w:rsidRDefault="00C51E7F"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Keterkaitan nilai teleologi</w:t>
      </w:r>
      <w:r w:rsidR="0021795D">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dengan minat belajar terletak pada proses pembentukan makna belajar. Minat belajar yang berkelanjutan tidak lahir semata-mata dari faktor eksternal seperti metode mengajar atau fasilitas, tetapi dari pemahaman internal siswa mengenai “untuk apa” mereka belajar. Layanan </w:t>
      </w:r>
      <w:r w:rsidR="00AA2964">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yang dikelola secara strategis berperan membantu siswa menghubungkan aktivitas belajar dengan tujuan hidup, cita-cita, dan peran sosialnya di masa depan. Ketika siswa memiliki orientasi tujuan yang jelas, minat belajar akan berkembang sebagai dorongan intrinsik yang relatif stabil.</w:t>
      </w:r>
    </w:p>
    <w:p w14:paraId="77C26739" w14:textId="77777777" w:rsidR="0019137A" w:rsidRPr="00C51E7F" w:rsidRDefault="0019137A"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p>
    <w:p w14:paraId="5D317071" w14:textId="5575AC3D" w:rsidR="00C51E7F" w:rsidRPr="00C51E7F" w:rsidRDefault="00C51E7F" w:rsidP="00C51E7F">
      <w:pPr>
        <w:widowControl w:val="0"/>
        <w:spacing w:before="2" w:after="0" w:line="360" w:lineRule="auto"/>
        <w:ind w:left="786" w:right="-1" w:firstLine="65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lastRenderedPageBreak/>
        <w:t>Dengan demikian, nilai teleologi</w:t>
      </w:r>
      <w:r w:rsidR="0021795D">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dalam sistem nilai penelitian ini berfungsi sebagai pengikat akhir yang menyatukan seluruh dimensi nilai sebelumnya teologis,</w:t>
      </w:r>
      <w:r w:rsidR="0021795D">
        <w:rPr>
          <w:rFonts w:ascii="Times New Roman" w:eastAsia="Calibri" w:hAnsi="Times New Roman" w:cs="Times New Roman"/>
          <w:kern w:val="0"/>
          <w:lang w:val="sv-SE"/>
          <w14:ligatures w14:val="none"/>
        </w:rPr>
        <w:t xml:space="preserve"> logis, </w:t>
      </w:r>
      <w:r w:rsidRPr="00C51E7F">
        <w:rPr>
          <w:rFonts w:ascii="Times New Roman" w:eastAsia="Calibri" w:hAnsi="Times New Roman" w:cs="Times New Roman"/>
          <w:kern w:val="0"/>
          <w:lang w:val="sv-SE"/>
          <w14:ligatures w14:val="none"/>
        </w:rPr>
        <w:t xml:space="preserve"> fisiologis, et</w:t>
      </w:r>
      <w:r w:rsidR="0021795D">
        <w:rPr>
          <w:rFonts w:ascii="Times New Roman" w:eastAsia="Calibri" w:hAnsi="Times New Roman" w:cs="Times New Roman"/>
          <w:kern w:val="0"/>
          <w:lang w:val="sv-SE"/>
          <w14:ligatures w14:val="none"/>
        </w:rPr>
        <w:t>is</w:t>
      </w:r>
      <w:r w:rsidRPr="00C51E7F">
        <w:rPr>
          <w:rFonts w:ascii="Times New Roman" w:eastAsia="Calibri" w:hAnsi="Times New Roman" w:cs="Times New Roman"/>
          <w:kern w:val="0"/>
          <w:lang w:val="sv-SE"/>
          <w14:ligatures w14:val="none"/>
        </w:rPr>
        <w:t>, dan esteti</w:t>
      </w:r>
      <w:r w:rsidR="0021795D">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ke dalam satu orientasi tujuan yang bermakna. Manajemen layanan </w:t>
      </w:r>
      <w:r w:rsidR="00610BF3">
        <w:rPr>
          <w:rFonts w:ascii="Times New Roman" w:eastAsia="Calibri" w:hAnsi="Times New Roman" w:cs="Times New Roman"/>
          <w:kern w:val="0"/>
          <w:lang w:val="sv-SE"/>
          <w14:ligatures w14:val="none"/>
        </w:rPr>
        <w:t>BK</w:t>
      </w:r>
      <w:r w:rsidRPr="00C51E7F">
        <w:rPr>
          <w:rFonts w:ascii="Times New Roman" w:eastAsia="Calibri" w:hAnsi="Times New Roman" w:cs="Times New Roman"/>
          <w:kern w:val="0"/>
          <w:lang w:val="sv-SE"/>
          <w14:ligatures w14:val="none"/>
        </w:rPr>
        <w:t xml:space="preserve"> berbasis </w:t>
      </w:r>
      <w:r w:rsidR="00610BF3">
        <w:rPr>
          <w:rFonts w:ascii="Times New Roman" w:eastAsia="Calibri" w:hAnsi="Times New Roman" w:cs="Times New Roman"/>
          <w:kern w:val="0"/>
          <w:lang w:val="sv-SE"/>
          <w14:ligatures w14:val="none"/>
        </w:rPr>
        <w:t xml:space="preserve">model </w:t>
      </w:r>
      <w:r w:rsidRPr="00C51E7F">
        <w:rPr>
          <w:rFonts w:ascii="Times New Roman" w:eastAsia="Calibri" w:hAnsi="Times New Roman" w:cs="Times New Roman"/>
          <w:kern w:val="0"/>
          <w:lang w:val="sv-SE"/>
          <w14:ligatures w14:val="none"/>
        </w:rPr>
        <w:t>McKinsey 7S yang berlandaskan nilai teleologi</w:t>
      </w:r>
      <w:r w:rsidR="0021795D">
        <w:rPr>
          <w:rFonts w:ascii="Times New Roman" w:eastAsia="Calibri" w:hAnsi="Times New Roman" w:cs="Times New Roman"/>
          <w:kern w:val="0"/>
          <w:lang w:val="sv-SE"/>
          <w14:ligatures w14:val="none"/>
        </w:rPr>
        <w:t>s</w:t>
      </w:r>
      <w:r w:rsidRPr="00C51E7F">
        <w:rPr>
          <w:rFonts w:ascii="Times New Roman" w:eastAsia="Calibri" w:hAnsi="Times New Roman" w:cs="Times New Roman"/>
          <w:kern w:val="0"/>
          <w:lang w:val="sv-SE"/>
          <w14:ligatures w14:val="none"/>
        </w:rPr>
        <w:t xml:space="preserve"> memastikan bahwa keselarasan strategi, struktur, sistem, dan nilai bersama tidak berhenti pada efektivitas organisasi semata, tetapi mengarah pada pencapaian tujuan pendidikan yang holistik, berkelanjutan, dan berorientasi pada penguatan minat belajar siswa secara mendalam</w:t>
      </w:r>
    </w:p>
    <w:p w14:paraId="4CB396B6" w14:textId="77777777" w:rsidR="00C51E7F" w:rsidRPr="00C51E7F" w:rsidRDefault="00C51E7F" w:rsidP="00C51E7F">
      <w:pPr>
        <w:widowControl w:val="0"/>
        <w:spacing w:before="2" w:after="0" w:line="360" w:lineRule="auto"/>
        <w:ind w:right="-1"/>
        <w:rPr>
          <w:rFonts w:ascii="Times New Roman" w:eastAsia="Calibri" w:hAnsi="Times New Roman" w:cs="Times New Roman"/>
          <w:b/>
          <w:bCs/>
          <w:kern w:val="0"/>
          <w:lang w:val="sv-SE"/>
          <w14:ligatures w14:val="none"/>
        </w:rPr>
      </w:pPr>
    </w:p>
    <w:p w14:paraId="20A9A108" w14:textId="77777777" w:rsidR="00C51E7F" w:rsidRPr="00C51E7F" w:rsidRDefault="00C51E7F" w:rsidP="00C51E7F">
      <w:pPr>
        <w:widowControl w:val="0"/>
        <w:numPr>
          <w:ilvl w:val="0"/>
          <w:numId w:val="1"/>
        </w:numPr>
        <w:spacing w:before="2" w:after="0" w:line="360" w:lineRule="auto"/>
        <w:ind w:left="426" w:right="-1" w:hanging="426"/>
        <w:contextualSpacing/>
        <w:rPr>
          <w:rFonts w:ascii="Times New Roman" w:eastAsia="Calibri" w:hAnsi="Times New Roman" w:cs="Times New Roman"/>
          <w:b/>
          <w:bCs/>
          <w:kern w:val="0"/>
          <w:lang w:val="sv-SE"/>
          <w14:ligatures w14:val="none"/>
        </w:rPr>
      </w:pPr>
      <w:r w:rsidRPr="00C51E7F">
        <w:rPr>
          <w:rFonts w:ascii="Times New Roman" w:eastAsia="Calibri" w:hAnsi="Times New Roman" w:cs="Times New Roman"/>
          <w:b/>
          <w:bCs/>
          <w:kern w:val="0"/>
          <w:lang w:val="sv-SE"/>
          <w14:ligatures w14:val="none"/>
        </w:rPr>
        <w:t>Landasan Teori dan Konsep</w:t>
      </w:r>
    </w:p>
    <w:p w14:paraId="26936C60" w14:textId="05F99076" w:rsidR="00C51E7F" w:rsidRPr="00C51E7F" w:rsidRDefault="00A94824" w:rsidP="0043114D">
      <w:pPr>
        <w:widowControl w:val="0"/>
        <w:numPr>
          <w:ilvl w:val="0"/>
          <w:numId w:val="3"/>
        </w:numPr>
        <w:spacing w:after="0" w:line="360" w:lineRule="auto"/>
        <w:ind w:left="851" w:right="-1" w:hanging="425"/>
        <w:contextualSpacing/>
        <w:rPr>
          <w:rFonts w:ascii="Times New Roman" w:eastAsia="Calibri" w:hAnsi="Times New Roman" w:cs="Times New Roman"/>
          <w:b/>
          <w:bCs/>
          <w:kern w:val="0"/>
          <w:lang w:val="sv-SE"/>
          <w14:ligatures w14:val="none"/>
        </w:rPr>
      </w:pPr>
      <w:r w:rsidRPr="00CC46BE">
        <w:rPr>
          <w:rFonts w:ascii="Times New Roman" w:eastAsia="Calibri" w:hAnsi="Times New Roman" w:cs="Times New Roman"/>
          <w:b/>
          <w:bCs/>
          <w:kern w:val="0"/>
          <w:lang w:val="sv-SE"/>
          <w14:ligatures w14:val="none"/>
        </w:rPr>
        <w:t>Teori Manajemen McKinsey</w:t>
      </w:r>
    </w:p>
    <w:p w14:paraId="1BB1A170" w14:textId="77777777" w:rsidR="00AC2FB8" w:rsidRPr="00AC2FB8" w:rsidRDefault="00CC46BE" w:rsidP="0043114D">
      <w:pPr>
        <w:pStyle w:val="pdq2pgselectionanchorcontainer"/>
        <w:spacing w:before="0" w:beforeAutospacing="0" w:after="0" w:afterAutospacing="0" w:line="360" w:lineRule="auto"/>
        <w:ind w:left="851" w:firstLine="709"/>
        <w:contextualSpacing/>
        <w:jc w:val="both"/>
        <w:rPr>
          <w:lang w:val="sv-SE"/>
        </w:rPr>
      </w:pPr>
      <w:r w:rsidRPr="00CC46BE">
        <w:rPr>
          <w:lang w:val="sv-SE"/>
        </w:rPr>
        <w:t xml:space="preserve">Teori </w:t>
      </w:r>
      <w:r w:rsidR="00AC2FB8" w:rsidRPr="00AC2FB8">
        <w:rPr>
          <w:lang w:val="sv-SE"/>
        </w:rPr>
        <w:t xml:space="preserve">McKinsey 7S Framework merupakan kerangka analisis dan manajemen organisasi yang dikembangkan pada akhir 1970-an melalui pemikiran para konsultan dan peneliti yang terkait dengan McKinsey &amp; Company, yaitu Robert H. Waterman Jr., Tom Peters, Julien R. Phillips, Anthony G. Athos, dan Richard Pascale. Kerangka ini dikembangkan untuk membantu memahami bagaimana berbagai unsur internal organisasi dapat diselaraskan agar organisasi dapat berfungsi secara efektif. Pemikiran tersebut kemudian dipopulerkan melalui karya Peters dan Waterman (1982), </w:t>
      </w:r>
      <w:r w:rsidR="00AC2FB8" w:rsidRPr="00AC2FB8">
        <w:rPr>
          <w:i/>
          <w:iCs/>
          <w:lang w:val="sv-SE"/>
        </w:rPr>
        <w:t>In Search of Excellence</w:t>
      </w:r>
      <w:r w:rsidR="00AC2FB8" w:rsidRPr="00AC2FB8">
        <w:rPr>
          <w:lang w:val="sv-SE"/>
        </w:rPr>
        <w:t>, yang menunjukkan pentingnya keterpaduan berbagai unsur organisasi dalam mencapai efektivitas.</w:t>
      </w:r>
    </w:p>
    <w:p w14:paraId="088B0D19" w14:textId="07B7653A" w:rsidR="00AC2FB8" w:rsidRPr="00AC2FB8" w:rsidRDefault="00AC2FB8" w:rsidP="00AC2FB8">
      <w:pPr>
        <w:pStyle w:val="pdq2pgselectionanchorcontainer"/>
        <w:spacing w:before="0" w:beforeAutospacing="0" w:after="0" w:afterAutospacing="0" w:line="360" w:lineRule="auto"/>
        <w:ind w:left="851" w:firstLine="709"/>
        <w:contextualSpacing/>
        <w:jc w:val="both"/>
      </w:pPr>
      <w:r w:rsidRPr="00AC2FB8">
        <w:rPr>
          <w:lang w:val="sv-SE"/>
        </w:rPr>
        <w:t xml:space="preserve">McKinsey 7S memandang organisasi tidak hanya berdasarkan struktur formal atau strategi yang dirumuskan, tetapi sebagai suatu sistem yang terdiri atas berbagai unsur yang saling berkaitan dan saling memengaruhi. </w:t>
      </w:r>
      <w:proofErr w:type="spellStart"/>
      <w:r w:rsidRPr="00AC2FB8">
        <w:t>Kerangka</w:t>
      </w:r>
      <w:proofErr w:type="spellEnd"/>
      <w:r w:rsidRPr="00AC2FB8">
        <w:t xml:space="preserve"> </w:t>
      </w:r>
      <w:proofErr w:type="spellStart"/>
      <w:r w:rsidRPr="00AC2FB8">
        <w:t>ini</w:t>
      </w:r>
      <w:proofErr w:type="spellEnd"/>
      <w:r w:rsidRPr="00AC2FB8">
        <w:t xml:space="preserve"> </w:t>
      </w:r>
      <w:proofErr w:type="spellStart"/>
      <w:r w:rsidRPr="00AC2FB8">
        <w:t>terdiri</w:t>
      </w:r>
      <w:proofErr w:type="spellEnd"/>
      <w:r w:rsidRPr="00AC2FB8">
        <w:t xml:space="preserve"> </w:t>
      </w:r>
      <w:proofErr w:type="spellStart"/>
      <w:r w:rsidRPr="00AC2FB8">
        <w:t>atas</w:t>
      </w:r>
      <w:proofErr w:type="spellEnd"/>
      <w:r w:rsidRPr="00AC2FB8">
        <w:t xml:space="preserve"> </w:t>
      </w:r>
      <w:proofErr w:type="spellStart"/>
      <w:r w:rsidRPr="00AC2FB8">
        <w:t>tujuh</w:t>
      </w:r>
      <w:proofErr w:type="spellEnd"/>
      <w:r w:rsidRPr="00AC2FB8">
        <w:t xml:space="preserve"> </w:t>
      </w:r>
      <w:proofErr w:type="spellStart"/>
      <w:r w:rsidRPr="00AC2FB8">
        <w:t>unsur</w:t>
      </w:r>
      <w:proofErr w:type="spellEnd"/>
      <w:r w:rsidRPr="00AC2FB8">
        <w:t xml:space="preserve">, </w:t>
      </w:r>
      <w:proofErr w:type="spellStart"/>
      <w:r w:rsidRPr="00AC2FB8">
        <w:t>yaitu</w:t>
      </w:r>
      <w:proofErr w:type="spellEnd"/>
      <w:r w:rsidRPr="00AC2FB8">
        <w:t xml:space="preserve"> </w:t>
      </w:r>
      <w:r w:rsidR="001F6E55">
        <w:t>s</w:t>
      </w:r>
      <w:r w:rsidRPr="00AC2FB8">
        <w:rPr>
          <w:i/>
          <w:iCs/>
        </w:rPr>
        <w:t>trategy,</w:t>
      </w:r>
      <w:r w:rsidR="001F6E55">
        <w:rPr>
          <w:i/>
          <w:iCs/>
        </w:rPr>
        <w:t xml:space="preserve"> s</w:t>
      </w:r>
      <w:r w:rsidRPr="00AC2FB8">
        <w:rPr>
          <w:i/>
          <w:iCs/>
        </w:rPr>
        <w:t xml:space="preserve">tructure, </w:t>
      </w:r>
      <w:r w:rsidR="001F6E55">
        <w:rPr>
          <w:i/>
          <w:iCs/>
        </w:rPr>
        <w:t>s</w:t>
      </w:r>
      <w:r w:rsidRPr="00AC2FB8">
        <w:rPr>
          <w:i/>
          <w:iCs/>
        </w:rPr>
        <w:t xml:space="preserve">ystems, </w:t>
      </w:r>
      <w:r w:rsidR="001F6E55">
        <w:rPr>
          <w:i/>
          <w:iCs/>
        </w:rPr>
        <w:t>s</w:t>
      </w:r>
      <w:r w:rsidRPr="00AC2FB8">
        <w:rPr>
          <w:i/>
          <w:iCs/>
        </w:rPr>
        <w:t xml:space="preserve">hared </w:t>
      </w:r>
      <w:r w:rsidR="001F6E55">
        <w:rPr>
          <w:i/>
          <w:iCs/>
        </w:rPr>
        <w:t>v</w:t>
      </w:r>
      <w:r w:rsidRPr="00AC2FB8">
        <w:rPr>
          <w:i/>
          <w:iCs/>
        </w:rPr>
        <w:t xml:space="preserve">alues, </w:t>
      </w:r>
      <w:r w:rsidR="001F6E55">
        <w:rPr>
          <w:i/>
          <w:iCs/>
        </w:rPr>
        <w:t>s</w:t>
      </w:r>
      <w:r w:rsidRPr="00AC2FB8">
        <w:rPr>
          <w:i/>
          <w:iCs/>
        </w:rPr>
        <w:t xml:space="preserve">tyle, </w:t>
      </w:r>
      <w:r w:rsidR="001F6E55">
        <w:rPr>
          <w:i/>
          <w:iCs/>
        </w:rPr>
        <w:t>s</w:t>
      </w:r>
      <w:r w:rsidRPr="00AC2FB8">
        <w:rPr>
          <w:i/>
          <w:iCs/>
        </w:rPr>
        <w:t>taff,</w:t>
      </w:r>
      <w:r w:rsidRPr="00AC2FB8">
        <w:t xml:space="preserve"> dan </w:t>
      </w:r>
      <w:r w:rsidR="0019137A">
        <w:rPr>
          <w:i/>
          <w:iCs/>
        </w:rPr>
        <w:t>s</w:t>
      </w:r>
      <w:r w:rsidRPr="00AC2FB8">
        <w:rPr>
          <w:i/>
          <w:iCs/>
        </w:rPr>
        <w:t>kills</w:t>
      </w:r>
      <w:r w:rsidRPr="00AC2FB8">
        <w:t xml:space="preserve">. </w:t>
      </w:r>
      <w:proofErr w:type="spellStart"/>
      <w:r w:rsidRPr="00AC2FB8">
        <w:t>Ketujuh</w:t>
      </w:r>
      <w:proofErr w:type="spellEnd"/>
      <w:r w:rsidRPr="00AC2FB8">
        <w:t xml:space="preserve"> </w:t>
      </w:r>
      <w:proofErr w:type="spellStart"/>
      <w:r w:rsidRPr="00AC2FB8">
        <w:t>unsur</w:t>
      </w:r>
      <w:proofErr w:type="spellEnd"/>
      <w:r w:rsidRPr="00AC2FB8">
        <w:t xml:space="preserve"> </w:t>
      </w:r>
      <w:proofErr w:type="spellStart"/>
      <w:r w:rsidRPr="00AC2FB8">
        <w:t>tersebut</w:t>
      </w:r>
      <w:proofErr w:type="spellEnd"/>
      <w:r w:rsidRPr="00AC2FB8">
        <w:t xml:space="preserve"> </w:t>
      </w:r>
      <w:proofErr w:type="spellStart"/>
      <w:r w:rsidRPr="00AC2FB8">
        <w:t>tidak</w:t>
      </w:r>
      <w:proofErr w:type="spellEnd"/>
      <w:r w:rsidRPr="00AC2FB8">
        <w:t xml:space="preserve"> </w:t>
      </w:r>
      <w:proofErr w:type="spellStart"/>
      <w:r w:rsidRPr="00AC2FB8">
        <w:t>berdiri</w:t>
      </w:r>
      <w:proofErr w:type="spellEnd"/>
      <w:r w:rsidRPr="00AC2FB8">
        <w:t xml:space="preserve"> </w:t>
      </w:r>
      <w:proofErr w:type="spellStart"/>
      <w:r w:rsidRPr="00AC2FB8">
        <w:t>sendiri</w:t>
      </w:r>
      <w:proofErr w:type="spellEnd"/>
      <w:r w:rsidRPr="00AC2FB8">
        <w:t xml:space="preserve">, </w:t>
      </w:r>
      <w:proofErr w:type="spellStart"/>
      <w:r w:rsidRPr="00AC2FB8">
        <w:t>tetapi</w:t>
      </w:r>
      <w:proofErr w:type="spellEnd"/>
      <w:r w:rsidRPr="00AC2FB8">
        <w:t xml:space="preserve"> </w:t>
      </w:r>
      <w:proofErr w:type="spellStart"/>
      <w:r w:rsidRPr="00AC2FB8">
        <w:t>membentuk</w:t>
      </w:r>
      <w:proofErr w:type="spellEnd"/>
      <w:r w:rsidRPr="00AC2FB8">
        <w:t xml:space="preserve"> </w:t>
      </w:r>
      <w:proofErr w:type="spellStart"/>
      <w:r w:rsidRPr="00AC2FB8">
        <w:t>suatu</w:t>
      </w:r>
      <w:proofErr w:type="spellEnd"/>
      <w:r w:rsidRPr="00AC2FB8">
        <w:t xml:space="preserve"> </w:t>
      </w:r>
      <w:proofErr w:type="spellStart"/>
      <w:r w:rsidRPr="00AC2FB8">
        <w:t>kesatuan</w:t>
      </w:r>
      <w:proofErr w:type="spellEnd"/>
      <w:r w:rsidRPr="00AC2FB8">
        <w:t xml:space="preserve"> yang </w:t>
      </w:r>
      <w:proofErr w:type="spellStart"/>
      <w:r w:rsidRPr="00AC2FB8">
        <w:t>perlu</w:t>
      </w:r>
      <w:proofErr w:type="spellEnd"/>
      <w:r w:rsidRPr="00AC2FB8">
        <w:t xml:space="preserve"> </w:t>
      </w:r>
      <w:proofErr w:type="spellStart"/>
      <w:r w:rsidRPr="00AC2FB8">
        <w:t>dikelola</w:t>
      </w:r>
      <w:proofErr w:type="spellEnd"/>
      <w:r w:rsidRPr="00AC2FB8">
        <w:t xml:space="preserve"> </w:t>
      </w:r>
      <w:proofErr w:type="spellStart"/>
      <w:r w:rsidRPr="00AC2FB8">
        <w:t>secara</w:t>
      </w:r>
      <w:proofErr w:type="spellEnd"/>
      <w:r w:rsidRPr="00AC2FB8">
        <w:t xml:space="preserve"> </w:t>
      </w:r>
      <w:proofErr w:type="spellStart"/>
      <w:r w:rsidRPr="00AC2FB8">
        <w:t>terpadu</w:t>
      </w:r>
      <w:proofErr w:type="spellEnd"/>
      <w:r w:rsidRPr="00AC2FB8">
        <w:t xml:space="preserve"> </w:t>
      </w:r>
      <w:proofErr w:type="spellStart"/>
      <w:r w:rsidRPr="00AC2FB8">
        <w:t>untuk</w:t>
      </w:r>
      <w:proofErr w:type="spellEnd"/>
      <w:r w:rsidRPr="00AC2FB8">
        <w:t xml:space="preserve"> </w:t>
      </w:r>
      <w:proofErr w:type="spellStart"/>
      <w:r w:rsidRPr="00AC2FB8">
        <w:t>mencapai</w:t>
      </w:r>
      <w:proofErr w:type="spellEnd"/>
      <w:r w:rsidRPr="00AC2FB8">
        <w:t xml:space="preserve"> </w:t>
      </w:r>
      <w:proofErr w:type="spellStart"/>
      <w:r w:rsidRPr="00AC2FB8">
        <w:t>tujuan</w:t>
      </w:r>
      <w:proofErr w:type="spellEnd"/>
      <w:r w:rsidRPr="00AC2FB8">
        <w:t xml:space="preserve"> </w:t>
      </w:r>
      <w:proofErr w:type="spellStart"/>
      <w:r w:rsidRPr="00AC2FB8">
        <w:t>organisasi</w:t>
      </w:r>
      <w:proofErr w:type="spellEnd"/>
      <w:r w:rsidRPr="00AC2FB8">
        <w:t xml:space="preserve"> (Peters &amp; Waterman, 1982).</w:t>
      </w:r>
    </w:p>
    <w:p w14:paraId="59822F87" w14:textId="5D96639D" w:rsidR="00AC2FB8" w:rsidRPr="00AC2FB8" w:rsidRDefault="00AC2FB8" w:rsidP="00AC2FB8">
      <w:pPr>
        <w:pStyle w:val="pdq2pgselectionanchorcontainer"/>
        <w:spacing w:before="0" w:beforeAutospacing="0" w:after="0" w:afterAutospacing="0" w:line="360" w:lineRule="auto"/>
        <w:ind w:left="851" w:firstLine="709"/>
        <w:contextualSpacing/>
        <w:jc w:val="both"/>
        <w:rPr>
          <w:lang w:val="sv-SE"/>
        </w:rPr>
      </w:pPr>
      <w:proofErr w:type="spellStart"/>
      <w:r w:rsidRPr="00AC2FB8">
        <w:lastRenderedPageBreak/>
        <w:t>Ketujuh</w:t>
      </w:r>
      <w:proofErr w:type="spellEnd"/>
      <w:r w:rsidRPr="00AC2FB8">
        <w:t xml:space="preserve"> </w:t>
      </w:r>
      <w:proofErr w:type="spellStart"/>
      <w:r w:rsidRPr="00AC2FB8">
        <w:t>unsur</w:t>
      </w:r>
      <w:proofErr w:type="spellEnd"/>
      <w:r w:rsidRPr="00AC2FB8">
        <w:t xml:space="preserve"> </w:t>
      </w:r>
      <w:proofErr w:type="spellStart"/>
      <w:r w:rsidRPr="00AC2FB8">
        <w:t>tersebut</w:t>
      </w:r>
      <w:proofErr w:type="spellEnd"/>
      <w:r w:rsidRPr="00AC2FB8">
        <w:t xml:space="preserve"> </w:t>
      </w:r>
      <w:proofErr w:type="spellStart"/>
      <w:r w:rsidRPr="00AC2FB8">
        <w:t>dikelompokkan</w:t>
      </w:r>
      <w:proofErr w:type="spellEnd"/>
      <w:r w:rsidRPr="00AC2FB8">
        <w:t xml:space="preserve"> </w:t>
      </w:r>
      <w:proofErr w:type="spellStart"/>
      <w:r w:rsidRPr="00AC2FB8">
        <w:t>ke</w:t>
      </w:r>
      <w:proofErr w:type="spellEnd"/>
      <w:r w:rsidRPr="00AC2FB8">
        <w:t xml:space="preserve"> </w:t>
      </w:r>
      <w:proofErr w:type="spellStart"/>
      <w:r w:rsidRPr="00AC2FB8">
        <w:t>dalam</w:t>
      </w:r>
      <w:proofErr w:type="spellEnd"/>
      <w:r w:rsidRPr="00AC2FB8">
        <w:t xml:space="preserve"> dua </w:t>
      </w:r>
      <w:proofErr w:type="spellStart"/>
      <w:r w:rsidRPr="00AC2FB8">
        <w:t>kategori</w:t>
      </w:r>
      <w:proofErr w:type="spellEnd"/>
      <w:r w:rsidRPr="00AC2FB8">
        <w:t xml:space="preserve">, </w:t>
      </w:r>
      <w:proofErr w:type="spellStart"/>
      <w:r w:rsidRPr="00AC2FB8">
        <w:t>yaitu</w:t>
      </w:r>
      <w:proofErr w:type="spellEnd"/>
      <w:r w:rsidRPr="00AC2FB8">
        <w:t xml:space="preserve"> </w:t>
      </w:r>
      <w:r w:rsidRPr="00AC2FB8">
        <w:rPr>
          <w:i/>
          <w:iCs/>
        </w:rPr>
        <w:t>hard element</w:t>
      </w:r>
      <w:r w:rsidRPr="00AC2FB8">
        <w:t xml:space="preserve">s dan </w:t>
      </w:r>
      <w:r w:rsidRPr="00AC2FB8">
        <w:rPr>
          <w:i/>
          <w:iCs/>
        </w:rPr>
        <w:t>soft elements</w:t>
      </w:r>
      <w:r w:rsidRPr="00AC2FB8">
        <w:t xml:space="preserve">. </w:t>
      </w:r>
      <w:r w:rsidRPr="00AC2FB8">
        <w:rPr>
          <w:i/>
          <w:iCs/>
        </w:rPr>
        <w:t>Hard elements</w:t>
      </w:r>
      <w:r w:rsidRPr="00AC2FB8">
        <w:t xml:space="preserve"> </w:t>
      </w:r>
      <w:proofErr w:type="spellStart"/>
      <w:r w:rsidRPr="00AC2FB8">
        <w:t>meliputi</w:t>
      </w:r>
      <w:proofErr w:type="spellEnd"/>
      <w:r w:rsidRPr="00AC2FB8">
        <w:t xml:space="preserve"> </w:t>
      </w:r>
      <w:r>
        <w:rPr>
          <w:i/>
          <w:iCs/>
        </w:rPr>
        <w:t>s</w:t>
      </w:r>
      <w:r w:rsidRPr="00AC2FB8">
        <w:rPr>
          <w:i/>
          <w:iCs/>
        </w:rPr>
        <w:t xml:space="preserve">trategy, </w:t>
      </w:r>
      <w:r>
        <w:rPr>
          <w:i/>
          <w:iCs/>
        </w:rPr>
        <w:t>s</w:t>
      </w:r>
      <w:r w:rsidRPr="00AC2FB8">
        <w:rPr>
          <w:i/>
          <w:iCs/>
        </w:rPr>
        <w:t>tructure,</w:t>
      </w:r>
      <w:r w:rsidRPr="00AC2FB8">
        <w:t xml:space="preserve"> dan </w:t>
      </w:r>
      <w:r>
        <w:rPr>
          <w:i/>
          <w:iCs/>
        </w:rPr>
        <w:t>s</w:t>
      </w:r>
      <w:r w:rsidRPr="00AC2FB8">
        <w:rPr>
          <w:i/>
          <w:iCs/>
        </w:rPr>
        <w:t>ystems</w:t>
      </w:r>
      <w:r w:rsidRPr="00AC2FB8">
        <w:t xml:space="preserve">, </w:t>
      </w:r>
      <w:proofErr w:type="spellStart"/>
      <w:r w:rsidRPr="00AC2FB8">
        <w:t>yaitu</w:t>
      </w:r>
      <w:proofErr w:type="spellEnd"/>
      <w:r w:rsidRPr="00AC2FB8">
        <w:t xml:space="preserve"> </w:t>
      </w:r>
      <w:proofErr w:type="spellStart"/>
      <w:r w:rsidRPr="00AC2FB8">
        <w:t>unsur-unsur</w:t>
      </w:r>
      <w:proofErr w:type="spellEnd"/>
      <w:r w:rsidRPr="00AC2FB8">
        <w:t xml:space="preserve"> yang </w:t>
      </w:r>
      <w:proofErr w:type="spellStart"/>
      <w:r w:rsidRPr="00AC2FB8">
        <w:t>relatif</w:t>
      </w:r>
      <w:proofErr w:type="spellEnd"/>
      <w:r w:rsidRPr="00AC2FB8">
        <w:t xml:space="preserve"> </w:t>
      </w:r>
      <w:proofErr w:type="spellStart"/>
      <w:r w:rsidRPr="00AC2FB8">
        <w:t>lebih</w:t>
      </w:r>
      <w:proofErr w:type="spellEnd"/>
      <w:r w:rsidRPr="00AC2FB8">
        <w:t xml:space="preserve"> </w:t>
      </w:r>
      <w:proofErr w:type="spellStart"/>
      <w:r w:rsidRPr="00AC2FB8">
        <w:t>mudah</w:t>
      </w:r>
      <w:proofErr w:type="spellEnd"/>
      <w:r w:rsidRPr="00AC2FB8">
        <w:t xml:space="preserve"> </w:t>
      </w:r>
      <w:proofErr w:type="spellStart"/>
      <w:r w:rsidRPr="00AC2FB8">
        <w:t>diidentifikasi</w:t>
      </w:r>
      <w:proofErr w:type="spellEnd"/>
      <w:r w:rsidRPr="00AC2FB8">
        <w:t xml:space="preserve">, </w:t>
      </w:r>
      <w:proofErr w:type="spellStart"/>
      <w:r w:rsidRPr="00AC2FB8">
        <w:t>dirumuskan</w:t>
      </w:r>
      <w:proofErr w:type="spellEnd"/>
      <w:r w:rsidRPr="00AC2FB8">
        <w:t xml:space="preserve">, dan </w:t>
      </w:r>
      <w:proofErr w:type="spellStart"/>
      <w:r w:rsidRPr="00AC2FB8">
        <w:t>dikelola</w:t>
      </w:r>
      <w:proofErr w:type="spellEnd"/>
      <w:r w:rsidRPr="00AC2FB8">
        <w:t xml:space="preserve"> </w:t>
      </w:r>
      <w:proofErr w:type="spellStart"/>
      <w:r w:rsidRPr="00AC2FB8">
        <w:t>secara</w:t>
      </w:r>
      <w:proofErr w:type="spellEnd"/>
      <w:r w:rsidRPr="00AC2FB8">
        <w:t xml:space="preserve"> formal </w:t>
      </w:r>
      <w:proofErr w:type="spellStart"/>
      <w:r w:rsidRPr="00AC2FB8">
        <w:t>dalam</w:t>
      </w:r>
      <w:proofErr w:type="spellEnd"/>
      <w:r w:rsidRPr="00AC2FB8">
        <w:t xml:space="preserve"> </w:t>
      </w:r>
      <w:proofErr w:type="spellStart"/>
      <w:r w:rsidRPr="00AC2FB8">
        <w:t>organisasi</w:t>
      </w:r>
      <w:proofErr w:type="spellEnd"/>
      <w:r w:rsidRPr="00AC2FB8">
        <w:t xml:space="preserve">. </w:t>
      </w:r>
      <w:proofErr w:type="spellStart"/>
      <w:r w:rsidRPr="00AC2FB8">
        <w:t>Sementara</w:t>
      </w:r>
      <w:proofErr w:type="spellEnd"/>
      <w:r w:rsidRPr="00AC2FB8">
        <w:t xml:space="preserve"> </w:t>
      </w:r>
      <w:proofErr w:type="spellStart"/>
      <w:r w:rsidRPr="00AC2FB8">
        <w:t>itu</w:t>
      </w:r>
      <w:proofErr w:type="spellEnd"/>
      <w:r w:rsidRPr="00AC2FB8">
        <w:t xml:space="preserve">, </w:t>
      </w:r>
      <w:r w:rsidRPr="00AC2FB8">
        <w:rPr>
          <w:i/>
          <w:iCs/>
        </w:rPr>
        <w:t>soft elements</w:t>
      </w:r>
      <w:r w:rsidRPr="00AC2FB8">
        <w:t xml:space="preserve"> </w:t>
      </w:r>
      <w:proofErr w:type="spellStart"/>
      <w:r w:rsidRPr="00AC2FB8">
        <w:t>meliputi</w:t>
      </w:r>
      <w:proofErr w:type="spellEnd"/>
      <w:r w:rsidRPr="00AC2FB8">
        <w:t xml:space="preserve"> </w:t>
      </w:r>
      <w:r>
        <w:rPr>
          <w:i/>
          <w:iCs/>
        </w:rPr>
        <w:t>s</w:t>
      </w:r>
      <w:r w:rsidRPr="00AC2FB8">
        <w:rPr>
          <w:i/>
          <w:iCs/>
        </w:rPr>
        <w:t xml:space="preserve">hared </w:t>
      </w:r>
      <w:r>
        <w:rPr>
          <w:i/>
          <w:iCs/>
        </w:rPr>
        <w:t>v</w:t>
      </w:r>
      <w:r w:rsidRPr="00AC2FB8">
        <w:rPr>
          <w:i/>
          <w:iCs/>
        </w:rPr>
        <w:t xml:space="preserve">alues, </w:t>
      </w:r>
      <w:r>
        <w:rPr>
          <w:i/>
          <w:iCs/>
        </w:rPr>
        <w:t>s</w:t>
      </w:r>
      <w:r w:rsidRPr="00AC2FB8">
        <w:rPr>
          <w:i/>
          <w:iCs/>
        </w:rPr>
        <w:t xml:space="preserve">tyle, </w:t>
      </w:r>
      <w:r>
        <w:rPr>
          <w:i/>
          <w:iCs/>
        </w:rPr>
        <w:t>s</w:t>
      </w:r>
      <w:r w:rsidRPr="00AC2FB8">
        <w:rPr>
          <w:i/>
          <w:iCs/>
        </w:rPr>
        <w:t>taff,</w:t>
      </w:r>
      <w:r w:rsidRPr="00AC2FB8">
        <w:t xml:space="preserve"> dan </w:t>
      </w:r>
      <w:r>
        <w:rPr>
          <w:i/>
          <w:iCs/>
        </w:rPr>
        <w:t>s</w:t>
      </w:r>
      <w:r w:rsidRPr="00AC2FB8">
        <w:rPr>
          <w:i/>
          <w:iCs/>
        </w:rPr>
        <w:t>kills</w:t>
      </w:r>
      <w:r w:rsidRPr="00AC2FB8">
        <w:t xml:space="preserve">, yang </w:t>
      </w:r>
      <w:proofErr w:type="spellStart"/>
      <w:r w:rsidRPr="00AC2FB8">
        <w:t>berkaitan</w:t>
      </w:r>
      <w:proofErr w:type="spellEnd"/>
      <w:r w:rsidRPr="00AC2FB8">
        <w:t xml:space="preserve"> </w:t>
      </w:r>
      <w:proofErr w:type="spellStart"/>
      <w:r w:rsidRPr="00AC2FB8">
        <w:t>dengan</w:t>
      </w:r>
      <w:proofErr w:type="spellEnd"/>
      <w:r w:rsidRPr="00AC2FB8">
        <w:t xml:space="preserve"> </w:t>
      </w:r>
      <w:proofErr w:type="spellStart"/>
      <w:r w:rsidRPr="00AC2FB8">
        <w:t>nilai</w:t>
      </w:r>
      <w:proofErr w:type="spellEnd"/>
      <w:r w:rsidRPr="00AC2FB8">
        <w:t xml:space="preserve">, </w:t>
      </w:r>
      <w:proofErr w:type="spellStart"/>
      <w:r w:rsidRPr="00AC2FB8">
        <w:t>budaya</w:t>
      </w:r>
      <w:proofErr w:type="spellEnd"/>
      <w:r w:rsidRPr="00AC2FB8">
        <w:t xml:space="preserve">, </w:t>
      </w:r>
      <w:proofErr w:type="spellStart"/>
      <w:r w:rsidRPr="00AC2FB8">
        <w:t>kepemimpinan</w:t>
      </w:r>
      <w:proofErr w:type="spellEnd"/>
      <w:r w:rsidRPr="00AC2FB8">
        <w:t xml:space="preserve">, </w:t>
      </w:r>
      <w:proofErr w:type="spellStart"/>
      <w:r w:rsidRPr="00AC2FB8">
        <w:t>sumber</w:t>
      </w:r>
      <w:proofErr w:type="spellEnd"/>
      <w:r w:rsidRPr="00AC2FB8">
        <w:t xml:space="preserve"> </w:t>
      </w:r>
      <w:proofErr w:type="spellStart"/>
      <w:r w:rsidRPr="00AC2FB8">
        <w:t>daya</w:t>
      </w:r>
      <w:proofErr w:type="spellEnd"/>
      <w:r w:rsidRPr="00AC2FB8">
        <w:t xml:space="preserve"> </w:t>
      </w:r>
      <w:proofErr w:type="spellStart"/>
      <w:r w:rsidRPr="00AC2FB8">
        <w:t>manusia</w:t>
      </w:r>
      <w:proofErr w:type="spellEnd"/>
      <w:r w:rsidRPr="00AC2FB8">
        <w:t xml:space="preserve">, </w:t>
      </w:r>
      <w:proofErr w:type="spellStart"/>
      <w:r w:rsidRPr="00AC2FB8">
        <w:t>serta</w:t>
      </w:r>
      <w:proofErr w:type="spellEnd"/>
      <w:r w:rsidRPr="00AC2FB8">
        <w:t xml:space="preserve"> </w:t>
      </w:r>
      <w:proofErr w:type="spellStart"/>
      <w:r w:rsidRPr="00AC2FB8">
        <w:t>kompetensi</w:t>
      </w:r>
      <w:proofErr w:type="spellEnd"/>
      <w:r w:rsidRPr="00AC2FB8">
        <w:t xml:space="preserve"> </w:t>
      </w:r>
      <w:proofErr w:type="spellStart"/>
      <w:r w:rsidRPr="00AC2FB8">
        <w:t>organisasi</w:t>
      </w:r>
      <w:proofErr w:type="spellEnd"/>
      <w:r w:rsidRPr="00AC2FB8">
        <w:t xml:space="preserve">. </w:t>
      </w:r>
      <w:r w:rsidRPr="00AC2FB8">
        <w:rPr>
          <w:lang w:val="sv-SE"/>
        </w:rPr>
        <w:t>Meskipun memiliki karakteristik yang berbeda, kedua kelompok unsur tersebut memiliki kedudukan yang saling melengkapi dalam menentukan efektivitas organisasi.</w:t>
      </w:r>
    </w:p>
    <w:p w14:paraId="726637C4" w14:textId="77777777" w:rsidR="00AC2FB8" w:rsidRPr="00AC2FB8" w:rsidRDefault="00AC2FB8" w:rsidP="00AC2FB8">
      <w:pPr>
        <w:pStyle w:val="pdq2pgselectionanchorcontainer"/>
        <w:spacing w:before="0" w:beforeAutospacing="0" w:after="0" w:afterAutospacing="0" w:line="360" w:lineRule="auto"/>
        <w:ind w:left="851" w:firstLine="709"/>
        <w:contextualSpacing/>
        <w:jc w:val="both"/>
        <w:rPr>
          <w:lang w:val="sv-SE"/>
        </w:rPr>
      </w:pPr>
      <w:r w:rsidRPr="00AC2FB8">
        <w:rPr>
          <w:lang w:val="sv-SE"/>
        </w:rPr>
        <w:t>Prinsip utama dalam McKinsey 7S adalah keselarasan (</w:t>
      </w:r>
      <w:r w:rsidRPr="00AC2FB8">
        <w:rPr>
          <w:i/>
          <w:iCs/>
          <w:lang w:val="sv-SE"/>
        </w:rPr>
        <w:t>alignment</w:t>
      </w:r>
      <w:r w:rsidRPr="00AC2FB8">
        <w:rPr>
          <w:lang w:val="sv-SE"/>
        </w:rPr>
        <w:t>) antarelemen organisasi. Efektivitas tidak semata-mata ditentukan oleh kualitas salah satu unsur, tetapi oleh sejauh mana ketujuh unsur tersebut dapat diselaraskan dan bekerja secara konsisten untuk mendukung tujuan organisasi. Oleh karena itu, perubahan atau pengembangan pada satu unsur perlu mempertimbangkan keterkaitannya dengan unsur lainnya. Misalnya, perubahan strategi organisasi perlu didukung oleh struktur, sistem, sumber daya manusia, keterampilan, gaya kepemimpinan, dan nilai bersama yang sesuai.</w:t>
      </w:r>
    </w:p>
    <w:p w14:paraId="56763F5B" w14:textId="74CFBC71" w:rsidR="00AC2FB8" w:rsidRPr="00AC2FB8" w:rsidRDefault="00AC2FB8" w:rsidP="00AC2FB8">
      <w:pPr>
        <w:pStyle w:val="pdq2pgselectionanchorcontainer"/>
        <w:spacing w:before="0" w:beforeAutospacing="0" w:after="0" w:afterAutospacing="0" w:line="360" w:lineRule="auto"/>
        <w:ind w:left="851" w:firstLine="709"/>
        <w:contextualSpacing/>
        <w:jc w:val="both"/>
        <w:rPr>
          <w:lang w:val="sv-SE"/>
        </w:rPr>
      </w:pPr>
      <w:r w:rsidRPr="00AC2FB8">
        <w:rPr>
          <w:lang w:val="sv-SE"/>
        </w:rPr>
        <w:t xml:space="preserve">Dengan demikian, McKinsey 7S menempatkan organisasi sebagai sistem yang saling berkaitan, di mana setiap unsur memiliki hubungan timbal balik dengan unsur lainnya. Strategi tidak dapat dipisahkan dari struktur dan sistem, demikian pula unsur-unsur </w:t>
      </w:r>
      <w:r w:rsidRPr="00AC2FB8">
        <w:rPr>
          <w:i/>
          <w:iCs/>
          <w:lang w:val="sv-SE"/>
        </w:rPr>
        <w:t>soft</w:t>
      </w:r>
      <w:r w:rsidRPr="00AC2FB8">
        <w:rPr>
          <w:lang w:val="sv-SE"/>
        </w:rPr>
        <w:t xml:space="preserve"> seperti nilai bersama, gaya kepemimpinan, staf, dan k</w:t>
      </w:r>
      <w:r>
        <w:rPr>
          <w:lang w:val="sv-SE"/>
        </w:rPr>
        <w:t>ompetensi</w:t>
      </w:r>
      <w:r w:rsidRPr="00AC2FB8">
        <w:rPr>
          <w:lang w:val="sv-SE"/>
        </w:rPr>
        <w:t xml:space="preserve"> tidak dapat dipandang terpisah dari unsur-unsur </w:t>
      </w:r>
      <w:r w:rsidRPr="00AC2FB8">
        <w:rPr>
          <w:i/>
          <w:iCs/>
          <w:lang w:val="sv-SE"/>
        </w:rPr>
        <w:t>hard</w:t>
      </w:r>
      <w:r w:rsidRPr="00AC2FB8">
        <w:rPr>
          <w:lang w:val="sv-SE"/>
        </w:rPr>
        <w:t>. Perspektif sistemik tersebut menunjukkan bahwa pengelolaan organisasi memerlukan pendekatan yang holistik, karena ketidaksesuaian pada salah satu unsur dapat memengaruhi efektivitas keseluruhan organisasi (Peters &amp; Waterman, 1982).</w:t>
      </w:r>
    </w:p>
    <w:p w14:paraId="0FEBE631" w14:textId="67EA91A2" w:rsidR="008A7605" w:rsidRPr="00CC46BE" w:rsidRDefault="00AC2FB8" w:rsidP="008A7605">
      <w:pPr>
        <w:pStyle w:val="pdq2pgselectionanchorcontainer"/>
        <w:spacing w:before="0" w:beforeAutospacing="0" w:after="0" w:afterAutospacing="0" w:line="360" w:lineRule="auto"/>
        <w:ind w:left="851" w:firstLine="709"/>
        <w:contextualSpacing/>
        <w:jc w:val="both"/>
        <w:rPr>
          <w:lang w:val="sv-SE"/>
        </w:rPr>
      </w:pPr>
      <w:r w:rsidRPr="00AC2FB8">
        <w:rPr>
          <w:lang w:val="sv-SE"/>
        </w:rPr>
        <w:t xml:space="preserve">Berdasarkan uraian tersebut, McKinsey 7S dapat dipahami sebagai kerangka manajemen yang menekankan keterpaduan antara tujuh unsur organisasi melalui prinsip keselarasan dan keterkaitan antarelemen. Kerangka ini memberikan landasan untuk menganalisis bagaimana </w:t>
      </w:r>
      <w:r w:rsidRPr="00AC2FB8">
        <w:rPr>
          <w:lang w:val="sv-SE"/>
        </w:rPr>
        <w:lastRenderedPageBreak/>
        <w:t>organisasi mengelola berbagai unsur internal secara terpadu dalam mencapai tujuan yang telah ditetapkan.</w:t>
      </w:r>
    </w:p>
    <w:p w14:paraId="310C91B3" w14:textId="13B76EA7" w:rsidR="00C51E7F" w:rsidRPr="00AC2FB8" w:rsidRDefault="00AC2FB8" w:rsidP="00C51E7F">
      <w:pPr>
        <w:numPr>
          <w:ilvl w:val="0"/>
          <w:numId w:val="3"/>
        </w:numPr>
        <w:spacing w:after="0" w:line="360" w:lineRule="auto"/>
        <w:contextualSpacing/>
        <w:jc w:val="both"/>
        <w:rPr>
          <w:rFonts w:ascii="Times New Roman" w:eastAsia="Calibri" w:hAnsi="Times New Roman" w:cs="Times New Roman"/>
          <w:b/>
          <w:bCs/>
          <w:kern w:val="0"/>
          <w:lang w:val="sv-SE"/>
          <w14:ligatures w14:val="none"/>
        </w:rPr>
      </w:pPr>
      <w:r w:rsidRPr="00AC2FB8">
        <w:rPr>
          <w:rFonts w:ascii="Times New Roman" w:eastAsia="Calibri" w:hAnsi="Times New Roman" w:cs="Times New Roman"/>
          <w:b/>
          <w:bCs/>
          <w:kern w:val="0"/>
          <w14:ligatures w14:val="none"/>
        </w:rPr>
        <w:t>McKinsey 7S sebagai Kerangka Manajemen Layanan Bimbingan dan Konseling</w:t>
      </w:r>
    </w:p>
    <w:p w14:paraId="3ED5284F" w14:textId="68C904B7" w:rsidR="00E954C2" w:rsidRPr="00E954C2" w:rsidRDefault="00E954C2" w:rsidP="00E954C2">
      <w:pPr>
        <w:spacing w:after="0" w:line="360" w:lineRule="auto"/>
        <w:ind w:left="851" w:firstLine="708"/>
        <w:contextualSpacing/>
        <w:jc w:val="both"/>
        <w:rPr>
          <w:rFonts w:ascii="Times New Roman" w:eastAsia="Calibri" w:hAnsi="Times New Roman" w:cs="Times New Roman"/>
          <w:lang w:val="sv-SE"/>
        </w:rPr>
      </w:pPr>
      <w:r w:rsidRPr="00E954C2">
        <w:rPr>
          <w:rFonts w:ascii="Times New Roman" w:eastAsia="Calibri" w:hAnsi="Times New Roman" w:cs="Times New Roman"/>
          <w:lang w:val="sv-SE"/>
        </w:rPr>
        <w:t xml:space="preserve">McKinsey 7S ditempatkan bukan semata-mata sebagai teori efektivitas organisasi, tetapi sebagai kerangka manajemen untuk menganalisis pengelolaan layanan Bimbingan dan Konseling (BK). Kerangka ini digunakan untuk memahami bagaimana layanan BK direncanakan, diorganisasikan, dilaksanakan, dan dikembangkan melalui keterkaitan antara </w:t>
      </w:r>
      <w:r>
        <w:rPr>
          <w:rFonts w:ascii="Times New Roman" w:eastAsia="Calibri" w:hAnsi="Times New Roman" w:cs="Times New Roman"/>
          <w:i/>
          <w:iCs/>
          <w:lang w:val="sv-SE"/>
        </w:rPr>
        <w:t>s</w:t>
      </w:r>
      <w:r w:rsidRPr="00E954C2">
        <w:rPr>
          <w:rFonts w:ascii="Times New Roman" w:eastAsia="Calibri" w:hAnsi="Times New Roman" w:cs="Times New Roman"/>
          <w:i/>
          <w:iCs/>
          <w:lang w:val="sv-SE"/>
        </w:rPr>
        <w:t xml:space="preserve">trategy, </w:t>
      </w:r>
      <w:r>
        <w:rPr>
          <w:rFonts w:ascii="Times New Roman" w:eastAsia="Calibri" w:hAnsi="Times New Roman" w:cs="Times New Roman"/>
          <w:i/>
          <w:iCs/>
          <w:lang w:val="sv-SE"/>
        </w:rPr>
        <w:t>s</w:t>
      </w:r>
      <w:r w:rsidRPr="00E954C2">
        <w:rPr>
          <w:rFonts w:ascii="Times New Roman" w:eastAsia="Calibri" w:hAnsi="Times New Roman" w:cs="Times New Roman"/>
          <w:i/>
          <w:iCs/>
          <w:lang w:val="sv-SE"/>
        </w:rPr>
        <w:t xml:space="preserve">tructure, </w:t>
      </w:r>
      <w:r>
        <w:rPr>
          <w:rFonts w:ascii="Times New Roman" w:eastAsia="Calibri" w:hAnsi="Times New Roman" w:cs="Times New Roman"/>
          <w:i/>
          <w:iCs/>
          <w:lang w:val="sv-SE"/>
        </w:rPr>
        <w:t>s</w:t>
      </w:r>
      <w:r w:rsidRPr="00E954C2">
        <w:rPr>
          <w:rFonts w:ascii="Times New Roman" w:eastAsia="Calibri" w:hAnsi="Times New Roman" w:cs="Times New Roman"/>
          <w:i/>
          <w:iCs/>
          <w:lang w:val="sv-SE"/>
        </w:rPr>
        <w:t xml:space="preserve">ystems, </w:t>
      </w:r>
      <w:r>
        <w:rPr>
          <w:rFonts w:ascii="Times New Roman" w:eastAsia="Calibri" w:hAnsi="Times New Roman" w:cs="Times New Roman"/>
          <w:i/>
          <w:iCs/>
          <w:lang w:val="sv-SE"/>
        </w:rPr>
        <w:t>s</w:t>
      </w:r>
      <w:r w:rsidRPr="00E954C2">
        <w:rPr>
          <w:rFonts w:ascii="Times New Roman" w:eastAsia="Calibri" w:hAnsi="Times New Roman" w:cs="Times New Roman"/>
          <w:i/>
          <w:iCs/>
          <w:lang w:val="sv-SE"/>
        </w:rPr>
        <w:t xml:space="preserve">hared </w:t>
      </w:r>
      <w:r>
        <w:rPr>
          <w:rFonts w:ascii="Times New Roman" w:eastAsia="Calibri" w:hAnsi="Times New Roman" w:cs="Times New Roman"/>
          <w:i/>
          <w:iCs/>
          <w:lang w:val="sv-SE"/>
        </w:rPr>
        <w:t>v</w:t>
      </w:r>
      <w:r w:rsidRPr="00E954C2">
        <w:rPr>
          <w:rFonts w:ascii="Times New Roman" w:eastAsia="Calibri" w:hAnsi="Times New Roman" w:cs="Times New Roman"/>
          <w:i/>
          <w:iCs/>
          <w:lang w:val="sv-SE"/>
        </w:rPr>
        <w:t xml:space="preserve">alues, </w:t>
      </w:r>
      <w:r>
        <w:rPr>
          <w:rFonts w:ascii="Times New Roman" w:eastAsia="Calibri" w:hAnsi="Times New Roman" w:cs="Times New Roman"/>
          <w:i/>
          <w:iCs/>
          <w:lang w:val="sv-SE"/>
        </w:rPr>
        <w:t>s</w:t>
      </w:r>
      <w:r w:rsidRPr="00E954C2">
        <w:rPr>
          <w:rFonts w:ascii="Times New Roman" w:eastAsia="Calibri" w:hAnsi="Times New Roman" w:cs="Times New Roman"/>
          <w:i/>
          <w:iCs/>
          <w:lang w:val="sv-SE"/>
        </w:rPr>
        <w:t xml:space="preserve">tyle, </w:t>
      </w:r>
      <w:r>
        <w:rPr>
          <w:rFonts w:ascii="Times New Roman" w:eastAsia="Calibri" w:hAnsi="Times New Roman" w:cs="Times New Roman"/>
          <w:i/>
          <w:iCs/>
          <w:lang w:val="sv-SE"/>
        </w:rPr>
        <w:t>s</w:t>
      </w:r>
      <w:r w:rsidRPr="00E954C2">
        <w:rPr>
          <w:rFonts w:ascii="Times New Roman" w:eastAsia="Calibri" w:hAnsi="Times New Roman" w:cs="Times New Roman"/>
          <w:i/>
          <w:iCs/>
          <w:lang w:val="sv-SE"/>
        </w:rPr>
        <w:t>taff,</w:t>
      </w:r>
      <w:r w:rsidRPr="00E954C2">
        <w:rPr>
          <w:rFonts w:ascii="Times New Roman" w:eastAsia="Calibri" w:hAnsi="Times New Roman" w:cs="Times New Roman"/>
          <w:lang w:val="sv-SE"/>
        </w:rPr>
        <w:t xml:space="preserve"> dan </w:t>
      </w:r>
      <w:r>
        <w:rPr>
          <w:rFonts w:ascii="Times New Roman" w:eastAsia="Calibri" w:hAnsi="Times New Roman" w:cs="Times New Roman"/>
          <w:i/>
          <w:iCs/>
          <w:lang w:val="sv-SE"/>
        </w:rPr>
        <w:t>s</w:t>
      </w:r>
      <w:r w:rsidRPr="00E954C2">
        <w:rPr>
          <w:rFonts w:ascii="Times New Roman" w:eastAsia="Calibri" w:hAnsi="Times New Roman" w:cs="Times New Roman"/>
          <w:i/>
          <w:iCs/>
          <w:lang w:val="sv-SE"/>
        </w:rPr>
        <w:t>kills</w:t>
      </w:r>
      <w:r w:rsidRPr="00E954C2">
        <w:rPr>
          <w:rFonts w:ascii="Times New Roman" w:eastAsia="Calibri" w:hAnsi="Times New Roman" w:cs="Times New Roman"/>
          <w:lang w:val="sv-SE"/>
        </w:rPr>
        <w:t>.</w:t>
      </w:r>
    </w:p>
    <w:p w14:paraId="127823DC" w14:textId="77777777" w:rsidR="00E954C2" w:rsidRPr="00E954C2" w:rsidRDefault="00E954C2" w:rsidP="00E954C2">
      <w:pPr>
        <w:spacing w:after="0" w:line="360" w:lineRule="auto"/>
        <w:ind w:left="851" w:firstLine="708"/>
        <w:contextualSpacing/>
        <w:jc w:val="both"/>
        <w:rPr>
          <w:rFonts w:ascii="Times New Roman" w:eastAsia="Calibri" w:hAnsi="Times New Roman" w:cs="Times New Roman"/>
          <w:kern w:val="0"/>
          <w:lang w:val="sv-SE"/>
          <w14:ligatures w14:val="none"/>
        </w:rPr>
      </w:pPr>
      <w:r w:rsidRPr="00E954C2">
        <w:rPr>
          <w:rFonts w:ascii="Times New Roman" w:eastAsia="Calibri" w:hAnsi="Times New Roman" w:cs="Times New Roman"/>
          <w:kern w:val="0"/>
          <w:lang w:val="sv-SE"/>
          <w14:ligatures w14:val="none"/>
        </w:rPr>
        <w:t>Penggunaan McKinsey 7S relevan dengan perspektif program BK komprehensif yang menempatkan layanan BK sebagai bagian integral dari sistem pendidikan sekolah, terstruktur, sistematis, dan berbasis kebutuhan peserta didik (Gysbers &amp; Henderson, 2012). Dalam konteks ini, ketujuh unsur McKinsey 7S tidak dipandang secara terpisah, tetapi sebagai sistem yang saling berkaitan dan perlu diselaraskan (</w:t>
      </w:r>
      <w:r w:rsidRPr="00E954C2">
        <w:rPr>
          <w:rFonts w:ascii="Times New Roman" w:eastAsia="Calibri" w:hAnsi="Times New Roman" w:cs="Times New Roman"/>
          <w:i/>
          <w:iCs/>
          <w:kern w:val="0"/>
          <w:lang w:val="sv-SE"/>
          <w14:ligatures w14:val="none"/>
        </w:rPr>
        <w:t>alignment</w:t>
      </w:r>
      <w:r w:rsidRPr="00E954C2">
        <w:rPr>
          <w:rFonts w:ascii="Times New Roman" w:eastAsia="Calibri" w:hAnsi="Times New Roman" w:cs="Times New Roman"/>
          <w:kern w:val="0"/>
          <w:lang w:val="sv-SE"/>
          <w14:ligatures w14:val="none"/>
        </w:rPr>
        <w:t>) untuk mendukung efektivitas pengelolaan layanan BK.</w:t>
      </w:r>
    </w:p>
    <w:p w14:paraId="26047B80" w14:textId="5376DE7A" w:rsidR="00E954C2" w:rsidRPr="00E954C2" w:rsidRDefault="00E33F02" w:rsidP="00E954C2">
      <w:pPr>
        <w:spacing w:after="0" w:line="360" w:lineRule="auto"/>
        <w:ind w:left="851" w:firstLine="708"/>
        <w:contextualSpacing/>
        <w:jc w:val="both"/>
        <w:rPr>
          <w:rFonts w:ascii="Times New Roman" w:eastAsia="Calibri" w:hAnsi="Times New Roman" w:cs="Times New Roman"/>
          <w:kern w:val="0"/>
          <w:lang w:val="sv-SE"/>
          <w14:ligatures w14:val="none"/>
        </w:rPr>
      </w:pPr>
      <w:r>
        <w:rPr>
          <w:rFonts w:ascii="Times New Roman" w:eastAsia="Calibri" w:hAnsi="Times New Roman" w:cs="Times New Roman"/>
          <w:kern w:val="0"/>
          <w:lang w:val="sv-SE"/>
          <w14:ligatures w14:val="none"/>
        </w:rPr>
        <w:t xml:space="preserve">Berdasarkan </w:t>
      </w:r>
      <w:r w:rsidR="00E954C2" w:rsidRPr="00E954C2">
        <w:rPr>
          <w:rFonts w:ascii="Times New Roman" w:eastAsia="Calibri" w:hAnsi="Times New Roman" w:cs="Times New Roman"/>
          <w:kern w:val="0"/>
          <w:lang w:val="sv-SE"/>
          <w14:ligatures w14:val="none"/>
        </w:rPr>
        <w:t>penerapan</w:t>
      </w:r>
      <w:r>
        <w:rPr>
          <w:rFonts w:ascii="Times New Roman" w:eastAsia="Calibri" w:hAnsi="Times New Roman" w:cs="Times New Roman"/>
          <w:kern w:val="0"/>
          <w:lang w:val="sv-SE"/>
          <w14:ligatures w14:val="none"/>
        </w:rPr>
        <w:t>nya</w:t>
      </w:r>
      <w:r w:rsidR="00E954C2" w:rsidRPr="00E954C2">
        <w:rPr>
          <w:rFonts w:ascii="Times New Roman" w:eastAsia="Calibri" w:hAnsi="Times New Roman" w:cs="Times New Roman"/>
          <w:kern w:val="0"/>
          <w:lang w:val="sv-SE"/>
          <w14:ligatures w14:val="none"/>
        </w:rPr>
        <w:t xml:space="preserve"> McKinsey 7S diarahkan untuk melihat bagaimana strategi, struktur, sistem, nilai bersama, gaya kepemimpinan, sumber daya manusia, dan k</w:t>
      </w:r>
      <w:r w:rsidR="00E954C2">
        <w:rPr>
          <w:rFonts w:ascii="Times New Roman" w:eastAsia="Calibri" w:hAnsi="Times New Roman" w:cs="Times New Roman"/>
          <w:kern w:val="0"/>
          <w:lang w:val="sv-SE"/>
          <w14:ligatures w14:val="none"/>
        </w:rPr>
        <w:t>ompetensi</w:t>
      </w:r>
      <w:r w:rsidR="00E954C2" w:rsidRPr="00E954C2">
        <w:rPr>
          <w:rFonts w:ascii="Times New Roman" w:eastAsia="Calibri" w:hAnsi="Times New Roman" w:cs="Times New Roman"/>
          <w:kern w:val="0"/>
          <w:lang w:val="sv-SE"/>
          <w14:ligatures w14:val="none"/>
        </w:rPr>
        <w:t xml:space="preserve"> dikelola secara terpadu dalam penyelenggaraan layanan BK. Pendekatan tersebut menempatkan layanan BK sebagai sistem manajemen sekolah yang terintegrasi, kolaboratif, dan berkelanjutan, bukan hanya sebagai layanan individual yang dilaksanakan oleh guru BK.</w:t>
      </w:r>
    </w:p>
    <w:p w14:paraId="7AE3496D" w14:textId="7D595F3C" w:rsidR="00CB0618" w:rsidRPr="00E954C2" w:rsidRDefault="00E954C2" w:rsidP="008A7605">
      <w:pPr>
        <w:spacing w:after="0" w:line="360" w:lineRule="auto"/>
        <w:ind w:left="851" w:firstLine="708"/>
        <w:contextualSpacing/>
        <w:jc w:val="both"/>
        <w:rPr>
          <w:rFonts w:ascii="Times New Roman" w:eastAsia="Calibri" w:hAnsi="Times New Roman" w:cs="Times New Roman"/>
          <w:kern w:val="0"/>
          <w:lang w:val="sv-SE"/>
          <w14:ligatures w14:val="none"/>
        </w:rPr>
      </w:pPr>
      <w:r w:rsidRPr="00E954C2">
        <w:rPr>
          <w:rFonts w:ascii="Times New Roman" w:eastAsia="Calibri" w:hAnsi="Times New Roman" w:cs="Times New Roman"/>
          <w:kern w:val="0"/>
          <w:lang w:val="sv-SE"/>
          <w14:ligatures w14:val="none"/>
        </w:rPr>
        <w:t xml:space="preserve">Selanjutnya, keterpaduan ketujuh unsur tersebut dianalisis dalam kaitannya dengan peningkatan minat belajar siswa. Dengan demikian, McKinsey 7S berfungsi sebagai kerangka untuk memahami bagaimana pengelolaan berbagai unsur organisasi sekolah dapat mendukung penyelenggaraan layanan BK yang responsif terhadap kebutuhan siswa </w:t>
      </w:r>
      <w:r w:rsidRPr="00E954C2">
        <w:rPr>
          <w:rFonts w:ascii="Times New Roman" w:eastAsia="Calibri" w:hAnsi="Times New Roman" w:cs="Times New Roman"/>
          <w:kern w:val="0"/>
          <w:lang w:val="sv-SE"/>
          <w14:ligatures w14:val="none"/>
        </w:rPr>
        <w:lastRenderedPageBreak/>
        <w:t>dan mendukung perkembangan serta keterlibatan siswa dalam kegiatan belajar.</w:t>
      </w:r>
    </w:p>
    <w:p w14:paraId="3E434730" w14:textId="6B83C3EC" w:rsidR="00F84EFA" w:rsidRPr="00E954C2" w:rsidRDefault="00E954C2" w:rsidP="00E954C2">
      <w:pPr>
        <w:pStyle w:val="ListParagraph"/>
        <w:numPr>
          <w:ilvl w:val="0"/>
          <w:numId w:val="3"/>
        </w:numPr>
        <w:spacing w:after="0" w:line="360" w:lineRule="auto"/>
        <w:ind w:left="851"/>
        <w:jc w:val="both"/>
        <w:rPr>
          <w:rFonts w:ascii="Times New Roman" w:eastAsia="Calibri" w:hAnsi="Times New Roman" w:cs="Times New Roman"/>
          <w:kern w:val="0"/>
          <w:lang w:val="sv-SE"/>
          <w14:ligatures w14:val="none"/>
        </w:rPr>
      </w:pPr>
      <w:r>
        <w:rPr>
          <w:rFonts w:ascii="Times New Roman" w:eastAsia="Calibri" w:hAnsi="Times New Roman" w:cs="Times New Roman"/>
          <w:b/>
          <w:bCs/>
          <w:kern w:val="0"/>
          <w:lang w:val="sv-SE"/>
          <w14:ligatures w14:val="none"/>
        </w:rPr>
        <w:t>Elemen McKinsey 7S dalam Manajemen Layanan BK</w:t>
      </w:r>
    </w:p>
    <w:p w14:paraId="310F87B1" w14:textId="5632A800" w:rsidR="00C51E7F" w:rsidRDefault="00C51E7F" w:rsidP="004D16DB">
      <w:pPr>
        <w:spacing w:after="0" w:line="360" w:lineRule="auto"/>
        <w:ind w:left="851"/>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Tujuh </w:t>
      </w:r>
      <w:r w:rsidR="004F51CA">
        <w:rPr>
          <w:rFonts w:ascii="Times New Roman" w:eastAsia="Calibri" w:hAnsi="Times New Roman" w:cs="Times New Roman"/>
          <w:kern w:val="0"/>
          <w:lang w:val="sv-SE"/>
          <w14:ligatures w14:val="none"/>
        </w:rPr>
        <w:t>elemen</w:t>
      </w:r>
      <w:r w:rsidRPr="00C51E7F">
        <w:rPr>
          <w:rFonts w:ascii="Times New Roman" w:eastAsia="Calibri" w:hAnsi="Times New Roman" w:cs="Times New Roman"/>
          <w:kern w:val="0"/>
          <w:lang w:val="sv-SE"/>
          <w14:ligatures w14:val="none"/>
        </w:rPr>
        <w:t xml:space="preserve"> dalam model ini adalah:</w:t>
      </w:r>
    </w:p>
    <w:p w14:paraId="5E98F32A" w14:textId="297AD54C" w:rsidR="00701B47" w:rsidRPr="00197636" w:rsidRDefault="00C51E7F" w:rsidP="004F51CA">
      <w:pPr>
        <w:numPr>
          <w:ilvl w:val="0"/>
          <w:numId w:val="4"/>
        </w:numPr>
        <w:tabs>
          <w:tab w:val="clear" w:pos="1353"/>
          <w:tab w:val="num" w:pos="1276"/>
        </w:tabs>
        <w:spacing w:after="0" w:line="360" w:lineRule="auto"/>
        <w:ind w:left="1276" w:hanging="425"/>
        <w:contextualSpacing/>
        <w:jc w:val="both"/>
        <w:rPr>
          <w:rFonts w:ascii="Times New Roman" w:eastAsia="Calibri" w:hAnsi="Times New Roman" w:cs="Times New Roman"/>
          <w:b/>
          <w:bCs/>
          <w:kern w:val="0"/>
          <w:lang w:val="sv-SE"/>
          <w14:ligatures w14:val="none"/>
        </w:rPr>
      </w:pPr>
      <w:r w:rsidRPr="00197636">
        <w:rPr>
          <w:rFonts w:ascii="Times New Roman" w:eastAsia="Calibri" w:hAnsi="Times New Roman" w:cs="Times New Roman"/>
          <w:b/>
          <w:bCs/>
          <w:kern w:val="0"/>
          <w:lang w:val="sv-SE"/>
          <w14:ligatures w14:val="none"/>
        </w:rPr>
        <w:t>Strategi</w:t>
      </w:r>
      <w:r w:rsidR="00F84EFA" w:rsidRPr="00197636">
        <w:rPr>
          <w:rFonts w:ascii="Times New Roman" w:eastAsia="Calibri" w:hAnsi="Times New Roman" w:cs="Times New Roman"/>
          <w:b/>
          <w:bCs/>
          <w:kern w:val="0"/>
          <w:lang w:val="sv-SE"/>
          <w14:ligatures w14:val="none"/>
        </w:rPr>
        <w:t xml:space="preserve"> (</w:t>
      </w:r>
      <w:r w:rsidR="00F84EFA" w:rsidRPr="00197636">
        <w:rPr>
          <w:rFonts w:ascii="Times New Roman" w:eastAsia="Calibri" w:hAnsi="Times New Roman" w:cs="Times New Roman"/>
          <w:b/>
          <w:bCs/>
          <w:i/>
          <w:iCs/>
          <w:kern w:val="0"/>
          <w:lang w:val="sv-SE"/>
          <w14:ligatures w14:val="none"/>
        </w:rPr>
        <w:t>Strategy</w:t>
      </w:r>
      <w:r w:rsidR="00F84EFA" w:rsidRPr="00197636">
        <w:rPr>
          <w:rFonts w:ascii="Times New Roman" w:eastAsia="Calibri" w:hAnsi="Times New Roman" w:cs="Times New Roman"/>
          <w:b/>
          <w:bCs/>
          <w:kern w:val="0"/>
          <w:lang w:val="sv-SE"/>
          <w14:ligatures w14:val="none"/>
        </w:rPr>
        <w:t xml:space="preserve">) </w:t>
      </w:r>
    </w:p>
    <w:p w14:paraId="08918E5E" w14:textId="49E55585" w:rsidR="004F51CA" w:rsidRPr="004F51CA" w:rsidRDefault="004F51CA" w:rsidP="004F51CA">
      <w:pPr>
        <w:spacing w:after="0" w:line="360" w:lineRule="auto"/>
        <w:ind w:left="1276" w:firstLine="720"/>
        <w:contextualSpacing/>
        <w:jc w:val="both"/>
        <w:rPr>
          <w:rFonts w:ascii="Times New Roman" w:eastAsia="Calibri" w:hAnsi="Times New Roman" w:cs="Times New Roman"/>
          <w:kern w:val="0"/>
          <w:lang w:val="sv-SE"/>
          <w14:ligatures w14:val="none"/>
        </w:rPr>
      </w:pPr>
      <w:r w:rsidRPr="004F51CA">
        <w:rPr>
          <w:rFonts w:ascii="Times New Roman" w:eastAsia="Calibri" w:hAnsi="Times New Roman" w:cs="Times New Roman"/>
          <w:kern w:val="0"/>
          <w:lang w:val="sv-SE"/>
          <w14:ligatures w14:val="none"/>
        </w:rPr>
        <w:t>Dalam McKinsey 7S, strategi merupakan arah dan pola tindakan yang digunakan organisasi untuk mencapai tujuan melalui pemanfaatan sumber daya dan penentuan prioritas secara terencana. Strategi tidak hanya berkaitan dengan perumusan tujuan, tetapi juga dengan bagaimana tujuan tersebut diterjemahkan ke dalam program dan tindakan organisasi serta diselaraskan dengan unsur-unsur organisasi lainnya (Peters &amp; Waterman, 1982).</w:t>
      </w:r>
    </w:p>
    <w:p w14:paraId="530F72CE" w14:textId="4322E9FB" w:rsidR="004F51CA" w:rsidRPr="004F51CA" w:rsidRDefault="004F51CA" w:rsidP="004F51CA">
      <w:pPr>
        <w:spacing w:after="0" w:line="360" w:lineRule="auto"/>
        <w:ind w:left="1276" w:firstLine="720"/>
        <w:contextualSpacing/>
        <w:jc w:val="both"/>
        <w:rPr>
          <w:rFonts w:ascii="Times New Roman" w:eastAsia="Calibri" w:hAnsi="Times New Roman" w:cs="Times New Roman"/>
          <w:kern w:val="0"/>
          <w:lang w:val="sv-SE"/>
          <w14:ligatures w14:val="none"/>
        </w:rPr>
      </w:pPr>
      <w:r w:rsidRPr="004F51CA">
        <w:rPr>
          <w:rFonts w:ascii="Times New Roman" w:eastAsia="Calibri" w:hAnsi="Times New Roman" w:cs="Times New Roman"/>
          <w:kern w:val="0"/>
          <w:lang w:val="sv-SE"/>
          <w14:ligatures w14:val="none"/>
        </w:rPr>
        <w:t xml:space="preserve">Dalam konteks manajemen layanan </w:t>
      </w:r>
      <w:r>
        <w:rPr>
          <w:rFonts w:ascii="Times New Roman" w:eastAsia="Calibri" w:hAnsi="Times New Roman" w:cs="Times New Roman"/>
          <w:kern w:val="0"/>
          <w:lang w:val="sv-SE"/>
          <w14:ligatures w14:val="none"/>
        </w:rPr>
        <w:t>b</w:t>
      </w:r>
      <w:r w:rsidRPr="004F51CA">
        <w:rPr>
          <w:rFonts w:ascii="Times New Roman" w:eastAsia="Calibri" w:hAnsi="Times New Roman" w:cs="Times New Roman"/>
          <w:kern w:val="0"/>
          <w:lang w:val="sv-SE"/>
          <w14:ligatures w14:val="none"/>
        </w:rPr>
        <w:t xml:space="preserve">imbingan dan </w:t>
      </w:r>
      <w:r>
        <w:rPr>
          <w:rFonts w:ascii="Times New Roman" w:eastAsia="Calibri" w:hAnsi="Times New Roman" w:cs="Times New Roman"/>
          <w:kern w:val="0"/>
          <w:lang w:val="sv-SE"/>
          <w14:ligatures w14:val="none"/>
        </w:rPr>
        <w:t>k</w:t>
      </w:r>
      <w:r w:rsidRPr="004F51CA">
        <w:rPr>
          <w:rFonts w:ascii="Times New Roman" w:eastAsia="Calibri" w:hAnsi="Times New Roman" w:cs="Times New Roman"/>
          <w:kern w:val="0"/>
          <w:lang w:val="sv-SE"/>
          <w14:ligatures w14:val="none"/>
        </w:rPr>
        <w:t>onseling (BK), strategi dipahami sebagai arah dan pola pengelolaan layanan yang disusun secara sistematis berdasarkan kebutuhan peserta didik dan tujuan sekolah. Strategi layanan BK mencakup identifikasi kebutuhan, penetapan tujuan, penyusunan program, pemilihan bentuk layanan, pelaksanaan, monitoring, evaluasi, dan tindak lanjut. Sejalan dengan perspektif program BK komprehensif, layanan BK perlu dirancang secara terstruktur, terintegrasi, dan berbasis kebutuhan peserta didik serta menjadi bagian dari keseluruhan program pendidikan sekolah (Gysbers &amp; Henderson, 2012).</w:t>
      </w:r>
    </w:p>
    <w:p w14:paraId="12B42DB1" w14:textId="77777777" w:rsidR="004F51CA" w:rsidRPr="004F51CA" w:rsidRDefault="004F51CA" w:rsidP="004F51CA">
      <w:pPr>
        <w:spacing w:after="0" w:line="360" w:lineRule="auto"/>
        <w:ind w:left="1276" w:firstLine="720"/>
        <w:contextualSpacing/>
        <w:jc w:val="both"/>
        <w:rPr>
          <w:rFonts w:ascii="Times New Roman" w:eastAsia="Calibri" w:hAnsi="Times New Roman" w:cs="Times New Roman"/>
          <w:kern w:val="0"/>
          <w:lang w:val="sv-SE"/>
          <w14:ligatures w14:val="none"/>
        </w:rPr>
      </w:pPr>
      <w:r w:rsidRPr="004F51CA">
        <w:rPr>
          <w:rFonts w:ascii="Times New Roman" w:eastAsia="Calibri" w:hAnsi="Times New Roman" w:cs="Times New Roman"/>
          <w:kern w:val="0"/>
          <w:lang w:val="sv-SE"/>
          <w14:ligatures w14:val="none"/>
        </w:rPr>
        <w:t xml:space="preserve">Dalam kaitannya dengan peningkatan minat belajar siswa, strategi layanan BK diarahkan pada upaya membantu siswa mengatasi hambatan belajar, mengembangkan motivasi, menetapkan tujuan belajar, mengembangkan keterampilan belajar, serta mempertahankan keterlibatan dan ketekunan dalam kegiatan belajar. Upaya tersebut dapat dilakukan melalui layanan individual, bimbingan kelompok, layanan klasikal, konseling akademik, pendampingan belajar, serta koordinasi dengan wali kelas dan guru mata pelajaran. Dengan demikian, strategi BK tidak hanya bersifat reaktif dalam menangani </w:t>
      </w:r>
      <w:r w:rsidRPr="004F51CA">
        <w:rPr>
          <w:rFonts w:ascii="Times New Roman" w:eastAsia="Calibri" w:hAnsi="Times New Roman" w:cs="Times New Roman"/>
          <w:kern w:val="0"/>
          <w:lang w:val="sv-SE"/>
          <w14:ligatures w14:val="none"/>
        </w:rPr>
        <w:lastRenderedPageBreak/>
        <w:t>permasalahan siswa, tetapi juga proaktif dan preventif dalam mendukung perkembangan siswa.</w:t>
      </w:r>
    </w:p>
    <w:p w14:paraId="74D156C7" w14:textId="05285C90" w:rsidR="00741B59" w:rsidRPr="00B70A5F" w:rsidRDefault="004F51CA" w:rsidP="004F51CA">
      <w:pPr>
        <w:spacing w:after="0" w:line="360" w:lineRule="auto"/>
        <w:ind w:left="1276" w:firstLine="720"/>
        <w:contextualSpacing/>
        <w:jc w:val="both"/>
        <w:rPr>
          <w:rFonts w:ascii="Times New Roman" w:eastAsia="Calibri" w:hAnsi="Times New Roman" w:cs="Times New Roman"/>
          <w:kern w:val="0"/>
          <w:lang w:val="sv-SE"/>
          <w14:ligatures w14:val="none"/>
        </w:rPr>
      </w:pPr>
      <w:r w:rsidRPr="004F51CA">
        <w:rPr>
          <w:rFonts w:ascii="Times New Roman" w:eastAsia="Calibri" w:hAnsi="Times New Roman" w:cs="Times New Roman"/>
          <w:kern w:val="0"/>
          <w:lang w:val="sv-SE"/>
          <w14:ligatures w14:val="none"/>
        </w:rPr>
        <w:t>Strategi tersebut perlu diselaraskan dengan enam elemen McKinsey 7S lainnya. Strategi layanan BK yang telah dirumuskan, misalnya, memerlukan struktur pembagian peran yang jelas, sistem layanan yang mendukung, nilai bersama yang berorientasi pada perkembangan siswa, gaya kepemimpinan yang mendukung, staf yang memadai, serta k</w:t>
      </w:r>
      <w:r w:rsidR="0043114D">
        <w:rPr>
          <w:rFonts w:ascii="Times New Roman" w:eastAsia="Calibri" w:hAnsi="Times New Roman" w:cs="Times New Roman"/>
          <w:kern w:val="0"/>
          <w:lang w:val="sv-SE"/>
          <w14:ligatures w14:val="none"/>
        </w:rPr>
        <w:t>ompetensi</w:t>
      </w:r>
      <w:r w:rsidRPr="004F51CA">
        <w:rPr>
          <w:rFonts w:ascii="Times New Roman" w:eastAsia="Calibri" w:hAnsi="Times New Roman" w:cs="Times New Roman"/>
          <w:kern w:val="0"/>
          <w:lang w:val="sv-SE"/>
          <w14:ligatures w14:val="none"/>
        </w:rPr>
        <w:t xml:space="preserve"> yang sesuai. Dengan demikian, </w:t>
      </w:r>
      <w:r w:rsidR="00F2312B">
        <w:rPr>
          <w:rFonts w:ascii="Times New Roman" w:eastAsia="Calibri" w:hAnsi="Times New Roman" w:cs="Times New Roman"/>
          <w:kern w:val="0"/>
          <w:lang w:val="sv-SE"/>
          <w14:ligatures w14:val="none"/>
        </w:rPr>
        <w:t>strategi</w:t>
      </w:r>
      <w:r w:rsidRPr="004F51CA">
        <w:rPr>
          <w:rFonts w:ascii="Times New Roman" w:eastAsia="Calibri" w:hAnsi="Times New Roman" w:cs="Times New Roman"/>
          <w:kern w:val="0"/>
          <w:lang w:val="sv-SE"/>
          <w14:ligatures w14:val="none"/>
        </w:rPr>
        <w:t xml:space="preserve"> tidak dipahami sebagai strategi konseling semata, tetapi sebagai salah satu unsur manajemen yang mengarahkan pengelolaan layanan BK secara terpadu untuk mendukung peningkatan minat belajar siswa.</w:t>
      </w:r>
    </w:p>
    <w:p w14:paraId="53CEC4CF" w14:textId="68559ADA" w:rsidR="00ED5826" w:rsidRPr="00197636" w:rsidRDefault="00C51E7F" w:rsidP="006F53D1">
      <w:pPr>
        <w:pStyle w:val="ListParagraph"/>
        <w:numPr>
          <w:ilvl w:val="0"/>
          <w:numId w:val="4"/>
        </w:numPr>
        <w:tabs>
          <w:tab w:val="clear" w:pos="1353"/>
          <w:tab w:val="num" w:pos="1418"/>
        </w:tabs>
        <w:spacing w:after="0" w:line="360" w:lineRule="auto"/>
        <w:ind w:left="1276" w:hanging="425"/>
        <w:jc w:val="both"/>
        <w:rPr>
          <w:rFonts w:ascii="Times New Roman" w:eastAsia="Calibri" w:hAnsi="Times New Roman" w:cs="Times New Roman"/>
          <w:b/>
          <w:bCs/>
          <w:kern w:val="0"/>
          <w:lang w:val="sv-SE"/>
          <w14:ligatures w14:val="none"/>
        </w:rPr>
      </w:pPr>
      <w:r w:rsidRPr="00197636">
        <w:rPr>
          <w:rFonts w:ascii="Times New Roman" w:eastAsia="Calibri" w:hAnsi="Times New Roman" w:cs="Times New Roman"/>
          <w:b/>
          <w:bCs/>
          <w:kern w:val="0"/>
          <w:lang w:val="sv-SE"/>
          <w14:ligatures w14:val="none"/>
        </w:rPr>
        <w:t xml:space="preserve">Struktur </w:t>
      </w:r>
      <w:r w:rsidR="00F84EFA" w:rsidRPr="00197636">
        <w:rPr>
          <w:rFonts w:ascii="Times New Roman" w:eastAsia="Calibri" w:hAnsi="Times New Roman" w:cs="Times New Roman"/>
          <w:b/>
          <w:bCs/>
          <w:kern w:val="0"/>
          <w:lang w:val="sv-SE"/>
          <w14:ligatures w14:val="none"/>
        </w:rPr>
        <w:t>(</w:t>
      </w:r>
      <w:r w:rsidR="00F84EFA" w:rsidRPr="00197636">
        <w:rPr>
          <w:rFonts w:ascii="Times New Roman" w:eastAsia="Calibri" w:hAnsi="Times New Roman" w:cs="Times New Roman"/>
          <w:b/>
          <w:bCs/>
          <w:i/>
          <w:iCs/>
          <w:kern w:val="0"/>
          <w:lang w:val="sv-SE"/>
          <w14:ligatures w14:val="none"/>
        </w:rPr>
        <w:t>Structure</w:t>
      </w:r>
      <w:r w:rsidR="00F84EFA" w:rsidRPr="00197636">
        <w:rPr>
          <w:rFonts w:ascii="Times New Roman" w:eastAsia="Calibri" w:hAnsi="Times New Roman" w:cs="Times New Roman"/>
          <w:b/>
          <w:bCs/>
          <w:kern w:val="0"/>
          <w:lang w:val="sv-SE"/>
          <w14:ligatures w14:val="none"/>
        </w:rPr>
        <w:t xml:space="preserve">) </w:t>
      </w:r>
    </w:p>
    <w:p w14:paraId="137E166C" w14:textId="78AA9996" w:rsidR="006F53D1" w:rsidRPr="006F53D1" w:rsidRDefault="006F53D1" w:rsidP="006F53D1">
      <w:pPr>
        <w:spacing w:after="0" w:line="360" w:lineRule="auto"/>
        <w:ind w:left="1276" w:firstLine="709"/>
        <w:contextualSpacing/>
        <w:jc w:val="both"/>
        <w:rPr>
          <w:rFonts w:ascii="Times New Roman" w:eastAsia="Calibri" w:hAnsi="Times New Roman" w:cs="Times New Roman"/>
          <w:kern w:val="0"/>
          <w:lang w:val="sv-SE"/>
          <w14:ligatures w14:val="none"/>
        </w:rPr>
      </w:pPr>
      <w:r w:rsidRPr="006F53D1">
        <w:rPr>
          <w:rFonts w:ascii="Times New Roman" w:eastAsia="Calibri" w:hAnsi="Times New Roman" w:cs="Times New Roman"/>
          <w:kern w:val="0"/>
          <w:lang w:val="sv-SE"/>
          <w14:ligatures w14:val="none"/>
        </w:rPr>
        <w:t xml:space="preserve">Dalam McKinsey 7S, </w:t>
      </w:r>
      <w:r>
        <w:rPr>
          <w:rFonts w:ascii="Times New Roman" w:eastAsia="Calibri" w:hAnsi="Times New Roman" w:cs="Times New Roman"/>
          <w:kern w:val="0"/>
          <w:lang w:val="sv-SE"/>
          <w14:ligatures w14:val="none"/>
        </w:rPr>
        <w:t>struktur</w:t>
      </w:r>
      <w:r w:rsidRPr="006F53D1">
        <w:rPr>
          <w:rFonts w:ascii="Times New Roman" w:eastAsia="Calibri" w:hAnsi="Times New Roman" w:cs="Times New Roman"/>
          <w:kern w:val="0"/>
          <w:lang w:val="sv-SE"/>
          <w14:ligatures w14:val="none"/>
        </w:rPr>
        <w:t xml:space="preserve"> merujuk pada pengaturan organisasi yang menentukan pembagian peran, tanggung jawab, kewenangan, hubungan kerja, serta pola koordinasi antaranggota organisasi. Struktur berfungsi memberikan kejelasan mengenai siapa yang bertanggung jawab terhadap suatu kegiatan dan bagaimana berbagai pihak bekerja sama untuk mencapai tujuan organisasi. Dalam perspektif McKinsey 7S, struktur tidak berdiri sendiri, tetapi perlu diselaraskan dengan strategi, sistem, nilai bersama, gaya kepemimpinan, staf, dan keterampilan organisasi (Peters &amp; Waterman, 1982).</w:t>
      </w:r>
    </w:p>
    <w:p w14:paraId="672EE188" w14:textId="4BC7325F" w:rsidR="006F53D1" w:rsidRPr="006F53D1" w:rsidRDefault="006F53D1" w:rsidP="00E33F02">
      <w:pPr>
        <w:spacing w:after="0" w:line="360" w:lineRule="auto"/>
        <w:ind w:left="1276" w:firstLine="709"/>
        <w:contextualSpacing/>
        <w:jc w:val="both"/>
        <w:rPr>
          <w:rFonts w:ascii="Times New Roman" w:eastAsia="Calibri" w:hAnsi="Times New Roman" w:cs="Times New Roman"/>
          <w:kern w:val="0"/>
          <w:lang w:val="sv-SE"/>
          <w14:ligatures w14:val="none"/>
        </w:rPr>
      </w:pPr>
      <w:r w:rsidRPr="006F53D1">
        <w:rPr>
          <w:rFonts w:ascii="Times New Roman" w:eastAsia="Calibri" w:hAnsi="Times New Roman" w:cs="Times New Roman"/>
          <w:kern w:val="0"/>
          <w:lang w:val="sv-SE"/>
          <w14:ligatures w14:val="none"/>
        </w:rPr>
        <w:t xml:space="preserve">Dalam konteks manajemen layanan </w:t>
      </w:r>
      <w:r>
        <w:rPr>
          <w:rFonts w:ascii="Times New Roman" w:eastAsia="Calibri" w:hAnsi="Times New Roman" w:cs="Times New Roman"/>
          <w:kern w:val="0"/>
          <w:lang w:val="sv-SE"/>
          <w14:ligatures w14:val="none"/>
        </w:rPr>
        <w:t>b</w:t>
      </w:r>
      <w:r w:rsidRPr="006F53D1">
        <w:rPr>
          <w:rFonts w:ascii="Times New Roman" w:eastAsia="Calibri" w:hAnsi="Times New Roman" w:cs="Times New Roman"/>
          <w:kern w:val="0"/>
          <w:lang w:val="sv-SE"/>
          <w14:ligatures w14:val="none"/>
        </w:rPr>
        <w:t xml:space="preserve">imbingan dan </w:t>
      </w:r>
      <w:r>
        <w:rPr>
          <w:rFonts w:ascii="Times New Roman" w:eastAsia="Calibri" w:hAnsi="Times New Roman" w:cs="Times New Roman"/>
          <w:kern w:val="0"/>
          <w:lang w:val="sv-SE"/>
          <w14:ligatures w14:val="none"/>
        </w:rPr>
        <w:t>k</w:t>
      </w:r>
      <w:r w:rsidRPr="006F53D1">
        <w:rPr>
          <w:rFonts w:ascii="Times New Roman" w:eastAsia="Calibri" w:hAnsi="Times New Roman" w:cs="Times New Roman"/>
          <w:kern w:val="0"/>
          <w:lang w:val="sv-SE"/>
          <w14:ligatures w14:val="none"/>
        </w:rPr>
        <w:t>onseling (BK</w:t>
      </w:r>
      <w:r w:rsidRPr="006F53D1">
        <w:rPr>
          <w:rFonts w:ascii="Times New Roman" w:eastAsia="Calibri" w:hAnsi="Times New Roman" w:cs="Times New Roman"/>
          <w:b/>
          <w:bCs/>
          <w:kern w:val="0"/>
          <w:lang w:val="sv-SE"/>
          <w14:ligatures w14:val="none"/>
        </w:rPr>
        <w:t>)</w:t>
      </w:r>
      <w:r w:rsidRPr="006F53D1">
        <w:rPr>
          <w:rFonts w:ascii="Times New Roman" w:eastAsia="Calibri" w:hAnsi="Times New Roman" w:cs="Times New Roman"/>
          <w:kern w:val="0"/>
          <w:lang w:val="sv-SE"/>
          <w14:ligatures w14:val="none"/>
        </w:rPr>
        <w:t xml:space="preserve">, </w:t>
      </w:r>
      <w:r>
        <w:rPr>
          <w:rFonts w:ascii="Times New Roman" w:eastAsia="Calibri" w:hAnsi="Times New Roman" w:cs="Times New Roman"/>
          <w:kern w:val="0"/>
          <w:lang w:val="sv-SE"/>
          <w14:ligatures w14:val="none"/>
        </w:rPr>
        <w:t>struktur</w:t>
      </w:r>
      <w:r w:rsidRPr="006F53D1">
        <w:rPr>
          <w:rFonts w:ascii="Times New Roman" w:eastAsia="Calibri" w:hAnsi="Times New Roman" w:cs="Times New Roman"/>
          <w:kern w:val="0"/>
          <w:lang w:val="sv-SE"/>
          <w14:ligatures w14:val="none"/>
        </w:rPr>
        <w:t xml:space="preserve"> menggambarkan bagaimana layanan BK ditempatkan dalam struktur organisasi sekolah serta bagaimana pembagian peran dan koordinasi antar pihak diatur untuk mendukung penyelenggaraan layanan. Struktur tersebut mencakup kedudukan dan peran kepala sekolah, koordinator/guru BK, wali kelas, guru mata pelajaran, serta pihak lain yang terlibat dalam penyelenggaraan layanan BK. Dengan demikian, guru BK tidak hanya diposisikan sebagai pelaksana layanan </w:t>
      </w:r>
      <w:r w:rsidRPr="006F53D1">
        <w:rPr>
          <w:rFonts w:ascii="Times New Roman" w:eastAsia="Calibri" w:hAnsi="Times New Roman" w:cs="Times New Roman"/>
          <w:kern w:val="0"/>
          <w:lang w:val="sv-SE"/>
          <w14:ligatures w14:val="none"/>
        </w:rPr>
        <w:lastRenderedPageBreak/>
        <w:t>individual, tetapi sebagai bagian dari sistem organisasi sekolah yang berkolaborasi dalam mendukung perkembangan peserta didik.</w:t>
      </w:r>
    </w:p>
    <w:p w14:paraId="0C8F165F" w14:textId="77777777" w:rsidR="006F53D1" w:rsidRPr="006F53D1" w:rsidRDefault="006F53D1" w:rsidP="00E33F02">
      <w:pPr>
        <w:spacing w:after="0" w:line="360" w:lineRule="auto"/>
        <w:ind w:left="1276" w:firstLine="709"/>
        <w:contextualSpacing/>
        <w:jc w:val="both"/>
        <w:rPr>
          <w:rFonts w:ascii="Times New Roman" w:eastAsia="Calibri" w:hAnsi="Times New Roman" w:cs="Times New Roman"/>
          <w:kern w:val="0"/>
          <w:lang w:val="sv-SE"/>
          <w14:ligatures w14:val="none"/>
        </w:rPr>
      </w:pPr>
      <w:r w:rsidRPr="006F53D1">
        <w:rPr>
          <w:rFonts w:ascii="Times New Roman" w:eastAsia="Calibri" w:hAnsi="Times New Roman" w:cs="Times New Roman"/>
          <w:kern w:val="0"/>
          <w:lang w:val="sv-SE"/>
          <w14:ligatures w14:val="none"/>
        </w:rPr>
        <w:t>Struktur layanan BK juga perlu memberikan kejelasan mekanisme koordinasi dan komunikasi dalam perencanaan, pelaksanaan, monitoring, evaluasi, dan tindak lanjut layanan. Pembagian tugas yang jelas memungkinkan setiap pihak memahami tanggung jawabnya, sementara koordinasi yang baik mencegah layanan BK berjalan secara terpisah dari proses pendidikan dan pembelajaran. Hal ini sejalan dengan pandangan Gysbers dan Henderson (2012) bahwa program BK komprehensif perlu terintegrasi dalam sistem sekolah dan didukung oleh keterlibatan berbagai pihak dalam penyelenggaraannya.</w:t>
      </w:r>
    </w:p>
    <w:p w14:paraId="6859E691" w14:textId="77777777" w:rsidR="006F53D1" w:rsidRPr="006F53D1" w:rsidRDefault="006F53D1" w:rsidP="00E33F02">
      <w:pPr>
        <w:spacing w:after="0" w:line="360" w:lineRule="auto"/>
        <w:ind w:left="1276" w:firstLine="709"/>
        <w:contextualSpacing/>
        <w:jc w:val="both"/>
        <w:rPr>
          <w:rFonts w:ascii="Times New Roman" w:eastAsia="Calibri" w:hAnsi="Times New Roman" w:cs="Times New Roman"/>
          <w:kern w:val="0"/>
          <w:lang w:val="sv-SE"/>
          <w14:ligatures w14:val="none"/>
        </w:rPr>
      </w:pPr>
      <w:r w:rsidRPr="006F53D1">
        <w:rPr>
          <w:rFonts w:ascii="Times New Roman" w:eastAsia="Calibri" w:hAnsi="Times New Roman" w:cs="Times New Roman"/>
          <w:kern w:val="0"/>
          <w:lang w:val="sv-SE"/>
          <w14:ligatures w14:val="none"/>
        </w:rPr>
        <w:t>Dalam kaitannya dengan peningkatan minat belajar siswa, struktur manajemen BK memungkinkan identifikasi kebutuhan dan permasalahan belajar dilakukan secara lebih terkoordinasi. Informasi mengenai perubahan perilaku, keterlibatan, ketekunan, atau gejala penurunan minat belajar siswa dapat dikomunikasikan antara guru BK, wali kelas, guru mata pelajaran, dan kepala sekolah untuk menentukan bentuk layanan dan tindak lanjut yang sesuai. Dengan demikian, struktur mendukung terciptanya layanan BK yang responsif, kolaboratif, dan berkelanjutan.</w:t>
      </w:r>
    </w:p>
    <w:p w14:paraId="0029F879" w14:textId="5535F454" w:rsidR="00C40994" w:rsidRPr="00E33F02" w:rsidRDefault="006F53D1" w:rsidP="00E33F02">
      <w:pPr>
        <w:spacing w:after="0" w:line="360" w:lineRule="auto"/>
        <w:ind w:left="1276" w:firstLine="709"/>
        <w:contextualSpacing/>
        <w:jc w:val="both"/>
        <w:rPr>
          <w:rFonts w:ascii="Times New Roman" w:eastAsia="Calibri" w:hAnsi="Times New Roman" w:cs="Times New Roman"/>
          <w:kern w:val="0"/>
          <w:lang w:val="sv-SE"/>
          <w14:ligatures w14:val="none"/>
        </w:rPr>
      </w:pPr>
      <w:r w:rsidRPr="006F53D1">
        <w:rPr>
          <w:rFonts w:ascii="Times New Roman" w:eastAsia="Calibri" w:hAnsi="Times New Roman" w:cs="Times New Roman"/>
          <w:kern w:val="0"/>
          <w:lang w:val="sv-SE"/>
          <w14:ligatures w14:val="none"/>
        </w:rPr>
        <w:t xml:space="preserve">Dengan demikian, </w:t>
      </w:r>
      <w:r>
        <w:rPr>
          <w:rFonts w:ascii="Times New Roman" w:eastAsia="Calibri" w:hAnsi="Times New Roman" w:cs="Times New Roman"/>
          <w:kern w:val="0"/>
          <w:lang w:val="sv-SE"/>
          <w14:ligatures w14:val="none"/>
        </w:rPr>
        <w:t>struktur</w:t>
      </w:r>
      <w:r w:rsidRPr="006F53D1">
        <w:rPr>
          <w:rFonts w:ascii="Times New Roman" w:eastAsia="Calibri" w:hAnsi="Times New Roman" w:cs="Times New Roman"/>
          <w:kern w:val="0"/>
          <w:lang w:val="sv-SE"/>
          <w14:ligatures w14:val="none"/>
        </w:rPr>
        <w:t xml:space="preserve"> ini tidak dimaknai sebagai pembagian jenis layanan BK, tetapi sebagai pengaturan peran, tanggung jawab, kewenangan, dan pola koordinasi dalam pengelolaan layanan BK. Struktur tersebut menjadi salah satu unsur yang perlu diselaraskan dengan enam elemen McKinsey 7S lainnya agar layanan BK dapat dikelola sebagai bagian integral dari sistem manajemen sekolah dan mendukung peningkatan minat belajar siswa</w:t>
      </w:r>
    </w:p>
    <w:p w14:paraId="18BE4D66" w14:textId="372279A8" w:rsidR="00E92967" w:rsidRPr="00197636" w:rsidRDefault="00C51E7F" w:rsidP="00E33F02">
      <w:pPr>
        <w:numPr>
          <w:ilvl w:val="0"/>
          <w:numId w:val="4"/>
        </w:numPr>
        <w:tabs>
          <w:tab w:val="clear" w:pos="1353"/>
          <w:tab w:val="num" w:pos="1276"/>
        </w:tabs>
        <w:spacing w:after="0" w:line="360" w:lineRule="auto"/>
        <w:ind w:left="1418" w:hanging="567"/>
        <w:contextualSpacing/>
        <w:jc w:val="both"/>
        <w:rPr>
          <w:rFonts w:ascii="Times New Roman" w:eastAsia="Calibri" w:hAnsi="Times New Roman" w:cs="Times New Roman"/>
          <w:b/>
          <w:bCs/>
          <w:kern w:val="0"/>
          <w:lang w:val="sv-SE"/>
          <w14:ligatures w14:val="none"/>
        </w:rPr>
      </w:pPr>
      <w:r w:rsidRPr="00197636">
        <w:rPr>
          <w:rFonts w:ascii="Times New Roman" w:eastAsia="Calibri" w:hAnsi="Times New Roman" w:cs="Times New Roman"/>
          <w:b/>
          <w:bCs/>
          <w:kern w:val="0"/>
          <w:lang w:val="sv-SE"/>
          <w14:ligatures w14:val="none"/>
        </w:rPr>
        <w:t>Sistem</w:t>
      </w:r>
      <w:r w:rsidR="00E92967" w:rsidRPr="00197636">
        <w:rPr>
          <w:rFonts w:ascii="Times New Roman" w:eastAsia="Calibri" w:hAnsi="Times New Roman" w:cs="Times New Roman"/>
          <w:b/>
          <w:bCs/>
          <w:kern w:val="0"/>
          <w:lang w:val="sv-SE"/>
          <w14:ligatures w14:val="none"/>
        </w:rPr>
        <w:t xml:space="preserve"> </w:t>
      </w:r>
      <w:r w:rsidR="00537ABA" w:rsidRPr="00197636">
        <w:rPr>
          <w:rFonts w:ascii="Times New Roman" w:eastAsia="Calibri" w:hAnsi="Times New Roman" w:cs="Times New Roman"/>
          <w:b/>
          <w:bCs/>
          <w:kern w:val="0"/>
          <w:lang w:val="sv-SE"/>
          <w14:ligatures w14:val="none"/>
        </w:rPr>
        <w:t>(</w:t>
      </w:r>
      <w:r w:rsidR="00537ABA" w:rsidRPr="00197636">
        <w:rPr>
          <w:rFonts w:ascii="Times New Roman" w:eastAsia="Calibri" w:hAnsi="Times New Roman" w:cs="Times New Roman"/>
          <w:b/>
          <w:bCs/>
          <w:i/>
          <w:iCs/>
          <w:kern w:val="0"/>
          <w:lang w:val="sv-SE"/>
          <w14:ligatures w14:val="none"/>
        </w:rPr>
        <w:t>Systems</w:t>
      </w:r>
      <w:r w:rsidR="00537ABA" w:rsidRPr="00197636">
        <w:rPr>
          <w:rFonts w:ascii="Times New Roman" w:eastAsia="Calibri" w:hAnsi="Times New Roman" w:cs="Times New Roman"/>
          <w:b/>
          <w:bCs/>
          <w:kern w:val="0"/>
          <w:lang w:val="sv-SE"/>
          <w14:ligatures w14:val="none"/>
        </w:rPr>
        <w:t xml:space="preserve">) </w:t>
      </w:r>
    </w:p>
    <w:p w14:paraId="447A2AE8" w14:textId="0E6C6E90" w:rsidR="00F2312B" w:rsidRPr="00F2312B" w:rsidRDefault="00F2312B" w:rsidP="00E33F02">
      <w:pPr>
        <w:spacing w:after="0" w:line="360" w:lineRule="auto"/>
        <w:ind w:left="1276" w:firstLine="709"/>
        <w:contextualSpacing/>
        <w:jc w:val="both"/>
        <w:rPr>
          <w:rFonts w:ascii="Times New Roman" w:eastAsia="Calibri" w:hAnsi="Times New Roman" w:cs="Times New Roman"/>
          <w:lang w:val="sv-SE"/>
        </w:rPr>
      </w:pPr>
      <w:r w:rsidRPr="00F2312B">
        <w:rPr>
          <w:rFonts w:ascii="Times New Roman" w:eastAsia="Calibri" w:hAnsi="Times New Roman" w:cs="Times New Roman"/>
          <w:lang w:val="sv-SE"/>
        </w:rPr>
        <w:t xml:space="preserve">Dalam McKinsey 7S, sistem merujuk pada prosedur, mekanisme, dan pola kerja yang digunakan organisasi untuk </w:t>
      </w:r>
      <w:r w:rsidRPr="00F2312B">
        <w:rPr>
          <w:rFonts w:ascii="Times New Roman" w:eastAsia="Calibri" w:hAnsi="Times New Roman" w:cs="Times New Roman"/>
          <w:lang w:val="sv-SE"/>
        </w:rPr>
        <w:lastRenderedPageBreak/>
        <w:t>menjalankan kegiatan secara teratur dan mencapai tujuan yang telah ditetapkan. Sistem mencakup proses kerja yang berlangsung sehari-hari, termasuk perencanaan, pelaksanaan, pengelolaan informasi, monitoring, evaluasi, dan tindak lanjut. Dalam kerangka McKinsey 7S, sistem perlu selaras dengan strategi dan unsur organisasi lainnya agar pelaksanaan kegiatan dapat berjalan secara efektif dan konsisten (Peters &amp; Waterman, 1982).</w:t>
      </w:r>
    </w:p>
    <w:p w14:paraId="1DCCD1A9" w14:textId="013C0C04" w:rsidR="00F2312B" w:rsidRPr="00F2312B" w:rsidRDefault="00F2312B" w:rsidP="00E33F02">
      <w:pPr>
        <w:spacing w:after="0" w:line="360" w:lineRule="auto"/>
        <w:ind w:left="1276" w:firstLine="709"/>
        <w:contextualSpacing/>
        <w:jc w:val="both"/>
        <w:rPr>
          <w:rFonts w:ascii="Times New Roman" w:eastAsia="Calibri" w:hAnsi="Times New Roman" w:cs="Times New Roman"/>
          <w:kern w:val="0"/>
          <w:lang w:val="sv-SE"/>
          <w14:ligatures w14:val="none"/>
        </w:rPr>
      </w:pPr>
      <w:r w:rsidRPr="00F2312B">
        <w:rPr>
          <w:rFonts w:ascii="Times New Roman" w:eastAsia="Calibri" w:hAnsi="Times New Roman" w:cs="Times New Roman"/>
          <w:kern w:val="0"/>
          <w:lang w:val="sv-SE"/>
          <w14:ligatures w14:val="none"/>
        </w:rPr>
        <w:t xml:space="preserve">Dalam konteks manajemen layanan </w:t>
      </w:r>
      <w:r>
        <w:rPr>
          <w:rFonts w:ascii="Times New Roman" w:eastAsia="Calibri" w:hAnsi="Times New Roman" w:cs="Times New Roman"/>
          <w:kern w:val="0"/>
          <w:lang w:val="sv-SE"/>
          <w14:ligatures w14:val="none"/>
        </w:rPr>
        <w:t>b</w:t>
      </w:r>
      <w:r w:rsidRPr="00F2312B">
        <w:rPr>
          <w:rFonts w:ascii="Times New Roman" w:eastAsia="Calibri" w:hAnsi="Times New Roman" w:cs="Times New Roman"/>
          <w:kern w:val="0"/>
          <w:lang w:val="sv-SE"/>
          <w14:ligatures w14:val="none"/>
        </w:rPr>
        <w:t xml:space="preserve">imbingan dan </w:t>
      </w:r>
      <w:r>
        <w:rPr>
          <w:rFonts w:ascii="Times New Roman" w:eastAsia="Calibri" w:hAnsi="Times New Roman" w:cs="Times New Roman"/>
          <w:kern w:val="0"/>
          <w:lang w:val="sv-SE"/>
          <w14:ligatures w14:val="none"/>
        </w:rPr>
        <w:t>k</w:t>
      </w:r>
      <w:r w:rsidRPr="00F2312B">
        <w:rPr>
          <w:rFonts w:ascii="Times New Roman" w:eastAsia="Calibri" w:hAnsi="Times New Roman" w:cs="Times New Roman"/>
          <w:kern w:val="0"/>
          <w:lang w:val="sv-SE"/>
          <w14:ligatures w14:val="none"/>
        </w:rPr>
        <w:t xml:space="preserve">onseling (BK), </w:t>
      </w:r>
      <w:r>
        <w:rPr>
          <w:rFonts w:ascii="Times New Roman" w:eastAsia="Calibri" w:hAnsi="Times New Roman" w:cs="Times New Roman"/>
          <w:kern w:val="0"/>
          <w:lang w:val="sv-SE"/>
          <w14:ligatures w14:val="none"/>
        </w:rPr>
        <w:t>sistem</w:t>
      </w:r>
      <w:r w:rsidRPr="00F2312B">
        <w:rPr>
          <w:rFonts w:ascii="Times New Roman" w:eastAsia="Calibri" w:hAnsi="Times New Roman" w:cs="Times New Roman"/>
          <w:kern w:val="0"/>
          <w:lang w:val="sv-SE"/>
          <w14:ligatures w14:val="none"/>
        </w:rPr>
        <w:t xml:space="preserve"> merupakan mekanisme kerja yang mengatur penyelenggaraan layanan mulai dari asesmen kebutuhan peserta didik, perencanaan program, pelaksanaan layanan, dokumentasi, monitoring, evaluasi, hingga tindak lanjut. Sistem tersebut memastikan bahwa layanan BK tidak dilaksanakan secara insidental, tetapi berlangsung secara terencana, sistematis, dan berkelanjutan. Hal ini sejalan dengan Gysbers dan Henderson (2012) yang menempatkan program BK sebagai program yang komprehensif, terintegrasi dengan program sekolah, dan berbasis kebutuhan peserta didik.</w:t>
      </w:r>
    </w:p>
    <w:p w14:paraId="55940FE4" w14:textId="77777777" w:rsidR="00F2312B" w:rsidRPr="00F2312B" w:rsidRDefault="00F2312B" w:rsidP="00E33F02">
      <w:pPr>
        <w:spacing w:after="0" w:line="360" w:lineRule="auto"/>
        <w:ind w:left="1276" w:firstLine="709"/>
        <w:contextualSpacing/>
        <w:jc w:val="both"/>
        <w:rPr>
          <w:rFonts w:ascii="Times New Roman" w:eastAsia="Calibri" w:hAnsi="Times New Roman" w:cs="Times New Roman"/>
          <w:kern w:val="0"/>
          <w:lang w:val="sv-SE"/>
          <w14:ligatures w14:val="none"/>
        </w:rPr>
      </w:pPr>
      <w:r w:rsidRPr="00F2312B">
        <w:rPr>
          <w:rFonts w:ascii="Times New Roman" w:eastAsia="Calibri" w:hAnsi="Times New Roman" w:cs="Times New Roman"/>
          <w:kern w:val="0"/>
          <w:lang w:val="sv-SE"/>
          <w14:ligatures w14:val="none"/>
        </w:rPr>
        <w:t>Sistem layanan BK perlu didukung oleh pengelolaan informasi dan data siswa yang memadai. Data hasil asesmen, catatan layanan, perkembangan siswa, serta hasil monitoring dapat digunakan sebagai dasar dalam menentukan kebutuhan layanan dan tindak lanjut. Dengan demikian, pengambilan keputusan dalam layanan BK tidak hanya berdasarkan persepsi, tetapi juga berdasarkan informasi yang relevan mengenai kondisi peserta didik.</w:t>
      </w:r>
    </w:p>
    <w:p w14:paraId="2C329351" w14:textId="77777777" w:rsidR="00F2312B" w:rsidRPr="00F2312B" w:rsidRDefault="00F2312B" w:rsidP="00E33F02">
      <w:pPr>
        <w:spacing w:after="0" w:line="360" w:lineRule="auto"/>
        <w:ind w:left="1276" w:firstLine="709"/>
        <w:contextualSpacing/>
        <w:jc w:val="both"/>
        <w:rPr>
          <w:rFonts w:ascii="Times New Roman" w:eastAsia="Calibri" w:hAnsi="Times New Roman" w:cs="Times New Roman"/>
          <w:kern w:val="0"/>
          <w:lang w:val="sv-SE"/>
          <w14:ligatures w14:val="none"/>
        </w:rPr>
      </w:pPr>
      <w:r w:rsidRPr="00F2312B">
        <w:rPr>
          <w:rFonts w:ascii="Times New Roman" w:eastAsia="Calibri" w:hAnsi="Times New Roman" w:cs="Times New Roman"/>
          <w:kern w:val="0"/>
          <w:lang w:val="sv-SE"/>
          <w14:ligatures w14:val="none"/>
        </w:rPr>
        <w:t xml:space="preserve">Dalam kaitannya dengan peningkatan minat belajar siswa, sistem layanan BK memungkinkan sekolah melakukan identifikasi secara lebih teratur terhadap siswa yang mengalami hambatan atau perubahan dalam ketertarikan, keterlibatan, dan ketekunan belajar. Hasil identifikasi tersebut dapat menjadi dasar bagi guru BK dan pihak terkait untuk menentukan layanan, melakukan pemantauan </w:t>
      </w:r>
      <w:r w:rsidRPr="00F2312B">
        <w:rPr>
          <w:rFonts w:ascii="Times New Roman" w:eastAsia="Calibri" w:hAnsi="Times New Roman" w:cs="Times New Roman"/>
          <w:kern w:val="0"/>
          <w:lang w:val="sv-SE"/>
          <w14:ligatures w14:val="none"/>
        </w:rPr>
        <w:lastRenderedPageBreak/>
        <w:t>perkembangan, serta memberikan tindak lanjut sesuai kebutuhan siswa.</w:t>
      </w:r>
    </w:p>
    <w:p w14:paraId="2B4A5D13" w14:textId="77777777" w:rsidR="00F2312B" w:rsidRPr="00F2312B" w:rsidRDefault="00F2312B" w:rsidP="00FA3CEB">
      <w:pPr>
        <w:spacing w:after="0" w:line="360" w:lineRule="auto"/>
        <w:ind w:left="1276" w:firstLine="709"/>
        <w:contextualSpacing/>
        <w:jc w:val="both"/>
        <w:rPr>
          <w:rFonts w:ascii="Times New Roman" w:eastAsia="Calibri" w:hAnsi="Times New Roman" w:cs="Times New Roman"/>
          <w:kern w:val="0"/>
          <w:lang w:val="sv-SE"/>
          <w14:ligatures w14:val="none"/>
        </w:rPr>
      </w:pPr>
      <w:r w:rsidRPr="00F2312B">
        <w:rPr>
          <w:rFonts w:ascii="Times New Roman" w:eastAsia="Calibri" w:hAnsi="Times New Roman" w:cs="Times New Roman"/>
          <w:kern w:val="0"/>
          <w:lang w:val="sv-SE"/>
          <w14:ligatures w14:val="none"/>
        </w:rPr>
        <w:t>Sistem juga perlu didukung oleh kolaborasi dan komunikas</w:t>
      </w:r>
      <w:r w:rsidRPr="00F2312B">
        <w:rPr>
          <w:rFonts w:ascii="Times New Roman" w:eastAsia="Calibri" w:hAnsi="Times New Roman" w:cs="Times New Roman"/>
          <w:b/>
          <w:bCs/>
          <w:kern w:val="0"/>
          <w:lang w:val="sv-SE"/>
          <w14:ligatures w14:val="none"/>
        </w:rPr>
        <w:t>i</w:t>
      </w:r>
      <w:r w:rsidRPr="00F2312B">
        <w:rPr>
          <w:rFonts w:ascii="Times New Roman" w:eastAsia="Calibri" w:hAnsi="Times New Roman" w:cs="Times New Roman"/>
          <w:kern w:val="0"/>
          <w:lang w:val="sv-SE"/>
          <w14:ligatures w14:val="none"/>
        </w:rPr>
        <w:t xml:space="preserve"> antara guru BK, wali kelas, guru mata pelajaran, kepala sekolah, orang tua, dan pihak terkait lainnya. Pemanfaatan teknologi digital dapat menjadi bagian dari sistem apabila digunakan untuk mendukung komunikasi, dokumentasi, pengelolaan data, monitoring, dan akses layanan secara lebih efektif.</w:t>
      </w:r>
    </w:p>
    <w:p w14:paraId="4CE3F09C" w14:textId="04DD1783" w:rsidR="00E92967" w:rsidRPr="00C51E7F" w:rsidRDefault="00F2312B" w:rsidP="00AC2B72">
      <w:pPr>
        <w:spacing w:after="0" w:line="360" w:lineRule="auto"/>
        <w:ind w:left="1276" w:firstLine="709"/>
        <w:contextualSpacing/>
        <w:jc w:val="both"/>
        <w:rPr>
          <w:rFonts w:ascii="Times New Roman" w:eastAsia="Calibri" w:hAnsi="Times New Roman" w:cs="Times New Roman"/>
          <w:kern w:val="0"/>
          <w:lang w:val="sv-SE"/>
          <w14:ligatures w14:val="none"/>
        </w:rPr>
      </w:pPr>
      <w:r w:rsidRPr="00F2312B">
        <w:rPr>
          <w:rFonts w:ascii="Times New Roman" w:eastAsia="Calibri" w:hAnsi="Times New Roman" w:cs="Times New Roman"/>
          <w:kern w:val="0"/>
          <w:lang w:val="sv-SE"/>
          <w14:ligatures w14:val="none"/>
        </w:rPr>
        <w:t xml:space="preserve">Dengan demikian, </w:t>
      </w:r>
      <w:r>
        <w:rPr>
          <w:rFonts w:ascii="Times New Roman" w:eastAsia="Calibri" w:hAnsi="Times New Roman" w:cs="Times New Roman"/>
          <w:kern w:val="0"/>
          <w:lang w:val="sv-SE"/>
          <w14:ligatures w14:val="none"/>
        </w:rPr>
        <w:t>sistem</w:t>
      </w:r>
      <w:r w:rsidRPr="00F2312B">
        <w:rPr>
          <w:rFonts w:ascii="Times New Roman" w:eastAsia="Calibri" w:hAnsi="Times New Roman" w:cs="Times New Roman"/>
          <w:kern w:val="0"/>
          <w:lang w:val="sv-SE"/>
          <w14:ligatures w14:val="none"/>
        </w:rPr>
        <w:t xml:space="preserve"> ini dimaknai sebagai mekanisme kerja yang mengatur penyelenggaraan layanan BK secara terencana, sistematis, berbasis data, kolaboratif, dan berkelanjutan, mulai dari asesmen kebutuhan sampai evaluasi dan tindak lanjut. Sistem tersebut menjadi salah satu unsur McKinsey 7S yang perlu diselaraskan dengan strategi, struktur, nilai bersama, gaya, staf, dan k</w:t>
      </w:r>
      <w:r w:rsidR="007C53EB">
        <w:rPr>
          <w:rFonts w:ascii="Times New Roman" w:eastAsia="Calibri" w:hAnsi="Times New Roman" w:cs="Times New Roman"/>
          <w:kern w:val="0"/>
          <w:lang w:val="sv-SE"/>
          <w14:ligatures w14:val="none"/>
        </w:rPr>
        <w:t>ompetensi</w:t>
      </w:r>
      <w:r w:rsidRPr="00F2312B">
        <w:rPr>
          <w:rFonts w:ascii="Times New Roman" w:eastAsia="Calibri" w:hAnsi="Times New Roman" w:cs="Times New Roman"/>
          <w:kern w:val="0"/>
          <w:lang w:val="sv-SE"/>
          <w14:ligatures w14:val="none"/>
        </w:rPr>
        <w:t xml:space="preserve"> agar manajemen layanan BK dapat mendukung peningkatan minat belajar siswa secara optimal</w:t>
      </w:r>
    </w:p>
    <w:p w14:paraId="14203294" w14:textId="40A2016A" w:rsidR="002D3A6D" w:rsidRPr="00197636" w:rsidRDefault="00C51E7F" w:rsidP="00AC2B72">
      <w:pPr>
        <w:numPr>
          <w:ilvl w:val="0"/>
          <w:numId w:val="4"/>
        </w:numPr>
        <w:tabs>
          <w:tab w:val="clear" w:pos="1353"/>
          <w:tab w:val="num" w:pos="1276"/>
        </w:tabs>
        <w:spacing w:after="0" w:line="360" w:lineRule="auto"/>
        <w:ind w:left="1276" w:hanging="425"/>
        <w:contextualSpacing/>
        <w:jc w:val="both"/>
        <w:rPr>
          <w:rFonts w:ascii="Times New Roman" w:eastAsia="Calibri" w:hAnsi="Times New Roman" w:cs="Times New Roman"/>
          <w:b/>
          <w:bCs/>
          <w:kern w:val="0"/>
          <w:lang w:val="sv-SE"/>
          <w14:ligatures w14:val="none"/>
        </w:rPr>
      </w:pPr>
      <w:r w:rsidRPr="00197636">
        <w:rPr>
          <w:rFonts w:ascii="Times New Roman" w:eastAsia="Calibri" w:hAnsi="Times New Roman" w:cs="Times New Roman"/>
          <w:b/>
          <w:bCs/>
          <w:kern w:val="0"/>
          <w:lang w:val="sv-SE"/>
          <w14:ligatures w14:val="none"/>
        </w:rPr>
        <w:t>Nilai Bersama</w:t>
      </w:r>
      <w:r w:rsidR="002D3A6D" w:rsidRPr="00197636">
        <w:rPr>
          <w:rFonts w:ascii="Times New Roman" w:eastAsia="Calibri" w:hAnsi="Times New Roman" w:cs="Times New Roman"/>
          <w:b/>
          <w:bCs/>
          <w:kern w:val="0"/>
          <w:lang w:val="sv-SE"/>
          <w14:ligatures w14:val="none"/>
        </w:rPr>
        <w:t xml:space="preserve"> </w:t>
      </w:r>
      <w:r w:rsidR="00537ABA" w:rsidRPr="00197636">
        <w:rPr>
          <w:rFonts w:ascii="Times New Roman" w:eastAsia="Calibri" w:hAnsi="Times New Roman" w:cs="Times New Roman"/>
          <w:b/>
          <w:bCs/>
          <w:kern w:val="0"/>
          <w:lang w:val="sv-SE"/>
          <w14:ligatures w14:val="none"/>
        </w:rPr>
        <w:t>(</w:t>
      </w:r>
      <w:r w:rsidR="00537ABA" w:rsidRPr="00197636">
        <w:rPr>
          <w:rFonts w:ascii="Times New Roman" w:eastAsia="Calibri" w:hAnsi="Times New Roman" w:cs="Times New Roman"/>
          <w:b/>
          <w:bCs/>
          <w:i/>
          <w:iCs/>
          <w:kern w:val="0"/>
          <w:lang w:val="sv-SE"/>
          <w14:ligatures w14:val="none"/>
        </w:rPr>
        <w:t>Shared Values</w:t>
      </w:r>
      <w:r w:rsidR="00537ABA" w:rsidRPr="00197636">
        <w:rPr>
          <w:rFonts w:ascii="Times New Roman" w:eastAsia="Calibri" w:hAnsi="Times New Roman" w:cs="Times New Roman"/>
          <w:b/>
          <w:bCs/>
          <w:kern w:val="0"/>
          <w:lang w:val="sv-SE"/>
          <w14:ligatures w14:val="none"/>
        </w:rPr>
        <w:t xml:space="preserve">) </w:t>
      </w:r>
    </w:p>
    <w:p w14:paraId="757199CE" w14:textId="50368A23" w:rsidR="0043114D" w:rsidRPr="0043114D" w:rsidRDefault="0043114D" w:rsidP="00AC2B72">
      <w:pPr>
        <w:spacing w:after="0" w:line="360" w:lineRule="auto"/>
        <w:ind w:left="1276" w:firstLine="709"/>
        <w:contextualSpacing/>
        <w:jc w:val="both"/>
        <w:rPr>
          <w:rFonts w:ascii="Times New Roman" w:eastAsia="Calibri" w:hAnsi="Times New Roman" w:cs="Times New Roman"/>
          <w:kern w:val="0"/>
          <w:lang w:val="sv-SE"/>
          <w14:ligatures w14:val="none"/>
        </w:rPr>
      </w:pPr>
      <w:r w:rsidRPr="0043114D">
        <w:rPr>
          <w:rFonts w:ascii="Times New Roman" w:eastAsia="Calibri" w:hAnsi="Times New Roman" w:cs="Times New Roman"/>
          <w:kern w:val="0"/>
          <w:lang w:val="sv-SE"/>
          <w14:ligatures w14:val="none"/>
        </w:rPr>
        <w:t xml:space="preserve">Dalam McKinsey 7S, </w:t>
      </w:r>
      <w:r>
        <w:rPr>
          <w:rFonts w:ascii="Times New Roman" w:eastAsia="Calibri" w:hAnsi="Times New Roman" w:cs="Times New Roman"/>
          <w:kern w:val="0"/>
          <w:lang w:val="sv-SE"/>
          <w14:ligatures w14:val="none"/>
        </w:rPr>
        <w:t>nilai bersama</w:t>
      </w:r>
      <w:r w:rsidRPr="0043114D">
        <w:rPr>
          <w:rFonts w:ascii="Times New Roman" w:eastAsia="Calibri" w:hAnsi="Times New Roman" w:cs="Times New Roman"/>
          <w:kern w:val="0"/>
          <w:lang w:val="sv-SE"/>
          <w14:ligatures w14:val="none"/>
        </w:rPr>
        <w:t xml:space="preserve"> merupakan nilai-nilai inti yang menjadi dasar budaya organisasi dan menjadi pedoman bersama dalam perilaku, pengambilan keputusan, serta pelaksanaan kegiatan organisasi. </w:t>
      </w:r>
      <w:r>
        <w:rPr>
          <w:rFonts w:ascii="Times New Roman" w:eastAsia="Calibri" w:hAnsi="Times New Roman" w:cs="Times New Roman"/>
          <w:kern w:val="0"/>
          <w:lang w:val="sv-SE"/>
          <w14:ligatures w14:val="none"/>
        </w:rPr>
        <w:t>Nilai bersama</w:t>
      </w:r>
      <w:r w:rsidRPr="0043114D">
        <w:rPr>
          <w:rFonts w:ascii="Times New Roman" w:eastAsia="Calibri" w:hAnsi="Times New Roman" w:cs="Times New Roman"/>
          <w:kern w:val="0"/>
          <w:lang w:val="sv-SE"/>
          <w14:ligatures w14:val="none"/>
        </w:rPr>
        <w:t xml:space="preserve"> memiliki posisi penting karena menjadi pengikat yang memberikan arah dan makna bagi elemen-elemen organisasi lainnya. Oleh karena itu, nilai bersama perlu tercermin dalam cara organisasi menetapkan strategi, membangun sistem kerja, mengembangkan sumber daya manusia, dan menjalankan hubungan kerja (Peters &amp; Waterman, 1982).</w:t>
      </w:r>
    </w:p>
    <w:p w14:paraId="22265FBC" w14:textId="31E47891" w:rsidR="0043114D" w:rsidRPr="0043114D" w:rsidRDefault="0043114D" w:rsidP="00AC2B72">
      <w:pPr>
        <w:spacing w:after="0" w:line="360" w:lineRule="auto"/>
        <w:ind w:left="1276" w:firstLine="709"/>
        <w:contextualSpacing/>
        <w:jc w:val="both"/>
        <w:rPr>
          <w:rFonts w:ascii="Times New Roman" w:eastAsia="Calibri" w:hAnsi="Times New Roman" w:cs="Times New Roman"/>
          <w:kern w:val="0"/>
          <w:lang w:val="sv-SE"/>
          <w14:ligatures w14:val="none"/>
        </w:rPr>
      </w:pPr>
      <w:r w:rsidRPr="0043114D">
        <w:rPr>
          <w:rFonts w:ascii="Times New Roman" w:eastAsia="Calibri" w:hAnsi="Times New Roman" w:cs="Times New Roman"/>
          <w:kern w:val="0"/>
          <w:lang w:val="sv-SE"/>
          <w14:ligatures w14:val="none"/>
        </w:rPr>
        <w:t xml:space="preserve">Dalam konteks manajemen layanan </w:t>
      </w:r>
      <w:r w:rsidR="00E33F02">
        <w:rPr>
          <w:rFonts w:ascii="Times New Roman" w:eastAsia="Calibri" w:hAnsi="Times New Roman" w:cs="Times New Roman"/>
          <w:kern w:val="0"/>
          <w:lang w:val="sv-SE"/>
          <w14:ligatures w14:val="none"/>
        </w:rPr>
        <w:t>b</w:t>
      </w:r>
      <w:r w:rsidRPr="0043114D">
        <w:rPr>
          <w:rFonts w:ascii="Times New Roman" w:eastAsia="Calibri" w:hAnsi="Times New Roman" w:cs="Times New Roman"/>
          <w:kern w:val="0"/>
          <w:lang w:val="sv-SE"/>
          <w14:ligatures w14:val="none"/>
        </w:rPr>
        <w:t xml:space="preserve">imbingan dan </w:t>
      </w:r>
      <w:r w:rsidR="00E33F02">
        <w:rPr>
          <w:rFonts w:ascii="Times New Roman" w:eastAsia="Calibri" w:hAnsi="Times New Roman" w:cs="Times New Roman"/>
          <w:kern w:val="0"/>
          <w:lang w:val="sv-SE"/>
          <w14:ligatures w14:val="none"/>
        </w:rPr>
        <w:t>k</w:t>
      </w:r>
      <w:r w:rsidRPr="0043114D">
        <w:rPr>
          <w:rFonts w:ascii="Times New Roman" w:eastAsia="Calibri" w:hAnsi="Times New Roman" w:cs="Times New Roman"/>
          <w:kern w:val="0"/>
          <w:lang w:val="sv-SE"/>
          <w14:ligatures w14:val="none"/>
        </w:rPr>
        <w:t xml:space="preserve">onseling (BK), </w:t>
      </w:r>
      <w:r w:rsidR="00E33F02">
        <w:rPr>
          <w:rFonts w:ascii="Times New Roman" w:eastAsia="Calibri" w:hAnsi="Times New Roman" w:cs="Times New Roman"/>
          <w:kern w:val="0"/>
          <w:lang w:val="sv-SE"/>
          <w14:ligatures w14:val="none"/>
        </w:rPr>
        <w:t>nilai bersama</w:t>
      </w:r>
      <w:r w:rsidRPr="0043114D">
        <w:rPr>
          <w:rFonts w:ascii="Times New Roman" w:eastAsia="Calibri" w:hAnsi="Times New Roman" w:cs="Times New Roman"/>
          <w:kern w:val="0"/>
          <w:lang w:val="sv-SE"/>
          <w14:ligatures w14:val="none"/>
        </w:rPr>
        <w:t xml:space="preserve"> dipahami sebagai nilai-nilai yang disepakati, diyakini, dan diwujudkan oleh warga sekolah dalam penyelenggaraan layanan BK. Nilai tersebut dapat tercermin dalam kepedulian terhadap peserta didik, tanggung jawab, keterbukaan, penghargaan, empati, </w:t>
      </w:r>
      <w:r w:rsidRPr="0043114D">
        <w:rPr>
          <w:rFonts w:ascii="Times New Roman" w:eastAsia="Calibri" w:hAnsi="Times New Roman" w:cs="Times New Roman"/>
          <w:kern w:val="0"/>
          <w:lang w:val="sv-SE"/>
          <w14:ligatures w14:val="none"/>
        </w:rPr>
        <w:lastRenderedPageBreak/>
        <w:t>integritas, dan kolaborasi. Nilai-nilai tersebut menjadi landasan dalam membangun budaya layanan yang humanistik, etis, dan berorientasi pada perkembangan peserta didik. Sejalan dengan Gysbers dan Henderson (2012), program BK komprehensif memerlukan dukungan dan keterlibatan berbagai komponen sekolah agar layanan dapat terintegrasi dengan keseluruhan program pendidikan.</w:t>
      </w:r>
    </w:p>
    <w:p w14:paraId="3533785A" w14:textId="77777777" w:rsidR="0043114D" w:rsidRPr="0043114D" w:rsidRDefault="0043114D" w:rsidP="00AC2B72">
      <w:pPr>
        <w:spacing w:after="0" w:line="360" w:lineRule="auto"/>
        <w:ind w:left="1276" w:firstLine="709"/>
        <w:contextualSpacing/>
        <w:jc w:val="both"/>
        <w:rPr>
          <w:rFonts w:ascii="Times New Roman" w:eastAsia="Calibri" w:hAnsi="Times New Roman" w:cs="Times New Roman"/>
          <w:kern w:val="0"/>
          <w:lang w:val="sv-SE"/>
          <w14:ligatures w14:val="none"/>
        </w:rPr>
      </w:pPr>
      <w:r w:rsidRPr="0043114D">
        <w:rPr>
          <w:rFonts w:ascii="Times New Roman" w:eastAsia="Calibri" w:hAnsi="Times New Roman" w:cs="Times New Roman"/>
          <w:kern w:val="0"/>
          <w:lang w:val="sv-SE"/>
          <w14:ligatures w14:val="none"/>
        </w:rPr>
        <w:t>Nilai bersama juga menjadi dasar dalam membangun hubungan yang positif dan kolaboratif antara guru BK, kepala sekolah, wali kelas, guru mata pelajaran, peserta didik, dan pihak lainnya. Ketika kepedulian, keterbukaan, dan tanggung jawab menjadi nilai yang dianut bersama, pelaksanaan layanan BK tidak hanya menjadi tanggung jawab guru BK, tetapi menjadi tanggung jawab bersama dalam mendukung perkembangan peserta didik. Nilai kolaboratif tersebut juga sejalan dengan pentingnya kerja sama profesional dalam penyelenggaraan layanan pendidikan (Vangrieken et al., 2015).</w:t>
      </w:r>
    </w:p>
    <w:p w14:paraId="129CF25C" w14:textId="77777777" w:rsidR="0043114D" w:rsidRPr="0043114D" w:rsidRDefault="0043114D" w:rsidP="00AC2B72">
      <w:pPr>
        <w:spacing w:after="0" w:line="360" w:lineRule="auto"/>
        <w:ind w:left="1276" w:firstLine="709"/>
        <w:contextualSpacing/>
        <w:jc w:val="both"/>
        <w:rPr>
          <w:rFonts w:ascii="Times New Roman" w:eastAsia="Calibri" w:hAnsi="Times New Roman" w:cs="Times New Roman"/>
          <w:kern w:val="0"/>
          <w:lang w:val="sv-SE"/>
          <w14:ligatures w14:val="none"/>
        </w:rPr>
      </w:pPr>
      <w:r w:rsidRPr="0043114D">
        <w:rPr>
          <w:rFonts w:ascii="Times New Roman" w:eastAsia="Calibri" w:hAnsi="Times New Roman" w:cs="Times New Roman"/>
          <w:kern w:val="0"/>
          <w:lang w:val="sv-SE"/>
          <w14:ligatures w14:val="none"/>
        </w:rPr>
        <w:t>Dalam kaitannya dengan minat belajar siswa, nilai bersama yang diwujudkan melalui kepedulian, penghargaan, dukungan, dan hubungan sosial yang positif dapat menciptakan lingkungan sekolah yang lebih kondusif bagi keterlibatan siswa dalam belajar. Hubungan positif antara guru dan siswa diketahui berkaitan dengan keterlibatan dan perkembangan akademik siswa (Roorda et al., 2011). Dengan demikian, nilai bersama dalam layanan BK tidak hanya menjadi landasan normatif, tetapi juga mendukung terciptanya kondisi sosial dan psikologis yang memungkinkan siswa merasa dihargai, didukung, dan terdorong untuk terlibat dalam kegiatan belajar.</w:t>
      </w:r>
    </w:p>
    <w:p w14:paraId="574C2E02" w14:textId="5ED0B277" w:rsidR="00F1110A" w:rsidRDefault="0043114D" w:rsidP="00AC2B72">
      <w:pPr>
        <w:spacing w:after="0" w:line="360" w:lineRule="auto"/>
        <w:ind w:left="1276" w:firstLine="709"/>
        <w:contextualSpacing/>
        <w:jc w:val="both"/>
        <w:rPr>
          <w:rFonts w:ascii="Times New Roman" w:eastAsia="Calibri" w:hAnsi="Times New Roman" w:cs="Times New Roman"/>
          <w:kern w:val="0"/>
          <w:lang w:val="sv-SE"/>
          <w14:ligatures w14:val="none"/>
        </w:rPr>
      </w:pPr>
      <w:r w:rsidRPr="0043114D">
        <w:rPr>
          <w:rFonts w:ascii="Times New Roman" w:eastAsia="Calibri" w:hAnsi="Times New Roman" w:cs="Times New Roman"/>
          <w:kern w:val="0"/>
          <w:lang w:val="sv-SE"/>
          <w14:ligatures w14:val="none"/>
        </w:rPr>
        <w:t xml:space="preserve">Dengan demikian, </w:t>
      </w:r>
      <w:r w:rsidR="00E33F02">
        <w:rPr>
          <w:rFonts w:ascii="Times New Roman" w:eastAsia="Calibri" w:hAnsi="Times New Roman" w:cs="Times New Roman"/>
          <w:kern w:val="0"/>
          <w:lang w:val="sv-SE"/>
          <w14:ligatures w14:val="none"/>
        </w:rPr>
        <w:t>nilai bersama</w:t>
      </w:r>
      <w:r w:rsidRPr="0043114D">
        <w:rPr>
          <w:rFonts w:ascii="Times New Roman" w:eastAsia="Calibri" w:hAnsi="Times New Roman" w:cs="Times New Roman"/>
          <w:kern w:val="0"/>
          <w:lang w:val="sv-SE"/>
          <w14:ligatures w14:val="none"/>
        </w:rPr>
        <w:t xml:space="preserve">  dimaknai sebagai nilai-nilai yang menjadi landasan budaya dan praktik manajemen layanan BK, yang tercermin dalam kepedulian, tanggung jawab, keterbukaan, penghargaan, empati, integritas, dan kolaborasi untuk mendukung perkembangan peserta didik. Nilai-nilai tersebut perlu selaras dengan </w:t>
      </w:r>
      <w:r w:rsidR="007C53EB">
        <w:rPr>
          <w:rFonts w:ascii="Times New Roman" w:eastAsia="Calibri" w:hAnsi="Times New Roman" w:cs="Times New Roman"/>
          <w:kern w:val="0"/>
          <w:lang w:val="sv-SE"/>
          <w14:ligatures w14:val="none"/>
        </w:rPr>
        <w:lastRenderedPageBreak/>
        <w:t>stategi, struktur, sistem, gaya, sumber daya manusia dan kompetensi</w:t>
      </w:r>
      <w:r w:rsidRPr="0043114D">
        <w:rPr>
          <w:rFonts w:ascii="Times New Roman" w:eastAsia="Calibri" w:hAnsi="Times New Roman" w:cs="Times New Roman"/>
          <w:kern w:val="0"/>
          <w:lang w:val="sv-SE"/>
          <w14:ligatures w14:val="none"/>
        </w:rPr>
        <w:t xml:space="preserve"> sehingga menjadi fondasi bagi penyelenggaraan layanan BK yang terintegrasi, kolaboratif, dan berkelanjutan.</w:t>
      </w:r>
      <w:r w:rsidR="00B70A5F" w:rsidRPr="00B70A5F">
        <w:rPr>
          <w:rFonts w:ascii="Times New Roman" w:eastAsia="Calibri" w:hAnsi="Times New Roman" w:cs="Times New Roman"/>
          <w:kern w:val="0"/>
          <w:lang w:val="sv-SE"/>
          <w14:ligatures w14:val="none"/>
        </w:rPr>
        <w:t>.</w:t>
      </w:r>
    </w:p>
    <w:p w14:paraId="0C12C8BC" w14:textId="221D221E" w:rsidR="00784B48" w:rsidRPr="00197636" w:rsidRDefault="00537ABA" w:rsidP="00AC2B72">
      <w:pPr>
        <w:pStyle w:val="ListParagraph"/>
        <w:numPr>
          <w:ilvl w:val="0"/>
          <w:numId w:val="4"/>
        </w:numPr>
        <w:tabs>
          <w:tab w:val="clear" w:pos="1353"/>
          <w:tab w:val="num" w:pos="1276"/>
        </w:tabs>
        <w:spacing w:after="0" w:line="360" w:lineRule="auto"/>
        <w:ind w:hanging="502"/>
        <w:jc w:val="both"/>
        <w:rPr>
          <w:rFonts w:ascii="Times New Roman" w:eastAsia="Calibri" w:hAnsi="Times New Roman" w:cs="Times New Roman"/>
          <w:b/>
          <w:bCs/>
          <w:kern w:val="0"/>
          <w:lang w:val="sv-SE"/>
          <w14:ligatures w14:val="none"/>
        </w:rPr>
      </w:pPr>
      <w:r w:rsidRPr="00197636">
        <w:rPr>
          <w:rFonts w:ascii="Times New Roman" w:eastAsia="Calibri" w:hAnsi="Times New Roman" w:cs="Times New Roman"/>
          <w:b/>
          <w:bCs/>
          <w:kern w:val="0"/>
          <w:lang w:val="sv-SE"/>
          <w14:ligatures w14:val="none"/>
        </w:rPr>
        <w:t>Gaya Kepemimpinan (</w:t>
      </w:r>
      <w:r w:rsidRPr="00197636">
        <w:rPr>
          <w:rFonts w:ascii="Times New Roman" w:eastAsia="Calibri" w:hAnsi="Times New Roman" w:cs="Times New Roman"/>
          <w:b/>
          <w:bCs/>
          <w:i/>
          <w:iCs/>
          <w:kern w:val="0"/>
          <w:lang w:val="sv-SE"/>
          <w14:ligatures w14:val="none"/>
        </w:rPr>
        <w:t>Style</w:t>
      </w:r>
      <w:r w:rsidRPr="00197636">
        <w:rPr>
          <w:rFonts w:ascii="Times New Roman" w:eastAsia="Calibri" w:hAnsi="Times New Roman" w:cs="Times New Roman"/>
          <w:b/>
          <w:bCs/>
          <w:kern w:val="0"/>
          <w:lang w:val="sv-SE"/>
          <w14:ligatures w14:val="none"/>
        </w:rPr>
        <w:t xml:space="preserve">) </w:t>
      </w:r>
    </w:p>
    <w:p w14:paraId="19B9654D" w14:textId="59221769" w:rsidR="007C53EB" w:rsidRPr="007C53EB" w:rsidRDefault="007C53EB" w:rsidP="00AC2B72">
      <w:pPr>
        <w:spacing w:after="0" w:line="360" w:lineRule="auto"/>
        <w:ind w:left="1276" w:firstLine="709"/>
        <w:contextualSpacing/>
        <w:jc w:val="both"/>
        <w:rPr>
          <w:rFonts w:ascii="Times New Roman" w:eastAsia="Calibri" w:hAnsi="Times New Roman" w:cs="Times New Roman"/>
          <w:kern w:val="0"/>
          <w:lang w:val="sv-SE"/>
          <w14:ligatures w14:val="none"/>
        </w:rPr>
      </w:pPr>
      <w:r w:rsidRPr="007C53EB">
        <w:rPr>
          <w:rFonts w:ascii="Times New Roman" w:eastAsia="Calibri" w:hAnsi="Times New Roman" w:cs="Times New Roman"/>
          <w:kern w:val="0"/>
          <w:lang w:val="sv-SE"/>
          <w14:ligatures w14:val="none"/>
        </w:rPr>
        <w:t xml:space="preserve">Dalam McKinsey 7S, gaya merujuk pada pola kepemimpinan, perilaku manajerial, dan cara pemimpin mengarahkan serta berinteraksi dengan anggota organisasi. </w:t>
      </w:r>
      <w:r>
        <w:rPr>
          <w:rFonts w:ascii="Times New Roman" w:eastAsia="Calibri" w:hAnsi="Times New Roman" w:cs="Times New Roman"/>
          <w:kern w:val="0"/>
          <w:lang w:val="sv-SE"/>
          <w14:ligatures w14:val="none"/>
        </w:rPr>
        <w:t>Gaya</w:t>
      </w:r>
      <w:r w:rsidRPr="007C53EB">
        <w:rPr>
          <w:rFonts w:ascii="Times New Roman" w:eastAsia="Calibri" w:hAnsi="Times New Roman" w:cs="Times New Roman"/>
          <w:kern w:val="0"/>
          <w:lang w:val="sv-SE"/>
          <w14:ligatures w14:val="none"/>
        </w:rPr>
        <w:t xml:space="preserve"> tidak hanya berkaitan dengan karakter pribadi pemimpin, tetapi juga tercermin dalam pola komunikasi, pengambilan keputusan, pemberian dukungan, pemberdayaan, supervisi, dan cara membangun hubungan kerja. Gaya kepemimpinan menjadi penting karena memengaruhi budaya, iklim kerja, kolaborasi, dan pelaksanaan strategi organisasi (Peters &amp; Waterman, 1982).</w:t>
      </w:r>
    </w:p>
    <w:p w14:paraId="786FEC0C" w14:textId="01266A99" w:rsidR="007C53EB" w:rsidRPr="007C53EB" w:rsidRDefault="007C53EB" w:rsidP="00AC2B72">
      <w:pPr>
        <w:tabs>
          <w:tab w:val="num" w:pos="1560"/>
        </w:tabs>
        <w:spacing w:after="0" w:line="360" w:lineRule="auto"/>
        <w:ind w:left="1276" w:firstLine="567"/>
        <w:contextualSpacing/>
        <w:jc w:val="both"/>
        <w:rPr>
          <w:rFonts w:ascii="Times New Roman" w:eastAsia="Calibri" w:hAnsi="Times New Roman" w:cs="Times New Roman"/>
          <w:kern w:val="0"/>
          <w:lang w:val="sv-SE"/>
          <w14:ligatures w14:val="none"/>
        </w:rPr>
      </w:pPr>
      <w:r w:rsidRPr="007C53EB">
        <w:rPr>
          <w:rFonts w:ascii="Times New Roman" w:eastAsia="Calibri" w:hAnsi="Times New Roman" w:cs="Times New Roman"/>
          <w:kern w:val="0"/>
          <w:lang w:val="sv-SE"/>
          <w14:ligatures w14:val="none"/>
        </w:rPr>
        <w:t xml:space="preserve">Dalam konteks manajemen layanan </w:t>
      </w:r>
      <w:r>
        <w:rPr>
          <w:rFonts w:ascii="Times New Roman" w:eastAsia="Calibri" w:hAnsi="Times New Roman" w:cs="Times New Roman"/>
          <w:kern w:val="0"/>
          <w:lang w:val="sv-SE"/>
          <w14:ligatures w14:val="none"/>
        </w:rPr>
        <w:t>b</w:t>
      </w:r>
      <w:r w:rsidRPr="007C53EB">
        <w:rPr>
          <w:rFonts w:ascii="Times New Roman" w:eastAsia="Calibri" w:hAnsi="Times New Roman" w:cs="Times New Roman"/>
          <w:kern w:val="0"/>
          <w:lang w:val="sv-SE"/>
          <w14:ligatures w14:val="none"/>
        </w:rPr>
        <w:t xml:space="preserve">imbingan dan </w:t>
      </w:r>
      <w:r>
        <w:rPr>
          <w:rFonts w:ascii="Times New Roman" w:eastAsia="Calibri" w:hAnsi="Times New Roman" w:cs="Times New Roman"/>
          <w:kern w:val="0"/>
          <w:lang w:val="sv-SE"/>
          <w14:ligatures w14:val="none"/>
        </w:rPr>
        <w:t>k</w:t>
      </w:r>
      <w:r w:rsidRPr="007C53EB">
        <w:rPr>
          <w:rFonts w:ascii="Times New Roman" w:eastAsia="Calibri" w:hAnsi="Times New Roman" w:cs="Times New Roman"/>
          <w:kern w:val="0"/>
          <w:lang w:val="sv-SE"/>
          <w14:ligatures w14:val="none"/>
        </w:rPr>
        <w:t xml:space="preserve">onseling (BK), </w:t>
      </w:r>
      <w:r>
        <w:rPr>
          <w:rFonts w:ascii="Times New Roman" w:eastAsia="Calibri" w:hAnsi="Times New Roman" w:cs="Times New Roman"/>
          <w:kern w:val="0"/>
          <w:lang w:val="sv-SE"/>
          <w14:ligatures w14:val="none"/>
        </w:rPr>
        <w:t>gaya</w:t>
      </w:r>
      <w:r w:rsidRPr="007C53EB">
        <w:rPr>
          <w:rFonts w:ascii="Times New Roman" w:eastAsia="Calibri" w:hAnsi="Times New Roman" w:cs="Times New Roman"/>
          <w:kern w:val="0"/>
          <w:lang w:val="sv-SE"/>
          <w14:ligatures w14:val="none"/>
        </w:rPr>
        <w:t xml:space="preserve"> menggambarkan cara kepala sekolah dan pengelola BK mengarahkan, mendukung, mengoordinasikan, dan memfasilitasi penyelenggaraan layanan BK. Gaya kepemimpinan yang mendukung memungkinkan guru BK memperoleh ruang untuk mengembangkan program, melakukan inovasi, meningkatkan kompetensi, serta berkolaborasi dengan berbagai pihak. Dengan demikian, kepemimpinan tidak hanya berfungsi sebagai kontrol administratif, tetapi juga sebagai mekanisme yang mendukung pengembangan layanan BK secara berkelanjutan.</w:t>
      </w:r>
    </w:p>
    <w:p w14:paraId="78BF8796" w14:textId="77777777" w:rsidR="007C53EB" w:rsidRPr="007C53EB" w:rsidRDefault="007C53EB" w:rsidP="00AC2B72">
      <w:pPr>
        <w:tabs>
          <w:tab w:val="num" w:pos="1843"/>
        </w:tabs>
        <w:spacing w:after="0" w:line="360" w:lineRule="auto"/>
        <w:ind w:left="1276" w:firstLine="709"/>
        <w:contextualSpacing/>
        <w:jc w:val="both"/>
        <w:rPr>
          <w:rFonts w:ascii="Times New Roman" w:eastAsia="Calibri" w:hAnsi="Times New Roman" w:cs="Times New Roman"/>
          <w:kern w:val="0"/>
          <w:lang w:val="sv-SE"/>
          <w14:ligatures w14:val="none"/>
        </w:rPr>
      </w:pPr>
      <w:r w:rsidRPr="007C53EB">
        <w:rPr>
          <w:rFonts w:ascii="Times New Roman" w:eastAsia="Calibri" w:hAnsi="Times New Roman" w:cs="Times New Roman"/>
          <w:kern w:val="0"/>
          <w:lang w:val="sv-SE"/>
          <w14:ligatures w14:val="none"/>
        </w:rPr>
        <w:t xml:space="preserve">Gaya kepemimpinan yang partisipatif, kolaboratif, dan suportif relevan dengan pengelolaan layanan BK karena penyelenggaraan BK membutuhkan keterlibatan berbagai pihak dalam perencanaan, pelaksanaan, monitoring, dan tindak lanjut layanan. Kepala sekolah dapat berperan dalam memberikan arahan, menyediakan dukungan sumber daya, memfasilitasi koordinasi, serta menciptakan iklim yang memungkinkan guru BK menjalankan tugas secara profesional. Kepemimpinan sekolah yang efektif juga </w:t>
      </w:r>
      <w:r w:rsidRPr="007C53EB">
        <w:rPr>
          <w:rFonts w:ascii="Times New Roman" w:eastAsia="Calibri" w:hAnsi="Times New Roman" w:cs="Times New Roman"/>
          <w:kern w:val="0"/>
          <w:lang w:val="sv-SE"/>
          <w14:ligatures w14:val="none"/>
        </w:rPr>
        <w:lastRenderedPageBreak/>
        <w:t>berkaitan dengan penguatan kolaborasi dan pengembangan kapasitas profesional warga sekolah (Leithwood et al., 2020).</w:t>
      </w:r>
    </w:p>
    <w:p w14:paraId="66C16FD0" w14:textId="0C32FD53" w:rsidR="007C53EB" w:rsidRPr="007C53EB" w:rsidRDefault="00311260" w:rsidP="00AC2B72">
      <w:pPr>
        <w:tabs>
          <w:tab w:val="num" w:pos="1560"/>
        </w:tabs>
        <w:spacing w:after="0" w:line="360" w:lineRule="auto"/>
        <w:ind w:left="1276" w:firstLine="709"/>
        <w:contextualSpacing/>
        <w:jc w:val="both"/>
        <w:rPr>
          <w:rFonts w:ascii="Times New Roman" w:eastAsia="Calibri" w:hAnsi="Times New Roman" w:cs="Times New Roman"/>
          <w:kern w:val="0"/>
          <w:lang w:val="sv-SE"/>
          <w14:ligatures w14:val="none"/>
        </w:rPr>
      </w:pPr>
      <w:r>
        <w:rPr>
          <w:rFonts w:ascii="Times New Roman" w:eastAsia="Calibri" w:hAnsi="Times New Roman" w:cs="Times New Roman"/>
          <w:kern w:val="0"/>
          <w:lang w:val="sv-SE"/>
          <w14:ligatures w14:val="none"/>
        </w:rPr>
        <w:t>Keterk</w:t>
      </w:r>
      <w:r w:rsidR="007C53EB" w:rsidRPr="007C53EB">
        <w:rPr>
          <w:rFonts w:ascii="Times New Roman" w:eastAsia="Calibri" w:hAnsi="Times New Roman" w:cs="Times New Roman"/>
          <w:kern w:val="0"/>
          <w:lang w:val="sv-SE"/>
          <w14:ligatures w14:val="none"/>
        </w:rPr>
        <w:t>aitannya dengan minat belajar siswa, gaya kepemimpinan yang mendukung dapat menciptakan iklim sekolah yang positif dan mendorong guru BK serta guru lainnya untuk lebih responsif terhadap kebutuhan siswa. Dukungan tersebut dapat memperkuat koordinasi dalam mengidentifikasi hambatan belajar, memberikan pendampingan, serta melakukan tindak lanjut terhadap siswa yang menunjukkan penurunan keterlibatan dan ketekunan dalam belajar. Dengan demikian, gaya kepemimpinan memberikan kondisi organisasional yang memungkinkan layanan BK berjalan secara optimal dalam mendukung perkembangan siswa.</w:t>
      </w:r>
    </w:p>
    <w:p w14:paraId="17C55D28" w14:textId="6B938540" w:rsidR="00537ABA" w:rsidRPr="00DE3AA6" w:rsidRDefault="007C53EB" w:rsidP="00AC2B72">
      <w:pPr>
        <w:tabs>
          <w:tab w:val="num" w:pos="1560"/>
        </w:tabs>
        <w:spacing w:after="0" w:line="360" w:lineRule="auto"/>
        <w:ind w:left="1276" w:firstLine="709"/>
        <w:contextualSpacing/>
        <w:jc w:val="both"/>
        <w:rPr>
          <w:rFonts w:ascii="Times New Roman" w:eastAsia="Calibri" w:hAnsi="Times New Roman" w:cs="Times New Roman"/>
          <w:kern w:val="0"/>
          <w:lang w:val="sv-SE"/>
          <w14:ligatures w14:val="none"/>
        </w:rPr>
      </w:pPr>
      <w:r w:rsidRPr="007C53EB">
        <w:rPr>
          <w:rFonts w:ascii="Times New Roman" w:eastAsia="Calibri" w:hAnsi="Times New Roman" w:cs="Times New Roman"/>
          <w:kern w:val="0"/>
          <w:lang w:val="sv-SE"/>
          <w14:ligatures w14:val="none"/>
        </w:rPr>
        <w:t xml:space="preserve">Dengan demikian, </w:t>
      </w:r>
      <w:r w:rsidR="00311260">
        <w:rPr>
          <w:rFonts w:ascii="Times New Roman" w:eastAsia="Calibri" w:hAnsi="Times New Roman" w:cs="Times New Roman"/>
          <w:kern w:val="0"/>
          <w:lang w:val="sv-SE"/>
          <w14:ligatures w14:val="none"/>
        </w:rPr>
        <w:t>gaya</w:t>
      </w:r>
      <w:r w:rsidR="00AC2B72">
        <w:rPr>
          <w:rFonts w:ascii="Times New Roman" w:eastAsia="Calibri" w:hAnsi="Times New Roman" w:cs="Times New Roman"/>
          <w:kern w:val="0"/>
          <w:lang w:val="sv-SE"/>
          <w14:ligatures w14:val="none"/>
        </w:rPr>
        <w:t xml:space="preserve"> </w:t>
      </w:r>
      <w:r w:rsidRPr="007C53EB">
        <w:rPr>
          <w:rFonts w:ascii="Times New Roman" w:eastAsia="Calibri" w:hAnsi="Times New Roman" w:cs="Times New Roman"/>
          <w:kern w:val="0"/>
          <w:lang w:val="sv-SE"/>
          <w14:ligatures w14:val="none"/>
        </w:rPr>
        <w:t xml:space="preserve">ini dimaknai sebagai pola kepemimpinan dan perilaku manajerial dalam mengarahkan, mendukung, memfasilitasi, dan mengoordinasikan penyelenggaraan layanan BK. Gaya yang partisipatif, kolaboratif, dan suportif dapat memperkuat keterlibatan warga sekolah, pengembangan profesional guru BK, serta integrasi layanan BK dalam sistem sekolah. </w:t>
      </w:r>
      <w:r w:rsidR="00311260">
        <w:rPr>
          <w:rFonts w:ascii="Times New Roman" w:eastAsia="Calibri" w:hAnsi="Times New Roman" w:cs="Times New Roman"/>
          <w:kern w:val="0"/>
          <w:lang w:val="sv-SE"/>
          <w14:ligatures w14:val="none"/>
        </w:rPr>
        <w:t>Gaya</w:t>
      </w:r>
      <w:r w:rsidRPr="007C53EB">
        <w:rPr>
          <w:rFonts w:ascii="Times New Roman" w:eastAsia="Calibri" w:hAnsi="Times New Roman" w:cs="Times New Roman"/>
          <w:kern w:val="0"/>
          <w:lang w:val="sv-SE"/>
          <w14:ligatures w14:val="none"/>
        </w:rPr>
        <w:t xml:space="preserve"> selanjutnya perlu selaras dengan </w:t>
      </w:r>
      <w:r w:rsidR="00311260">
        <w:rPr>
          <w:rFonts w:ascii="Times New Roman" w:eastAsia="Calibri" w:hAnsi="Times New Roman" w:cs="Times New Roman"/>
          <w:kern w:val="0"/>
          <w:lang w:val="sv-SE"/>
          <w14:ligatures w14:val="none"/>
        </w:rPr>
        <w:t>strategi, struktur, sistem, nilai bersama, SDM, kompetensi</w:t>
      </w:r>
      <w:r w:rsidRPr="007C53EB">
        <w:rPr>
          <w:rFonts w:ascii="Times New Roman" w:eastAsia="Calibri" w:hAnsi="Times New Roman" w:cs="Times New Roman"/>
          <w:kern w:val="0"/>
          <w:lang w:val="sv-SE"/>
          <w14:ligatures w14:val="none"/>
        </w:rPr>
        <w:t xml:space="preserve"> agar pengelolaan layanan BK berlangsung secara terpadu dan mendukung peningkatan minat belajar siswa</w:t>
      </w:r>
      <w:r w:rsidR="0045283D" w:rsidRPr="0045283D">
        <w:rPr>
          <w:rFonts w:ascii="Times New Roman" w:eastAsia="Calibri" w:hAnsi="Times New Roman" w:cs="Times New Roman"/>
          <w:kern w:val="0"/>
          <w:lang w:val="sv-SE"/>
          <w14:ligatures w14:val="none"/>
        </w:rPr>
        <w:t>.</w:t>
      </w:r>
    </w:p>
    <w:p w14:paraId="0D7AD769" w14:textId="52B28DDF" w:rsidR="00EB415C" w:rsidRPr="00197636" w:rsidRDefault="00C51E7F" w:rsidP="00AC2B72">
      <w:pPr>
        <w:numPr>
          <w:ilvl w:val="0"/>
          <w:numId w:val="4"/>
        </w:numPr>
        <w:tabs>
          <w:tab w:val="clear" w:pos="1353"/>
          <w:tab w:val="num" w:pos="1418"/>
          <w:tab w:val="num" w:pos="1843"/>
        </w:tabs>
        <w:spacing w:after="0" w:line="360" w:lineRule="auto"/>
        <w:ind w:left="1276" w:hanging="425"/>
        <w:contextualSpacing/>
        <w:jc w:val="both"/>
        <w:rPr>
          <w:rFonts w:ascii="Times New Roman" w:eastAsia="Calibri" w:hAnsi="Times New Roman" w:cs="Times New Roman"/>
          <w:b/>
          <w:bCs/>
          <w:kern w:val="0"/>
          <w:lang w:val="sv-SE"/>
          <w14:ligatures w14:val="none"/>
        </w:rPr>
      </w:pPr>
      <w:r w:rsidRPr="00197636">
        <w:rPr>
          <w:rFonts w:ascii="Times New Roman" w:eastAsia="Calibri" w:hAnsi="Times New Roman" w:cs="Times New Roman"/>
          <w:b/>
          <w:bCs/>
          <w:kern w:val="0"/>
          <w:lang w:val="sv-SE"/>
          <w14:ligatures w14:val="none"/>
        </w:rPr>
        <w:t xml:space="preserve"> Sumber Daya Manusia</w:t>
      </w:r>
      <w:r w:rsidR="008F78ED" w:rsidRPr="00197636">
        <w:rPr>
          <w:rFonts w:ascii="Times New Roman" w:eastAsia="Calibri" w:hAnsi="Times New Roman" w:cs="Times New Roman"/>
          <w:b/>
          <w:bCs/>
          <w:kern w:val="0"/>
          <w:lang w:val="sv-SE"/>
          <w14:ligatures w14:val="none"/>
        </w:rPr>
        <w:t xml:space="preserve"> (</w:t>
      </w:r>
      <w:r w:rsidR="008F78ED" w:rsidRPr="00197636">
        <w:rPr>
          <w:rFonts w:ascii="Times New Roman" w:eastAsia="Calibri" w:hAnsi="Times New Roman" w:cs="Times New Roman"/>
          <w:b/>
          <w:bCs/>
          <w:i/>
          <w:iCs/>
          <w:kern w:val="0"/>
          <w:lang w:val="sv-SE"/>
          <w14:ligatures w14:val="none"/>
        </w:rPr>
        <w:t>Staff</w:t>
      </w:r>
      <w:r w:rsidR="008F78ED" w:rsidRPr="00197636">
        <w:rPr>
          <w:rFonts w:ascii="Times New Roman" w:eastAsia="Calibri" w:hAnsi="Times New Roman" w:cs="Times New Roman"/>
          <w:b/>
          <w:bCs/>
          <w:kern w:val="0"/>
          <w:lang w:val="sv-SE"/>
          <w14:ligatures w14:val="none"/>
        </w:rPr>
        <w:t xml:space="preserve">) </w:t>
      </w:r>
    </w:p>
    <w:p w14:paraId="7696BB24" w14:textId="7421B1BA" w:rsidR="00311260" w:rsidRPr="00311260" w:rsidRDefault="00311260" w:rsidP="00AC2B72">
      <w:pPr>
        <w:tabs>
          <w:tab w:val="num" w:pos="1701"/>
        </w:tabs>
        <w:spacing w:after="0" w:line="360" w:lineRule="auto"/>
        <w:ind w:left="1276" w:firstLine="709"/>
        <w:contextualSpacing/>
        <w:jc w:val="both"/>
        <w:rPr>
          <w:rFonts w:ascii="Times New Roman" w:eastAsia="Calibri" w:hAnsi="Times New Roman" w:cs="Times New Roman"/>
          <w:lang w:val="sv-SE"/>
        </w:rPr>
      </w:pPr>
      <w:r w:rsidRPr="00311260">
        <w:rPr>
          <w:rFonts w:ascii="Times New Roman" w:eastAsia="Calibri" w:hAnsi="Times New Roman" w:cs="Times New Roman"/>
          <w:lang w:val="sv-SE"/>
        </w:rPr>
        <w:t xml:space="preserve">Dalam McKinsey 7S, SDM merujuk pada sumber daya manusia yang dimiliki organisasi, termasuk ketersediaan, penempatan, pengembangan, dan pengelolaan personel yang diperlukan untuk mencapai tujuan organisasi. Elemen </w:t>
      </w:r>
      <w:r>
        <w:rPr>
          <w:rFonts w:ascii="Times New Roman" w:eastAsia="Calibri" w:hAnsi="Times New Roman" w:cs="Times New Roman"/>
          <w:lang w:val="sv-SE"/>
        </w:rPr>
        <w:t>SDM</w:t>
      </w:r>
      <w:r w:rsidRPr="00311260">
        <w:rPr>
          <w:rFonts w:ascii="Times New Roman" w:eastAsia="Calibri" w:hAnsi="Times New Roman" w:cs="Times New Roman"/>
          <w:lang w:val="sv-SE"/>
        </w:rPr>
        <w:t xml:space="preserve"> tidak hanya berkaitan dengan jumlah tenaga yang tersedia, tetapi juga kesesuaian personel dengan kebutuhan organisasi serta upaya pengembangan sumber daya manusia secara berkelanjutan (Peters &amp; Waterman, 1982).</w:t>
      </w:r>
    </w:p>
    <w:p w14:paraId="0F964AB1" w14:textId="2D64B923" w:rsidR="00311260" w:rsidRPr="00311260" w:rsidRDefault="00311260" w:rsidP="00AC2B72">
      <w:pPr>
        <w:tabs>
          <w:tab w:val="num" w:pos="1560"/>
        </w:tabs>
        <w:spacing w:after="0" w:line="360" w:lineRule="auto"/>
        <w:ind w:left="1276" w:firstLine="709"/>
        <w:contextualSpacing/>
        <w:jc w:val="both"/>
        <w:rPr>
          <w:rFonts w:ascii="Times New Roman" w:eastAsia="Calibri" w:hAnsi="Times New Roman" w:cs="Times New Roman"/>
          <w:kern w:val="0"/>
          <w:lang w:val="sv-SE"/>
          <w14:ligatures w14:val="none"/>
        </w:rPr>
      </w:pPr>
      <w:r w:rsidRPr="00311260">
        <w:rPr>
          <w:rFonts w:ascii="Times New Roman" w:eastAsia="Calibri" w:hAnsi="Times New Roman" w:cs="Times New Roman"/>
          <w:kern w:val="0"/>
          <w:lang w:val="sv-SE"/>
          <w14:ligatures w14:val="none"/>
        </w:rPr>
        <w:lastRenderedPageBreak/>
        <w:t xml:space="preserve">Dalam konteks manajemen layanan </w:t>
      </w:r>
      <w:r>
        <w:rPr>
          <w:rFonts w:ascii="Times New Roman" w:eastAsia="Calibri" w:hAnsi="Times New Roman" w:cs="Times New Roman"/>
          <w:kern w:val="0"/>
          <w:lang w:val="sv-SE"/>
          <w14:ligatures w14:val="none"/>
        </w:rPr>
        <w:t>b</w:t>
      </w:r>
      <w:r w:rsidRPr="00311260">
        <w:rPr>
          <w:rFonts w:ascii="Times New Roman" w:eastAsia="Calibri" w:hAnsi="Times New Roman" w:cs="Times New Roman"/>
          <w:kern w:val="0"/>
          <w:lang w:val="sv-SE"/>
          <w14:ligatures w14:val="none"/>
        </w:rPr>
        <w:t xml:space="preserve">imbingan dan </w:t>
      </w:r>
      <w:r>
        <w:rPr>
          <w:rFonts w:ascii="Times New Roman" w:eastAsia="Calibri" w:hAnsi="Times New Roman" w:cs="Times New Roman"/>
          <w:kern w:val="0"/>
          <w:lang w:val="sv-SE"/>
          <w14:ligatures w14:val="none"/>
        </w:rPr>
        <w:t>k</w:t>
      </w:r>
      <w:r w:rsidRPr="00311260">
        <w:rPr>
          <w:rFonts w:ascii="Times New Roman" w:eastAsia="Calibri" w:hAnsi="Times New Roman" w:cs="Times New Roman"/>
          <w:kern w:val="0"/>
          <w:lang w:val="sv-SE"/>
          <w14:ligatures w14:val="none"/>
        </w:rPr>
        <w:t xml:space="preserve">onseling (BK), </w:t>
      </w:r>
      <w:r>
        <w:rPr>
          <w:rFonts w:ascii="Times New Roman" w:eastAsia="Calibri" w:hAnsi="Times New Roman" w:cs="Times New Roman"/>
          <w:kern w:val="0"/>
          <w:lang w:val="sv-SE"/>
          <w14:ligatures w14:val="none"/>
        </w:rPr>
        <w:t>staf</w:t>
      </w:r>
      <w:r w:rsidRPr="00311260">
        <w:rPr>
          <w:rFonts w:ascii="Times New Roman" w:eastAsia="Calibri" w:hAnsi="Times New Roman" w:cs="Times New Roman"/>
          <w:kern w:val="0"/>
          <w:lang w:val="sv-SE"/>
          <w14:ligatures w14:val="none"/>
        </w:rPr>
        <w:t xml:space="preserve"> mencakup sumber daya manusia yang terlibat dalam penyelenggaraan layanan, terutama guru BK, serta pihak sekolah yang mendukung pelaksanaan layanan, seperti kepala sekolah, wali kelas, dan guru mata pelajaran. Guru BK memiliki peran utama dalam merencanakan, melaksanakan, memonitor, dan mengevaluasi layanan sesuai kebutuhan peserta didik. Sementara itu, keterlibatan pihak sekolah lainnya diperlukan untuk mendukung koordinasi, pertukaran informasi, serta tindak lanjut layanan. Hal ini sejalan dengan pandangan Gysbers dan Henderson (2012) bahwa program BK komprehensif memerlukan keterlibatan berbagai personel sekolah agar layanan terintegrasi dengan sistem pendidikan.</w:t>
      </w:r>
    </w:p>
    <w:p w14:paraId="13BC3076" w14:textId="31B7B2D4" w:rsidR="00311260" w:rsidRPr="00311260" w:rsidRDefault="00311260" w:rsidP="00AC2B72">
      <w:pPr>
        <w:tabs>
          <w:tab w:val="left" w:pos="1560"/>
          <w:tab w:val="num" w:pos="1701"/>
          <w:tab w:val="left" w:pos="2127"/>
        </w:tabs>
        <w:spacing w:after="0" w:line="360" w:lineRule="auto"/>
        <w:ind w:left="1276" w:firstLine="851"/>
        <w:contextualSpacing/>
        <w:jc w:val="both"/>
        <w:rPr>
          <w:rFonts w:ascii="Times New Roman" w:eastAsia="Calibri" w:hAnsi="Times New Roman" w:cs="Times New Roman"/>
          <w:kern w:val="0"/>
          <w:lang w:val="sv-SE"/>
          <w14:ligatures w14:val="none"/>
        </w:rPr>
      </w:pPr>
      <w:r w:rsidRPr="00311260">
        <w:rPr>
          <w:rFonts w:ascii="Times New Roman" w:eastAsia="Calibri" w:hAnsi="Times New Roman" w:cs="Times New Roman"/>
          <w:kern w:val="0"/>
          <w:lang w:val="sv-SE"/>
          <w14:ligatures w14:val="none"/>
        </w:rPr>
        <w:t xml:space="preserve">Kualitas </w:t>
      </w:r>
      <w:r w:rsidR="008A7605" w:rsidRPr="008A7605">
        <w:rPr>
          <w:rFonts w:ascii="Times New Roman" w:eastAsia="Calibri" w:hAnsi="Times New Roman" w:cs="Times New Roman"/>
          <w:i/>
          <w:iCs/>
          <w:kern w:val="0"/>
          <w:lang w:val="sv-SE"/>
          <w14:ligatures w14:val="none"/>
        </w:rPr>
        <w:t>staff</w:t>
      </w:r>
      <w:r w:rsidRPr="00311260">
        <w:rPr>
          <w:rFonts w:ascii="Times New Roman" w:eastAsia="Calibri" w:hAnsi="Times New Roman" w:cs="Times New Roman"/>
          <w:kern w:val="0"/>
          <w:lang w:val="sv-SE"/>
          <w14:ligatures w14:val="none"/>
        </w:rPr>
        <w:t xml:space="preserve"> juga berkaitan dengan kualifikasi, kompetensi, pembagian tugas, dan pengembangan profesional. Guru BK perlu memiliki kompetensi yang sesuai dengan tuntutan layanan, sedangkan pengembangan profesional secara berkelanjutan diperlukan agar staf mampu merespons kebutuhan peserta didik dan perubahan lingkungan pendidikan. Kolaborasi antarpersonel juga menjadi bagian penting karena memungkinkan terjadinya pertukaran informasi, pembagian tanggung jawab, dan dukungan bersama dalam penyelenggaraan layanan (Vangrieken et al., 2015).</w:t>
      </w:r>
    </w:p>
    <w:p w14:paraId="359BCF46" w14:textId="52931CED" w:rsidR="00311260" w:rsidRPr="00311260" w:rsidRDefault="00311260" w:rsidP="00AC2B72">
      <w:pPr>
        <w:tabs>
          <w:tab w:val="num" w:pos="1560"/>
        </w:tabs>
        <w:spacing w:after="0" w:line="360" w:lineRule="auto"/>
        <w:ind w:left="1276" w:firstLine="709"/>
        <w:contextualSpacing/>
        <w:jc w:val="both"/>
        <w:rPr>
          <w:rFonts w:ascii="Times New Roman" w:eastAsia="Calibri" w:hAnsi="Times New Roman" w:cs="Times New Roman"/>
          <w:kern w:val="0"/>
          <w:lang w:val="sv-SE"/>
          <w14:ligatures w14:val="none"/>
        </w:rPr>
      </w:pPr>
      <w:r w:rsidRPr="00311260">
        <w:rPr>
          <w:rFonts w:ascii="Times New Roman" w:eastAsia="Calibri" w:hAnsi="Times New Roman" w:cs="Times New Roman"/>
          <w:kern w:val="0"/>
          <w:lang w:val="sv-SE"/>
          <w14:ligatures w14:val="none"/>
        </w:rPr>
        <w:t xml:space="preserve">Dalam kaitannya dengan peningkatan minat belajar siswa, ketersediaan </w:t>
      </w:r>
      <w:r w:rsidR="008A7605">
        <w:rPr>
          <w:rFonts w:ascii="Times New Roman" w:eastAsia="Calibri" w:hAnsi="Times New Roman" w:cs="Times New Roman"/>
          <w:kern w:val="0"/>
          <w:lang w:val="sv-SE"/>
          <w14:ligatures w14:val="none"/>
        </w:rPr>
        <w:t>SDM</w:t>
      </w:r>
      <w:r w:rsidRPr="00311260">
        <w:rPr>
          <w:rFonts w:ascii="Times New Roman" w:eastAsia="Calibri" w:hAnsi="Times New Roman" w:cs="Times New Roman"/>
          <w:kern w:val="0"/>
          <w:lang w:val="sv-SE"/>
          <w14:ligatures w14:val="none"/>
        </w:rPr>
        <w:t xml:space="preserve"> yang memadai dan mampu bekerja secara kolaboratif memungkinkan sekolah lebih cepat mengidentifikasi hambatan belajar, memberikan layanan yang sesuai, serta melakukan monitoring dan tindak lanjut terhadap perkembangan siswa. Dengan demikian, kualitas staf tidak hanya menentukan keberlangsungan layanan BK, tetapi juga mendukung kemampuan sekolah dalam memberikan layanan yang responsif terhadap kebutuhan belajar siswa.</w:t>
      </w:r>
    </w:p>
    <w:p w14:paraId="7A63045B" w14:textId="6714AB33" w:rsidR="00C51E7F" w:rsidRDefault="00311260" w:rsidP="00AC2B72">
      <w:pPr>
        <w:tabs>
          <w:tab w:val="num" w:pos="1701"/>
        </w:tabs>
        <w:spacing w:after="0" w:line="360" w:lineRule="auto"/>
        <w:ind w:left="1276" w:firstLine="709"/>
        <w:contextualSpacing/>
        <w:jc w:val="both"/>
        <w:rPr>
          <w:rFonts w:ascii="Times New Roman" w:eastAsia="Calibri" w:hAnsi="Times New Roman" w:cs="Times New Roman"/>
          <w:kern w:val="0"/>
          <w:lang w:val="sv-SE"/>
          <w14:ligatures w14:val="none"/>
        </w:rPr>
      </w:pPr>
      <w:r w:rsidRPr="00311260">
        <w:rPr>
          <w:rFonts w:ascii="Times New Roman" w:eastAsia="Calibri" w:hAnsi="Times New Roman" w:cs="Times New Roman"/>
          <w:kern w:val="0"/>
          <w:lang w:val="sv-SE"/>
          <w14:ligatures w14:val="none"/>
        </w:rPr>
        <w:lastRenderedPageBreak/>
        <w:t xml:space="preserve">Dengan demikian, </w:t>
      </w:r>
      <w:r w:rsidR="008A7605">
        <w:rPr>
          <w:rFonts w:ascii="Times New Roman" w:eastAsia="Calibri" w:hAnsi="Times New Roman" w:cs="Times New Roman"/>
          <w:kern w:val="0"/>
          <w:lang w:val="sv-SE"/>
          <w14:ligatures w14:val="none"/>
        </w:rPr>
        <w:t>SDM</w:t>
      </w:r>
      <w:r w:rsidRPr="00311260">
        <w:rPr>
          <w:rFonts w:ascii="Times New Roman" w:eastAsia="Calibri" w:hAnsi="Times New Roman" w:cs="Times New Roman"/>
          <w:kern w:val="0"/>
          <w:lang w:val="sv-SE"/>
          <w14:ligatures w14:val="none"/>
        </w:rPr>
        <w:t xml:space="preserve"> dalam penelitian ini dimaknai sebagai sumber daya manusia yang terlibat dalam pengelolaan dan penyelenggaraan layanan BK, dengan memperhatikan ketersediaan, peran, kualifikasi, kompetensi, kolaborasi, dan pengembangan profesional. Elemen ini perlu diselaraskan dengan </w:t>
      </w:r>
      <w:r w:rsidR="00FA3CEB">
        <w:rPr>
          <w:rFonts w:ascii="Times New Roman" w:eastAsia="Calibri" w:hAnsi="Times New Roman" w:cs="Times New Roman"/>
          <w:kern w:val="0"/>
          <w:lang w:val="sv-SE"/>
          <w14:ligatures w14:val="none"/>
        </w:rPr>
        <w:t>strategi</w:t>
      </w:r>
      <w:r w:rsidRPr="00311260">
        <w:rPr>
          <w:rFonts w:ascii="Times New Roman" w:eastAsia="Calibri" w:hAnsi="Times New Roman" w:cs="Times New Roman"/>
          <w:kern w:val="0"/>
          <w:lang w:val="sv-SE"/>
          <w14:ligatures w14:val="none"/>
        </w:rPr>
        <w:t xml:space="preserve">, </w:t>
      </w:r>
      <w:r w:rsidR="00FA3CEB">
        <w:rPr>
          <w:rFonts w:ascii="Times New Roman" w:eastAsia="Calibri" w:hAnsi="Times New Roman" w:cs="Times New Roman"/>
          <w:kern w:val="0"/>
          <w:lang w:val="sv-SE"/>
          <w14:ligatures w14:val="none"/>
        </w:rPr>
        <w:t>struktur</w:t>
      </w:r>
      <w:r w:rsidRPr="00311260">
        <w:rPr>
          <w:rFonts w:ascii="Times New Roman" w:eastAsia="Calibri" w:hAnsi="Times New Roman" w:cs="Times New Roman"/>
          <w:kern w:val="0"/>
          <w:lang w:val="sv-SE"/>
          <w14:ligatures w14:val="none"/>
        </w:rPr>
        <w:t xml:space="preserve">, </w:t>
      </w:r>
      <w:r w:rsidR="00FA3CEB">
        <w:rPr>
          <w:rFonts w:ascii="Times New Roman" w:eastAsia="Calibri" w:hAnsi="Times New Roman" w:cs="Times New Roman"/>
          <w:kern w:val="0"/>
          <w:lang w:val="sv-SE"/>
          <w14:ligatures w14:val="none"/>
        </w:rPr>
        <w:t>sistem</w:t>
      </w:r>
      <w:r w:rsidRPr="00311260">
        <w:rPr>
          <w:rFonts w:ascii="Times New Roman" w:eastAsia="Calibri" w:hAnsi="Times New Roman" w:cs="Times New Roman"/>
          <w:kern w:val="0"/>
          <w:lang w:val="sv-SE"/>
          <w14:ligatures w14:val="none"/>
        </w:rPr>
        <w:t xml:space="preserve">, </w:t>
      </w:r>
      <w:r w:rsidR="00FA3CEB">
        <w:rPr>
          <w:rFonts w:ascii="Times New Roman" w:eastAsia="Calibri" w:hAnsi="Times New Roman" w:cs="Times New Roman"/>
          <w:kern w:val="0"/>
          <w:lang w:val="sv-SE"/>
          <w14:ligatures w14:val="none"/>
        </w:rPr>
        <w:t>nilai bersama</w:t>
      </w:r>
      <w:r w:rsidRPr="00311260">
        <w:rPr>
          <w:rFonts w:ascii="Times New Roman" w:eastAsia="Calibri" w:hAnsi="Times New Roman" w:cs="Times New Roman"/>
          <w:kern w:val="0"/>
          <w:lang w:val="sv-SE"/>
          <w14:ligatures w14:val="none"/>
        </w:rPr>
        <w:t xml:space="preserve">, </w:t>
      </w:r>
      <w:r w:rsidR="00FA3CEB">
        <w:rPr>
          <w:rFonts w:ascii="Times New Roman" w:eastAsia="Calibri" w:hAnsi="Times New Roman" w:cs="Times New Roman"/>
          <w:kern w:val="0"/>
          <w:lang w:val="sv-SE"/>
          <w14:ligatures w14:val="none"/>
        </w:rPr>
        <w:t>gaya</w:t>
      </w:r>
      <w:r w:rsidRPr="00311260">
        <w:rPr>
          <w:rFonts w:ascii="Times New Roman" w:eastAsia="Calibri" w:hAnsi="Times New Roman" w:cs="Times New Roman"/>
          <w:kern w:val="0"/>
          <w:lang w:val="sv-SE"/>
          <w14:ligatures w14:val="none"/>
        </w:rPr>
        <w:t xml:space="preserve">e, dan </w:t>
      </w:r>
      <w:r w:rsidR="00FA3CEB">
        <w:rPr>
          <w:rFonts w:ascii="Times New Roman" w:eastAsia="Calibri" w:hAnsi="Times New Roman" w:cs="Times New Roman"/>
          <w:kern w:val="0"/>
          <w:lang w:val="sv-SE"/>
          <w14:ligatures w14:val="none"/>
        </w:rPr>
        <w:t>kompetensi</w:t>
      </w:r>
      <w:r w:rsidRPr="00311260">
        <w:rPr>
          <w:rFonts w:ascii="Times New Roman" w:eastAsia="Calibri" w:hAnsi="Times New Roman" w:cs="Times New Roman"/>
          <w:kern w:val="0"/>
          <w:lang w:val="sv-SE"/>
          <w14:ligatures w14:val="none"/>
        </w:rPr>
        <w:t xml:space="preserve"> agar sumber daya manusia yang tersedia mampu mendukung pengelolaan layanan BK yang terintegrasi dan berkelanjutan dalam meningkatkan minat belajar siswa</w:t>
      </w:r>
      <w:r w:rsidR="00B70A5F" w:rsidRPr="00B70A5F">
        <w:rPr>
          <w:rFonts w:ascii="Times New Roman" w:eastAsia="Calibri" w:hAnsi="Times New Roman" w:cs="Times New Roman"/>
          <w:kern w:val="0"/>
          <w:lang w:val="sv-SE"/>
          <w14:ligatures w14:val="none"/>
        </w:rPr>
        <w:t>.</w:t>
      </w:r>
    </w:p>
    <w:p w14:paraId="0729A862" w14:textId="26F98DF6" w:rsidR="001E746A" w:rsidRPr="00197636" w:rsidRDefault="00C51E7F" w:rsidP="001010D0">
      <w:pPr>
        <w:numPr>
          <w:ilvl w:val="0"/>
          <w:numId w:val="4"/>
        </w:numPr>
        <w:tabs>
          <w:tab w:val="clear" w:pos="1353"/>
          <w:tab w:val="num" w:pos="1418"/>
        </w:tabs>
        <w:spacing w:after="0" w:line="360" w:lineRule="auto"/>
        <w:ind w:left="1276" w:hanging="425"/>
        <w:contextualSpacing/>
        <w:jc w:val="both"/>
        <w:rPr>
          <w:rFonts w:ascii="Times New Roman" w:eastAsia="Calibri" w:hAnsi="Times New Roman" w:cs="Times New Roman"/>
          <w:b/>
          <w:bCs/>
          <w:kern w:val="0"/>
          <w:lang w:val="sv-SE"/>
          <w14:ligatures w14:val="none"/>
        </w:rPr>
      </w:pPr>
      <w:r w:rsidRPr="00197636">
        <w:rPr>
          <w:rFonts w:ascii="Times New Roman" w:eastAsia="Calibri" w:hAnsi="Times New Roman" w:cs="Times New Roman"/>
          <w:b/>
          <w:bCs/>
          <w:kern w:val="0"/>
          <w:lang w:val="sv-SE"/>
          <w14:ligatures w14:val="none"/>
        </w:rPr>
        <w:t>K</w:t>
      </w:r>
      <w:r w:rsidR="00FA3CEB" w:rsidRPr="00197636">
        <w:rPr>
          <w:rFonts w:ascii="Times New Roman" w:eastAsia="Calibri" w:hAnsi="Times New Roman" w:cs="Times New Roman"/>
          <w:b/>
          <w:bCs/>
          <w:kern w:val="0"/>
          <w:lang w:val="sv-SE"/>
          <w14:ligatures w14:val="none"/>
        </w:rPr>
        <w:t>ompetensi</w:t>
      </w:r>
      <w:r w:rsidR="004B7057" w:rsidRPr="00197636">
        <w:rPr>
          <w:rFonts w:ascii="Times New Roman" w:eastAsia="Calibri" w:hAnsi="Times New Roman" w:cs="Times New Roman"/>
          <w:b/>
          <w:bCs/>
          <w:kern w:val="0"/>
          <w:lang w:val="sv-SE"/>
          <w14:ligatures w14:val="none"/>
        </w:rPr>
        <w:t xml:space="preserve"> (</w:t>
      </w:r>
      <w:r w:rsidR="004B7057" w:rsidRPr="00197636">
        <w:rPr>
          <w:rFonts w:ascii="Times New Roman" w:eastAsia="Calibri" w:hAnsi="Times New Roman" w:cs="Times New Roman"/>
          <w:b/>
          <w:bCs/>
          <w:i/>
          <w:iCs/>
          <w:kern w:val="0"/>
          <w:lang w:val="sv-SE"/>
          <w14:ligatures w14:val="none"/>
        </w:rPr>
        <w:t>Skills</w:t>
      </w:r>
      <w:r w:rsidR="004B7057" w:rsidRPr="00197636">
        <w:rPr>
          <w:rFonts w:ascii="Times New Roman" w:eastAsia="Calibri" w:hAnsi="Times New Roman" w:cs="Times New Roman"/>
          <w:b/>
          <w:bCs/>
          <w:kern w:val="0"/>
          <w:lang w:val="sv-SE"/>
          <w14:ligatures w14:val="none"/>
        </w:rPr>
        <w:t xml:space="preserve">) </w:t>
      </w:r>
      <w:r w:rsidRPr="00197636">
        <w:rPr>
          <w:rFonts w:ascii="Times New Roman" w:eastAsia="Calibri" w:hAnsi="Times New Roman" w:cs="Times New Roman"/>
          <w:b/>
          <w:bCs/>
          <w:kern w:val="0"/>
          <w:lang w:val="sv-SE"/>
          <w14:ligatures w14:val="none"/>
        </w:rPr>
        <w:t xml:space="preserve"> </w:t>
      </w:r>
    </w:p>
    <w:p w14:paraId="1043341E" w14:textId="5E386DCE" w:rsidR="00FA3CEB" w:rsidRPr="00FA3CEB" w:rsidRDefault="00FA3CEB" w:rsidP="001010D0">
      <w:pPr>
        <w:spacing w:after="0" w:line="360" w:lineRule="auto"/>
        <w:ind w:left="1276" w:firstLine="709"/>
        <w:contextualSpacing/>
        <w:jc w:val="both"/>
        <w:rPr>
          <w:rFonts w:ascii="Times New Roman" w:eastAsia="Calibri" w:hAnsi="Times New Roman" w:cs="Times New Roman"/>
          <w:kern w:val="0"/>
          <w:lang w:val="sv-SE"/>
          <w14:ligatures w14:val="none"/>
        </w:rPr>
      </w:pPr>
      <w:r w:rsidRPr="00FA3CEB">
        <w:rPr>
          <w:rFonts w:ascii="Times New Roman" w:eastAsia="Calibri" w:hAnsi="Times New Roman" w:cs="Times New Roman"/>
          <w:kern w:val="0"/>
          <w:lang w:val="sv-SE"/>
          <w14:ligatures w14:val="none"/>
        </w:rPr>
        <w:t xml:space="preserve">Dalam McKinsey 7S, </w:t>
      </w:r>
      <w:r>
        <w:rPr>
          <w:rFonts w:ascii="Times New Roman" w:eastAsia="Calibri" w:hAnsi="Times New Roman" w:cs="Times New Roman"/>
          <w:kern w:val="0"/>
          <w:lang w:val="sv-SE"/>
          <w14:ligatures w14:val="none"/>
        </w:rPr>
        <w:t>kompetensi</w:t>
      </w:r>
      <w:r w:rsidRPr="00FA3CEB">
        <w:rPr>
          <w:rFonts w:ascii="Times New Roman" w:eastAsia="Calibri" w:hAnsi="Times New Roman" w:cs="Times New Roman"/>
          <w:kern w:val="0"/>
          <w:lang w:val="sv-SE"/>
          <w14:ligatures w14:val="none"/>
        </w:rPr>
        <w:t xml:space="preserve"> merujuk pada kemampuan, kompetensi, dan keahlian yang menjadi kekuatan organisasi dalam melaksanakan strategi dan mencapai tujuan. </w:t>
      </w:r>
      <w:r>
        <w:rPr>
          <w:rFonts w:ascii="Times New Roman" w:eastAsia="Calibri" w:hAnsi="Times New Roman" w:cs="Times New Roman"/>
          <w:kern w:val="0"/>
          <w:lang w:val="sv-SE"/>
          <w14:ligatures w14:val="none"/>
        </w:rPr>
        <w:t>Kompetensi</w:t>
      </w:r>
      <w:r w:rsidRPr="00FA3CEB">
        <w:rPr>
          <w:rFonts w:ascii="Times New Roman" w:eastAsia="Calibri" w:hAnsi="Times New Roman" w:cs="Times New Roman"/>
          <w:kern w:val="0"/>
          <w:lang w:val="sv-SE"/>
          <w14:ligatures w14:val="none"/>
        </w:rPr>
        <w:t xml:space="preserve"> tidak hanya berkaitan dengan keterampilan individu, tetapi juga menunjukkan kapabilitas yang berkembang dan menjadi kekuatan organisasi. Oleh karena itu, k</w:t>
      </w:r>
      <w:r>
        <w:rPr>
          <w:rFonts w:ascii="Times New Roman" w:eastAsia="Calibri" w:hAnsi="Times New Roman" w:cs="Times New Roman"/>
          <w:kern w:val="0"/>
          <w:lang w:val="sv-SE"/>
          <w14:ligatures w14:val="none"/>
        </w:rPr>
        <w:t>ompetensi</w:t>
      </w:r>
      <w:r w:rsidRPr="00FA3CEB">
        <w:rPr>
          <w:rFonts w:ascii="Times New Roman" w:eastAsia="Calibri" w:hAnsi="Times New Roman" w:cs="Times New Roman"/>
          <w:kern w:val="0"/>
          <w:lang w:val="sv-SE"/>
          <w14:ligatures w14:val="none"/>
        </w:rPr>
        <w:t xml:space="preserve"> perlu dikembangkan dan disesuaikan dengan tuntutan organisasi serta kebutuhan perubahan yang dihadapi (Peters &amp; Waterman, 1982).</w:t>
      </w:r>
    </w:p>
    <w:p w14:paraId="7D331C37" w14:textId="4EA44C7C" w:rsidR="00FA3CEB" w:rsidRPr="00FA3CEB" w:rsidRDefault="00FA3CEB" w:rsidP="001010D0">
      <w:pPr>
        <w:tabs>
          <w:tab w:val="num" w:pos="1560"/>
        </w:tabs>
        <w:spacing w:after="0" w:line="360" w:lineRule="auto"/>
        <w:ind w:left="1276" w:firstLine="709"/>
        <w:contextualSpacing/>
        <w:jc w:val="both"/>
        <w:rPr>
          <w:rFonts w:ascii="Times New Roman" w:eastAsia="Calibri" w:hAnsi="Times New Roman" w:cs="Times New Roman"/>
          <w:kern w:val="0"/>
          <w:lang w:val="sv-SE"/>
          <w14:ligatures w14:val="none"/>
        </w:rPr>
      </w:pPr>
      <w:r w:rsidRPr="00FA3CEB">
        <w:rPr>
          <w:rFonts w:ascii="Times New Roman" w:eastAsia="Calibri" w:hAnsi="Times New Roman" w:cs="Times New Roman"/>
          <w:kern w:val="0"/>
          <w:lang w:val="sv-SE"/>
          <w14:ligatures w14:val="none"/>
        </w:rPr>
        <w:t xml:space="preserve">Dalam konteks manajemen layanan </w:t>
      </w:r>
      <w:r>
        <w:rPr>
          <w:rFonts w:ascii="Times New Roman" w:eastAsia="Calibri" w:hAnsi="Times New Roman" w:cs="Times New Roman"/>
          <w:kern w:val="0"/>
          <w:lang w:val="sv-SE"/>
          <w14:ligatures w14:val="none"/>
        </w:rPr>
        <w:t>b</w:t>
      </w:r>
      <w:r w:rsidRPr="00FA3CEB">
        <w:rPr>
          <w:rFonts w:ascii="Times New Roman" w:eastAsia="Calibri" w:hAnsi="Times New Roman" w:cs="Times New Roman"/>
          <w:kern w:val="0"/>
          <w:lang w:val="sv-SE"/>
          <w14:ligatures w14:val="none"/>
        </w:rPr>
        <w:t xml:space="preserve">imbingan dan </w:t>
      </w:r>
      <w:r>
        <w:rPr>
          <w:rFonts w:ascii="Times New Roman" w:eastAsia="Calibri" w:hAnsi="Times New Roman" w:cs="Times New Roman"/>
          <w:kern w:val="0"/>
          <w:lang w:val="sv-SE"/>
          <w14:ligatures w14:val="none"/>
        </w:rPr>
        <w:t>k</w:t>
      </w:r>
      <w:r w:rsidRPr="00FA3CEB">
        <w:rPr>
          <w:rFonts w:ascii="Times New Roman" w:eastAsia="Calibri" w:hAnsi="Times New Roman" w:cs="Times New Roman"/>
          <w:kern w:val="0"/>
          <w:lang w:val="sv-SE"/>
          <w14:ligatures w14:val="none"/>
        </w:rPr>
        <w:t xml:space="preserve">onseling (BK), </w:t>
      </w:r>
      <w:r>
        <w:rPr>
          <w:rFonts w:ascii="Times New Roman" w:eastAsia="Calibri" w:hAnsi="Times New Roman" w:cs="Times New Roman"/>
          <w:i/>
          <w:iCs/>
          <w:kern w:val="0"/>
          <w:lang w:val="sv-SE"/>
          <w14:ligatures w14:val="none"/>
        </w:rPr>
        <w:t>s</w:t>
      </w:r>
      <w:r w:rsidRPr="00FA3CEB">
        <w:rPr>
          <w:rFonts w:ascii="Times New Roman" w:eastAsia="Calibri" w:hAnsi="Times New Roman" w:cs="Times New Roman"/>
          <w:i/>
          <w:iCs/>
          <w:kern w:val="0"/>
          <w:lang w:val="sv-SE"/>
          <w14:ligatures w14:val="none"/>
        </w:rPr>
        <w:t>kills</w:t>
      </w:r>
      <w:r w:rsidRPr="00FA3CEB">
        <w:rPr>
          <w:rFonts w:ascii="Times New Roman" w:eastAsia="Calibri" w:hAnsi="Times New Roman" w:cs="Times New Roman"/>
          <w:kern w:val="0"/>
          <w:lang w:val="sv-SE"/>
          <w14:ligatures w14:val="none"/>
        </w:rPr>
        <w:t xml:space="preserve"> mencakup kompetensi yang diperlukan guru BK dan pihak yang terlibat dalam penyelenggaraan layanan agar mampu melaksanakan tugas secara profesional. Keterampilan tersebut meliputi komunikasi, konseling, asesmen, pengelolaan data, pemecahan masalah, kolaborasi, serta pemanfaatan teknologi. Kompetensi tersebut diperlukan dalam merencanakan, melaksanakan, mengevaluasi, dan mengembangkan layanan BK berdasarkan kebutuhan peserta didik. Gysbers dan Henderson (2012) menempatkan kompetensi profesional konselor sebagai bagian penting dalam penyelenggaraan program BK yang komprehensif.</w:t>
      </w:r>
    </w:p>
    <w:p w14:paraId="2CCE6876" w14:textId="77777777" w:rsidR="00FA3CEB" w:rsidRPr="00FA3CEB" w:rsidRDefault="00FA3CEB" w:rsidP="001010D0">
      <w:pPr>
        <w:tabs>
          <w:tab w:val="num" w:pos="1560"/>
        </w:tabs>
        <w:spacing w:after="0" w:line="360" w:lineRule="auto"/>
        <w:ind w:left="1276" w:firstLine="709"/>
        <w:contextualSpacing/>
        <w:jc w:val="both"/>
        <w:rPr>
          <w:rFonts w:ascii="Times New Roman" w:eastAsia="Calibri" w:hAnsi="Times New Roman" w:cs="Times New Roman"/>
          <w:kern w:val="0"/>
          <w:lang w:val="sv-SE"/>
          <w14:ligatures w14:val="none"/>
        </w:rPr>
      </w:pPr>
      <w:r w:rsidRPr="00FA3CEB">
        <w:rPr>
          <w:rFonts w:ascii="Times New Roman" w:eastAsia="Calibri" w:hAnsi="Times New Roman" w:cs="Times New Roman"/>
          <w:kern w:val="0"/>
          <w:lang w:val="sv-SE"/>
          <w14:ligatures w14:val="none"/>
        </w:rPr>
        <w:t xml:space="preserve">Keterampilan komunikasi dan konseling menjadi dasar dalam membangun hubungan yang positif antara guru BK dan peserta didik. </w:t>
      </w:r>
      <w:r w:rsidRPr="00FA3CEB">
        <w:rPr>
          <w:rFonts w:ascii="Times New Roman" w:eastAsia="Calibri" w:hAnsi="Times New Roman" w:cs="Times New Roman"/>
          <w:kern w:val="0"/>
          <w:lang w:val="sv-SE"/>
          <w14:ligatures w14:val="none"/>
        </w:rPr>
        <w:lastRenderedPageBreak/>
        <w:t>Kemampuan mendengarkan secara empatik, memahami kebutuhan siswa, memberikan respons yang tepat, serta membangun hubungan yang suportif dapat mendukung keterlibatan siswa dalam proses layanan. Hubungan positif antara pendidik dan siswa juga berkaitan dengan keterlibatan dan pencapaian siswa dalam pembelajaran (Roorda et al., 2011).</w:t>
      </w:r>
    </w:p>
    <w:p w14:paraId="058A41B9" w14:textId="56EF46CA" w:rsidR="00FA3CEB" w:rsidRPr="00FA3CEB" w:rsidRDefault="00FA3CEB" w:rsidP="001010D0">
      <w:pPr>
        <w:tabs>
          <w:tab w:val="num" w:pos="1560"/>
        </w:tabs>
        <w:spacing w:after="0" w:line="360" w:lineRule="auto"/>
        <w:ind w:left="1276" w:firstLine="709"/>
        <w:contextualSpacing/>
        <w:jc w:val="both"/>
        <w:rPr>
          <w:rFonts w:ascii="Times New Roman" w:eastAsia="Calibri" w:hAnsi="Times New Roman" w:cs="Times New Roman"/>
          <w:kern w:val="0"/>
          <w:lang w:val="sv-SE"/>
          <w14:ligatures w14:val="none"/>
        </w:rPr>
      </w:pPr>
      <w:r w:rsidRPr="00FA3CEB">
        <w:rPr>
          <w:rFonts w:ascii="Times New Roman" w:eastAsia="Calibri" w:hAnsi="Times New Roman" w:cs="Times New Roman"/>
          <w:kern w:val="0"/>
          <w:lang w:val="sv-SE"/>
          <w14:ligatures w14:val="none"/>
        </w:rPr>
        <w:t>Selain k</w:t>
      </w:r>
      <w:r w:rsidR="001010D0">
        <w:rPr>
          <w:rFonts w:ascii="Times New Roman" w:eastAsia="Calibri" w:hAnsi="Times New Roman" w:cs="Times New Roman"/>
          <w:kern w:val="0"/>
          <w:lang w:val="sv-SE"/>
          <w14:ligatures w14:val="none"/>
        </w:rPr>
        <w:t>ompetensi bimbngan dan</w:t>
      </w:r>
      <w:r w:rsidRPr="00FA3CEB">
        <w:rPr>
          <w:rFonts w:ascii="Times New Roman" w:eastAsia="Calibri" w:hAnsi="Times New Roman" w:cs="Times New Roman"/>
          <w:kern w:val="0"/>
          <w:lang w:val="sv-SE"/>
          <w14:ligatures w14:val="none"/>
        </w:rPr>
        <w:t xml:space="preserve"> konseling, kemampuan asesmen dan pengelolaan dat</w:t>
      </w:r>
      <w:r w:rsidR="001010D0">
        <w:rPr>
          <w:rFonts w:ascii="Times New Roman" w:eastAsia="Calibri" w:hAnsi="Times New Roman" w:cs="Times New Roman"/>
          <w:kern w:val="0"/>
          <w:lang w:val="sv-SE"/>
          <w14:ligatures w14:val="none"/>
        </w:rPr>
        <w:t>a</w:t>
      </w:r>
      <w:r w:rsidRPr="00FA3CEB">
        <w:rPr>
          <w:rFonts w:ascii="Times New Roman" w:eastAsia="Calibri" w:hAnsi="Times New Roman" w:cs="Times New Roman"/>
          <w:kern w:val="0"/>
          <w:lang w:val="sv-SE"/>
          <w14:ligatures w14:val="none"/>
        </w:rPr>
        <w:t xml:space="preserve"> diperlukan untuk mengidentifikasi kebutuhan dan permasalahan siswa secara tepat. Guru BK juga perlu memiliki kemampuan dalam memanfaatkan informasi tersebut untuk menentukan layanan, melakukan monitoring, mengevaluasi perkembangan siswa, dan menyusun tindak lanjut. Dalam perkembangan layanan BK, keterampilan pemanfaatan teknologi juga semakin penting untuk mendukung komunikasi, dokumentasi, pengelolaan informasi, dan akses layanan.</w:t>
      </w:r>
    </w:p>
    <w:p w14:paraId="24081B4B" w14:textId="0DB4563C" w:rsidR="00FA3CEB" w:rsidRPr="00FA3CEB" w:rsidRDefault="00FA3CEB" w:rsidP="001010D0">
      <w:pPr>
        <w:tabs>
          <w:tab w:val="num" w:pos="1560"/>
        </w:tabs>
        <w:spacing w:after="0" w:line="360" w:lineRule="auto"/>
        <w:ind w:left="1276" w:firstLine="851"/>
        <w:contextualSpacing/>
        <w:jc w:val="both"/>
        <w:rPr>
          <w:rFonts w:ascii="Times New Roman" w:eastAsia="Calibri" w:hAnsi="Times New Roman" w:cs="Times New Roman"/>
          <w:kern w:val="0"/>
          <w:lang w:val="sv-SE"/>
          <w14:ligatures w14:val="none"/>
        </w:rPr>
      </w:pPr>
      <w:r w:rsidRPr="00FA3CEB">
        <w:rPr>
          <w:rFonts w:ascii="Times New Roman" w:eastAsia="Calibri" w:hAnsi="Times New Roman" w:cs="Times New Roman"/>
          <w:kern w:val="0"/>
          <w:lang w:val="sv-SE"/>
          <w14:ligatures w14:val="none"/>
        </w:rPr>
        <w:t xml:space="preserve">Pengembangan </w:t>
      </w:r>
      <w:r w:rsidR="001010D0" w:rsidRPr="001010D0">
        <w:rPr>
          <w:rFonts w:ascii="Times New Roman" w:eastAsia="Calibri" w:hAnsi="Times New Roman" w:cs="Times New Roman"/>
          <w:kern w:val="0"/>
          <w:lang w:val="sv-SE"/>
          <w14:ligatures w14:val="none"/>
        </w:rPr>
        <w:t>kompetensi</w:t>
      </w:r>
      <w:r w:rsidRPr="00FA3CEB">
        <w:rPr>
          <w:rFonts w:ascii="Times New Roman" w:eastAsia="Calibri" w:hAnsi="Times New Roman" w:cs="Times New Roman"/>
          <w:kern w:val="0"/>
          <w:lang w:val="sv-SE"/>
          <w14:ligatures w14:val="none"/>
        </w:rPr>
        <w:t xml:space="preserve"> perlu dilakukan secara berkelanjutan melalui pelatihan, refleksi, berbagi praktik, dan kolaborasi profesional. Pengembangan kompetensi yang berkelanjutan memungkinkan guru BK dan personel sekolah menyesuaikan layanan dengan kebutuhan peserta didik serta perubahan lingkungan pendidikan.</w:t>
      </w:r>
    </w:p>
    <w:p w14:paraId="660BD1DA" w14:textId="0868D78F" w:rsidR="00FA3CEB" w:rsidRPr="00FA3CEB" w:rsidRDefault="00FA3CEB" w:rsidP="00197636">
      <w:pPr>
        <w:spacing w:after="0" w:line="360" w:lineRule="auto"/>
        <w:ind w:left="1276" w:firstLine="709"/>
        <w:contextualSpacing/>
        <w:jc w:val="both"/>
        <w:rPr>
          <w:rFonts w:ascii="Times New Roman" w:eastAsia="Calibri" w:hAnsi="Times New Roman" w:cs="Times New Roman"/>
          <w:kern w:val="0"/>
          <w:lang w:val="sv-SE"/>
          <w14:ligatures w14:val="none"/>
        </w:rPr>
      </w:pPr>
      <w:r w:rsidRPr="00FA3CEB">
        <w:rPr>
          <w:rFonts w:ascii="Times New Roman" w:eastAsia="Calibri" w:hAnsi="Times New Roman" w:cs="Times New Roman"/>
          <w:kern w:val="0"/>
          <w:lang w:val="sv-SE"/>
          <w14:ligatures w14:val="none"/>
        </w:rPr>
        <w:t>Dalam kaitannya dengan peningkatan minat belajar siswa, k</w:t>
      </w:r>
      <w:r w:rsidR="001010D0">
        <w:rPr>
          <w:rFonts w:ascii="Times New Roman" w:eastAsia="Calibri" w:hAnsi="Times New Roman" w:cs="Times New Roman"/>
          <w:kern w:val="0"/>
          <w:lang w:val="sv-SE"/>
          <w14:ligatures w14:val="none"/>
        </w:rPr>
        <w:t>ompetensi</w:t>
      </w:r>
      <w:r w:rsidRPr="00FA3CEB">
        <w:rPr>
          <w:rFonts w:ascii="Times New Roman" w:eastAsia="Calibri" w:hAnsi="Times New Roman" w:cs="Times New Roman"/>
          <w:kern w:val="0"/>
          <w:lang w:val="sv-SE"/>
          <w14:ligatures w14:val="none"/>
        </w:rPr>
        <w:t xml:space="preserve"> yang memadai memungkinkan guru BK mengidentifikasi hambatan belajar, memberikan layanan yang sesuai, membangun hubungan yang positif, membantu siswa mengembangkan strategi belajar, serta melakukan monitoring dan tindak lanjut secara tepat. Dengan demikian, </w:t>
      </w:r>
      <w:r w:rsidR="001010D0">
        <w:rPr>
          <w:rFonts w:ascii="Times New Roman" w:eastAsia="Calibri" w:hAnsi="Times New Roman" w:cs="Times New Roman"/>
          <w:kern w:val="0"/>
          <w:lang w:val="sv-SE"/>
          <w14:ligatures w14:val="none"/>
        </w:rPr>
        <w:t>kompetensi</w:t>
      </w:r>
      <w:r w:rsidRPr="00FA3CEB">
        <w:rPr>
          <w:rFonts w:ascii="Times New Roman" w:eastAsia="Calibri" w:hAnsi="Times New Roman" w:cs="Times New Roman"/>
          <w:kern w:val="0"/>
          <w:lang w:val="sv-SE"/>
          <w14:ligatures w14:val="none"/>
        </w:rPr>
        <w:t xml:space="preserve"> menjadi kapabilitas penting yang memungkinkan strategi dan sistem layanan BK dapat dilaksanakan secara efektif.</w:t>
      </w:r>
    </w:p>
    <w:p w14:paraId="6A3597D0" w14:textId="35C55375" w:rsidR="00CB0618" w:rsidRPr="00D27D5E" w:rsidRDefault="00FA3CEB" w:rsidP="00197636">
      <w:pPr>
        <w:spacing w:after="0" w:line="360" w:lineRule="auto"/>
        <w:ind w:left="1276" w:firstLine="709"/>
        <w:contextualSpacing/>
        <w:jc w:val="both"/>
        <w:rPr>
          <w:rFonts w:ascii="Times New Roman" w:eastAsia="Calibri" w:hAnsi="Times New Roman" w:cs="Times New Roman"/>
          <w:kern w:val="0"/>
          <w:lang w:val="sv-SE"/>
          <w14:ligatures w14:val="none"/>
        </w:rPr>
      </w:pPr>
      <w:r w:rsidRPr="00FA3CEB">
        <w:rPr>
          <w:rFonts w:ascii="Times New Roman" w:eastAsia="Calibri" w:hAnsi="Times New Roman" w:cs="Times New Roman"/>
          <w:kern w:val="0"/>
          <w:lang w:val="sv-SE"/>
          <w14:ligatures w14:val="none"/>
        </w:rPr>
        <w:t xml:space="preserve">Dengan demikian, </w:t>
      </w:r>
      <w:r w:rsidR="001010D0">
        <w:rPr>
          <w:rFonts w:ascii="Times New Roman" w:eastAsia="Calibri" w:hAnsi="Times New Roman" w:cs="Times New Roman"/>
          <w:kern w:val="0"/>
          <w:lang w:val="sv-SE"/>
          <w14:ligatures w14:val="none"/>
        </w:rPr>
        <w:t>kompetensi</w:t>
      </w:r>
      <w:r w:rsidRPr="00FA3CEB">
        <w:rPr>
          <w:rFonts w:ascii="Times New Roman" w:eastAsia="Calibri" w:hAnsi="Times New Roman" w:cs="Times New Roman"/>
          <w:kern w:val="0"/>
          <w:lang w:val="sv-SE"/>
          <w14:ligatures w14:val="none"/>
        </w:rPr>
        <w:t xml:space="preserve"> dimaknai sebagai kapabilitas dan kompetensi yang dimiliki guru BK serta pihak terkait untuk </w:t>
      </w:r>
      <w:r w:rsidRPr="00FA3CEB">
        <w:rPr>
          <w:rFonts w:ascii="Times New Roman" w:eastAsia="Calibri" w:hAnsi="Times New Roman" w:cs="Times New Roman"/>
          <w:kern w:val="0"/>
          <w:lang w:val="sv-SE"/>
          <w14:ligatures w14:val="none"/>
        </w:rPr>
        <w:lastRenderedPageBreak/>
        <w:t xml:space="preserve">mengelola dan melaksanakan layanan BK secara profesional, yang mencakup keterampilan komunikasi, konseling, asesmen, pengelolaan data, kolaborasi, pemecahan masalah, dan pemanfaatan teknologi. Keterampilan tersebut perlu selaras dengan </w:t>
      </w:r>
      <w:r w:rsidR="001010D0">
        <w:rPr>
          <w:rFonts w:ascii="Times New Roman" w:eastAsia="Calibri" w:hAnsi="Times New Roman" w:cs="Times New Roman"/>
          <w:kern w:val="0"/>
          <w:lang w:val="sv-SE"/>
          <w14:ligatures w14:val="none"/>
        </w:rPr>
        <w:t>strategi, struktur, sistem, nilai bersama, gaya, dan SDM</w:t>
      </w:r>
      <w:r w:rsidRPr="00FA3CEB">
        <w:rPr>
          <w:rFonts w:ascii="Times New Roman" w:eastAsia="Calibri" w:hAnsi="Times New Roman" w:cs="Times New Roman"/>
          <w:kern w:val="0"/>
          <w:lang w:val="sv-SE"/>
          <w14:ligatures w14:val="none"/>
        </w:rPr>
        <w:t xml:space="preserve"> agar menjadi kekuatan organisasi dalam menyelenggarakan layanan BK yang adaptif, terintegrasi, dan mendukung peningkatan minat belajar siswa.</w:t>
      </w:r>
    </w:p>
    <w:p w14:paraId="042C0B08" w14:textId="429DF10F" w:rsidR="00C51E7F" w:rsidRPr="00C51E7F" w:rsidRDefault="00C51E7F" w:rsidP="00D16C9B">
      <w:pPr>
        <w:widowControl w:val="0"/>
        <w:numPr>
          <w:ilvl w:val="0"/>
          <w:numId w:val="3"/>
        </w:numPr>
        <w:spacing w:before="2" w:after="0" w:line="360" w:lineRule="auto"/>
        <w:ind w:left="851" w:right="-1" w:hanging="425"/>
        <w:contextualSpacing/>
        <w:jc w:val="both"/>
        <w:rPr>
          <w:rFonts w:ascii="Times New Roman" w:eastAsia="Calibri" w:hAnsi="Times New Roman" w:cs="Times New Roman"/>
          <w:b/>
          <w:bCs/>
          <w:kern w:val="0"/>
          <w:lang w:val="sv-SE"/>
          <w14:ligatures w14:val="none"/>
        </w:rPr>
      </w:pPr>
      <w:r w:rsidRPr="00C51E7F">
        <w:rPr>
          <w:rFonts w:ascii="Times New Roman" w:eastAsia="Calibri" w:hAnsi="Times New Roman" w:cs="Times New Roman"/>
          <w:b/>
          <w:bCs/>
          <w:kern w:val="0"/>
          <w:lang w:val="sv-SE"/>
          <w14:ligatures w14:val="none"/>
        </w:rPr>
        <w:t xml:space="preserve">Konsep Layanan </w:t>
      </w:r>
      <w:r w:rsidR="006E7FFD">
        <w:rPr>
          <w:rFonts w:ascii="Times New Roman" w:eastAsia="Calibri" w:hAnsi="Times New Roman" w:cs="Times New Roman"/>
          <w:b/>
          <w:bCs/>
          <w:kern w:val="0"/>
          <w:lang w:val="sv-SE"/>
          <w14:ligatures w14:val="none"/>
        </w:rPr>
        <w:t xml:space="preserve">Bimbingan dan </w:t>
      </w:r>
      <w:r w:rsidRPr="00C51E7F">
        <w:rPr>
          <w:rFonts w:ascii="Times New Roman" w:eastAsia="Calibri" w:hAnsi="Times New Roman" w:cs="Times New Roman"/>
          <w:b/>
          <w:bCs/>
          <w:kern w:val="0"/>
          <w:lang w:val="sv-SE"/>
          <w14:ligatures w14:val="none"/>
        </w:rPr>
        <w:t>Konseling</w:t>
      </w:r>
    </w:p>
    <w:p w14:paraId="28AFF678" w14:textId="5BB4D326" w:rsidR="00C51E7F" w:rsidRPr="000814CE" w:rsidRDefault="00C51E7F" w:rsidP="000814CE">
      <w:pPr>
        <w:pStyle w:val="ListParagraph"/>
        <w:numPr>
          <w:ilvl w:val="4"/>
          <w:numId w:val="3"/>
        </w:numPr>
        <w:spacing w:after="0" w:line="360" w:lineRule="auto"/>
        <w:ind w:left="1276" w:hanging="425"/>
        <w:rPr>
          <w:rFonts w:ascii="Times New Roman" w:eastAsia="Calibri" w:hAnsi="Times New Roman" w:cs="Times New Roman"/>
          <w:b/>
          <w:bCs/>
          <w:kern w:val="0"/>
          <w:lang w:val="sv-SE"/>
          <w14:ligatures w14:val="none"/>
        </w:rPr>
      </w:pPr>
      <w:r w:rsidRPr="000814CE">
        <w:rPr>
          <w:rFonts w:ascii="Times New Roman" w:eastAsia="Calibri" w:hAnsi="Times New Roman" w:cs="Times New Roman"/>
          <w:b/>
          <w:bCs/>
          <w:kern w:val="0"/>
          <w:lang w:val="sv-SE"/>
          <w14:ligatures w14:val="none"/>
        </w:rPr>
        <w:t xml:space="preserve">Prinsip Layanan </w:t>
      </w:r>
      <w:r w:rsidR="006E7FFD">
        <w:rPr>
          <w:rFonts w:ascii="Times New Roman" w:eastAsia="Calibri" w:hAnsi="Times New Roman" w:cs="Times New Roman"/>
          <w:b/>
          <w:bCs/>
          <w:kern w:val="0"/>
          <w:lang w:val="sv-SE"/>
          <w14:ligatures w14:val="none"/>
        </w:rPr>
        <w:t xml:space="preserve">Bimbingan dan </w:t>
      </w:r>
      <w:r w:rsidRPr="000814CE">
        <w:rPr>
          <w:rFonts w:ascii="Times New Roman" w:eastAsia="Calibri" w:hAnsi="Times New Roman" w:cs="Times New Roman"/>
          <w:b/>
          <w:bCs/>
          <w:kern w:val="0"/>
          <w:lang w:val="sv-SE"/>
          <w14:ligatures w14:val="none"/>
        </w:rPr>
        <w:t>Konseling</w:t>
      </w:r>
    </w:p>
    <w:p w14:paraId="018F14CB" w14:textId="5BB37445" w:rsidR="00C51E7F" w:rsidRPr="00C51E7F" w:rsidRDefault="00AD7356" w:rsidP="008C278D">
      <w:pPr>
        <w:spacing w:after="0" w:line="360" w:lineRule="auto"/>
        <w:ind w:left="1276" w:firstLine="709"/>
        <w:contextualSpacing/>
        <w:jc w:val="both"/>
        <w:rPr>
          <w:rFonts w:ascii="Times New Roman" w:eastAsia="Calibri" w:hAnsi="Times New Roman" w:cs="Times New Roman"/>
          <w:kern w:val="0"/>
          <w:lang w:val="sv-SE"/>
          <w14:ligatures w14:val="none"/>
        </w:rPr>
      </w:pPr>
      <w:r w:rsidRPr="00AD7356">
        <w:rPr>
          <w:rFonts w:ascii="Times New Roman" w:eastAsia="Calibri" w:hAnsi="Times New Roman" w:cs="Times New Roman"/>
          <w:kern w:val="0"/>
          <w14:ligatures w14:val="none"/>
        </w:rPr>
        <w:t>Layanan Bimbingan dan Konseling (BK) merupakan bagian integral dari proses pendidikan yang diselenggarakan untuk membantu peserta didik mencapai perkembangan optimal sesuai dengan potensi dan kebutuhan masing-masing. Dalam penyelenggaraannya, layanan BK perlu berlandaskan prinsip yang menjamin akses layanan secara inklusif, berorientasi pada perkembangan peserta didik, serta dilaksanakan secara profesional dan berkelanjutan (</w:t>
      </w:r>
      <w:proofErr w:type="spellStart"/>
      <w:r w:rsidRPr="00AD7356">
        <w:rPr>
          <w:rFonts w:ascii="Times New Roman" w:eastAsia="Calibri" w:hAnsi="Times New Roman" w:cs="Times New Roman"/>
          <w:kern w:val="0"/>
          <w14:ligatures w14:val="none"/>
        </w:rPr>
        <w:t>Kemen</w:t>
      </w:r>
      <w:r>
        <w:rPr>
          <w:rFonts w:ascii="Times New Roman" w:eastAsia="Calibri" w:hAnsi="Times New Roman" w:cs="Times New Roman"/>
          <w:kern w:val="0"/>
          <w14:ligatures w14:val="none"/>
        </w:rPr>
        <w:t>dikbudristek</w:t>
      </w:r>
      <w:proofErr w:type="spellEnd"/>
      <w:r w:rsidRPr="00AD7356">
        <w:rPr>
          <w:rFonts w:ascii="Times New Roman" w:eastAsia="Calibri" w:hAnsi="Times New Roman" w:cs="Times New Roman"/>
          <w:kern w:val="0"/>
          <w14:ligatures w14:val="none"/>
        </w:rPr>
        <w:t>, 2022)</w:t>
      </w:r>
      <w:r w:rsidR="00C51E7F" w:rsidRPr="00C51E7F">
        <w:rPr>
          <w:rFonts w:ascii="Times New Roman" w:eastAsia="Calibri" w:hAnsi="Times New Roman" w:cs="Times New Roman"/>
          <w:kern w:val="0"/>
          <w:lang w:val="sv-SE"/>
          <w14:ligatures w14:val="none"/>
        </w:rPr>
        <w:t xml:space="preserve">. </w:t>
      </w:r>
    </w:p>
    <w:p w14:paraId="691D4FE3" w14:textId="06CE96B7" w:rsidR="00C51E7F" w:rsidRPr="00AD7356" w:rsidRDefault="00AD7356" w:rsidP="008C278D">
      <w:pPr>
        <w:spacing w:after="0" w:line="360" w:lineRule="auto"/>
        <w:ind w:left="1276" w:firstLine="709"/>
        <w:contextualSpacing/>
        <w:jc w:val="both"/>
        <w:rPr>
          <w:rFonts w:ascii="Times New Roman" w:eastAsia="Calibri" w:hAnsi="Times New Roman" w:cs="Times New Roman"/>
          <w:kern w:val="0"/>
          <w14:ligatures w14:val="none"/>
        </w:rPr>
      </w:pPr>
      <w:r w:rsidRPr="00AD7356">
        <w:rPr>
          <w:rFonts w:ascii="Times New Roman" w:eastAsia="Calibri" w:hAnsi="Times New Roman" w:cs="Times New Roman"/>
          <w:kern w:val="0"/>
          <w14:ligatures w14:val="none"/>
        </w:rPr>
        <w:t xml:space="preserve">Salah satu prinsip utama penyelenggaraan layanan BK adalah </w:t>
      </w:r>
      <w:proofErr w:type="spellStart"/>
      <w:r w:rsidRPr="005A0020">
        <w:rPr>
          <w:rFonts w:ascii="Times New Roman" w:eastAsia="Calibri" w:hAnsi="Times New Roman" w:cs="Times New Roman"/>
          <w:kern w:val="0"/>
          <w14:ligatures w14:val="none"/>
        </w:rPr>
        <w:t>inklusivitas</w:t>
      </w:r>
      <w:proofErr w:type="spellEnd"/>
      <w:r w:rsidRPr="005A0020">
        <w:rPr>
          <w:rFonts w:ascii="Times New Roman" w:eastAsia="Calibri" w:hAnsi="Times New Roman" w:cs="Times New Roman"/>
          <w:kern w:val="0"/>
          <w14:ligatures w14:val="none"/>
        </w:rPr>
        <w:t>.</w:t>
      </w:r>
      <w:r w:rsidRPr="00AD7356">
        <w:rPr>
          <w:rFonts w:ascii="Times New Roman" w:eastAsia="Calibri" w:hAnsi="Times New Roman" w:cs="Times New Roman"/>
          <w:kern w:val="0"/>
          <w14:ligatures w14:val="none"/>
        </w:rPr>
        <w:t xml:space="preserve"> Setiap peserta didik berhak memperoleh layanan BK secara profesional tanpa diskriminasi. Tanggung jawab penyelenggaraan layanan tidak hanya berada pada Guru BK, tetapi juga melibatkan kepala satuan pendidikan, pendidik, dan tenaga kependidikan. Layanan dapat diberikan secara individual maupun kelompok sesuai dengan kebutuhan peserta didik, termasuk dengan memberikan perhatian terhadap peserta didik penyandang </w:t>
      </w:r>
      <w:proofErr w:type="spellStart"/>
      <w:r w:rsidRPr="00AD7356">
        <w:rPr>
          <w:rFonts w:ascii="Times New Roman" w:eastAsia="Calibri" w:hAnsi="Times New Roman" w:cs="Times New Roman"/>
          <w:kern w:val="0"/>
          <w14:ligatures w14:val="none"/>
        </w:rPr>
        <w:t>disabilitas</w:t>
      </w:r>
      <w:proofErr w:type="spellEnd"/>
      <w:r w:rsidRPr="00AD7356">
        <w:rPr>
          <w:rFonts w:ascii="Times New Roman" w:eastAsia="Calibri" w:hAnsi="Times New Roman" w:cs="Times New Roman"/>
          <w:kern w:val="0"/>
          <w14:ligatures w14:val="none"/>
        </w:rPr>
        <w:t xml:space="preserve"> (</w:t>
      </w:r>
      <w:proofErr w:type="spellStart"/>
      <w:r w:rsidRPr="00AD7356">
        <w:rPr>
          <w:rFonts w:ascii="Times New Roman" w:eastAsia="Calibri" w:hAnsi="Times New Roman" w:cs="Times New Roman"/>
          <w:kern w:val="0"/>
          <w14:ligatures w14:val="none"/>
        </w:rPr>
        <w:t>Kemen</w:t>
      </w:r>
      <w:r>
        <w:rPr>
          <w:rFonts w:ascii="Times New Roman" w:eastAsia="Calibri" w:hAnsi="Times New Roman" w:cs="Times New Roman"/>
          <w:kern w:val="0"/>
          <w14:ligatures w14:val="none"/>
        </w:rPr>
        <w:t>dikbudristek</w:t>
      </w:r>
      <w:proofErr w:type="spellEnd"/>
      <w:r w:rsidRPr="00AD7356">
        <w:rPr>
          <w:rFonts w:ascii="Times New Roman" w:eastAsia="Calibri" w:hAnsi="Times New Roman" w:cs="Times New Roman"/>
          <w:kern w:val="0"/>
          <w14:ligatures w14:val="none"/>
        </w:rPr>
        <w:t>, 2022)</w:t>
      </w:r>
      <w:r w:rsidR="00C51E7F" w:rsidRPr="00AD7356">
        <w:rPr>
          <w:rFonts w:ascii="Times New Roman" w:eastAsia="Calibri" w:hAnsi="Times New Roman" w:cs="Times New Roman"/>
          <w:kern w:val="0"/>
          <w14:ligatures w14:val="none"/>
        </w:rPr>
        <w:t>.</w:t>
      </w:r>
    </w:p>
    <w:p w14:paraId="11B8DD4E" w14:textId="49F9167B" w:rsidR="00C51E7F" w:rsidRPr="000814CE" w:rsidRDefault="00AD7356" w:rsidP="00651156">
      <w:pPr>
        <w:spacing w:after="0" w:line="360" w:lineRule="auto"/>
        <w:ind w:left="1276" w:firstLine="709"/>
        <w:contextualSpacing/>
        <w:jc w:val="both"/>
        <w:rPr>
          <w:rFonts w:ascii="Times New Roman" w:eastAsia="Calibri" w:hAnsi="Times New Roman" w:cs="Times New Roman"/>
          <w:kern w:val="0"/>
          <w:lang w:val="sv-SE"/>
          <w14:ligatures w14:val="none"/>
        </w:rPr>
      </w:pPr>
      <w:r w:rsidRPr="00AD7356">
        <w:rPr>
          <w:rFonts w:ascii="Times New Roman" w:eastAsia="Calibri" w:hAnsi="Times New Roman" w:cs="Times New Roman"/>
          <w:kern w:val="0"/>
          <w14:ligatures w14:val="none"/>
        </w:rPr>
        <w:t xml:space="preserve">Prinsip berikutnya adalah </w:t>
      </w:r>
      <w:r w:rsidRPr="005A0020">
        <w:rPr>
          <w:rFonts w:ascii="Times New Roman" w:eastAsia="Calibri" w:hAnsi="Times New Roman" w:cs="Times New Roman"/>
          <w:kern w:val="0"/>
          <w14:ligatures w14:val="none"/>
        </w:rPr>
        <w:t>pengembangan peserta didik secara optimal</w:t>
      </w:r>
      <w:r w:rsidRPr="00AD7356">
        <w:rPr>
          <w:rFonts w:ascii="Times New Roman" w:eastAsia="Calibri" w:hAnsi="Times New Roman" w:cs="Times New Roman"/>
          <w:kern w:val="0"/>
          <w14:ligatures w14:val="none"/>
        </w:rPr>
        <w:t xml:space="preserve">. Layanan BK diarahkan untuk membantu peserta didik mengenali dan mengembangkan potensi dirinya, membangun keterampilan pribadi, sosial, belajar, dan karier, serta mengambil keputusan secara bertanggung jawab. Layanan juga perlu </w:t>
      </w:r>
      <w:r w:rsidRPr="00AD7356">
        <w:rPr>
          <w:rFonts w:ascii="Times New Roman" w:eastAsia="Calibri" w:hAnsi="Times New Roman" w:cs="Times New Roman"/>
          <w:kern w:val="0"/>
          <w14:ligatures w14:val="none"/>
        </w:rPr>
        <w:lastRenderedPageBreak/>
        <w:t>dilaksanakan secara fleksibel, adaptif, dan berkelanjutan sesuai dengan kebutuhan peserta didik (</w:t>
      </w:r>
      <w:proofErr w:type="spellStart"/>
      <w:r w:rsidRPr="00AD7356">
        <w:rPr>
          <w:rFonts w:ascii="Times New Roman" w:eastAsia="Calibri" w:hAnsi="Times New Roman" w:cs="Times New Roman"/>
          <w:kern w:val="0"/>
          <w14:ligatures w14:val="none"/>
        </w:rPr>
        <w:t>Kemen</w:t>
      </w:r>
      <w:r w:rsidR="005A0020">
        <w:rPr>
          <w:rFonts w:ascii="Times New Roman" w:eastAsia="Calibri" w:hAnsi="Times New Roman" w:cs="Times New Roman"/>
          <w:kern w:val="0"/>
          <w14:ligatures w14:val="none"/>
        </w:rPr>
        <w:t>dikbudristek</w:t>
      </w:r>
      <w:proofErr w:type="spellEnd"/>
      <w:r w:rsidRPr="00AD7356">
        <w:rPr>
          <w:rFonts w:ascii="Times New Roman" w:eastAsia="Calibri" w:hAnsi="Times New Roman" w:cs="Times New Roman"/>
          <w:kern w:val="0"/>
          <w14:ligatures w14:val="none"/>
        </w:rPr>
        <w:t>, 2022</w:t>
      </w:r>
      <w:r w:rsidR="005A0020">
        <w:rPr>
          <w:rFonts w:ascii="Times New Roman" w:eastAsia="Calibri" w:hAnsi="Times New Roman" w:cs="Times New Roman"/>
          <w:kern w:val="0"/>
          <w14:ligatures w14:val="none"/>
        </w:rPr>
        <w:t>)</w:t>
      </w:r>
      <w:r w:rsidR="00C51E7F" w:rsidRPr="00C51E7F">
        <w:rPr>
          <w:rFonts w:ascii="Times New Roman" w:eastAsia="Calibri" w:hAnsi="Times New Roman" w:cs="Times New Roman"/>
          <w:kern w:val="0"/>
          <w:lang w:val="sv-SE"/>
          <w14:ligatures w14:val="none"/>
        </w:rPr>
        <w:t>.</w:t>
      </w:r>
    </w:p>
    <w:p w14:paraId="19B094D4" w14:textId="0F96C53D" w:rsidR="00C51E7F" w:rsidRPr="005A0020" w:rsidRDefault="005A0020" w:rsidP="005A0020">
      <w:pPr>
        <w:spacing w:after="0" w:line="360" w:lineRule="auto"/>
        <w:ind w:left="1276" w:firstLine="709"/>
        <w:contextualSpacing/>
        <w:jc w:val="both"/>
        <w:rPr>
          <w:rFonts w:ascii="Times New Roman" w:eastAsia="Calibri" w:hAnsi="Times New Roman" w:cs="Times New Roman"/>
          <w:kern w:val="0"/>
          <w14:ligatures w14:val="none"/>
        </w:rPr>
      </w:pPr>
      <w:r w:rsidRPr="005A0020">
        <w:rPr>
          <w:rFonts w:ascii="Times New Roman" w:eastAsia="Calibri" w:hAnsi="Times New Roman" w:cs="Times New Roman"/>
          <w:kern w:val="0"/>
          <w14:ligatures w14:val="none"/>
        </w:rPr>
        <w:t xml:space="preserve">Selain prinsip tersebut, penyelenggaraan layanan BK juga berlandaskan prinsip profesional dalam proses pemberian bantuan. Prayitno dan </w:t>
      </w:r>
      <w:proofErr w:type="spellStart"/>
      <w:r w:rsidRPr="005A0020">
        <w:rPr>
          <w:rFonts w:ascii="Times New Roman" w:eastAsia="Calibri" w:hAnsi="Times New Roman" w:cs="Times New Roman"/>
          <w:kern w:val="0"/>
          <w14:ligatures w14:val="none"/>
        </w:rPr>
        <w:t>Amti</w:t>
      </w:r>
      <w:proofErr w:type="spellEnd"/>
      <w:r w:rsidRPr="005A0020">
        <w:rPr>
          <w:rFonts w:ascii="Times New Roman" w:eastAsia="Calibri" w:hAnsi="Times New Roman" w:cs="Times New Roman"/>
          <w:kern w:val="0"/>
          <w14:ligatures w14:val="none"/>
        </w:rPr>
        <w:t xml:space="preserve"> (2015) mengemukakan beberapa prinsip penting, antara lain kerahasiaan, kesukarelaan, keterbukaan, keaktifan, kemandirian, dan kekinian. Kerahasiaan menuntut terjaganya informasi pribadi peserta didik; kesukarelaan menekankan kemauan peserta didik untuk mengikuti layanan; keterbukaan menghendaki adanya komunikasi yang jujur; keaktifan menempatkan peserta didik sebagai pihak yang terlibat dalam proses layanan; kemandirian mengarahkan layanan pada kemampuan peserta didik dalam mengambil keputusan dan menyelesaikan masalah; sedangkan kekinian menekankan kesesuaian layanan dengan kondisi dan kebutuhan peserta didik yang sedang dihadapi.</w:t>
      </w:r>
    </w:p>
    <w:p w14:paraId="09C016C9" w14:textId="73AEF45A" w:rsidR="00C51E7F" w:rsidRPr="00657249" w:rsidRDefault="00657249" w:rsidP="004E291C">
      <w:pPr>
        <w:tabs>
          <w:tab w:val="num" w:pos="1276"/>
        </w:tabs>
        <w:spacing w:after="0" w:line="360" w:lineRule="auto"/>
        <w:ind w:left="1276" w:firstLine="709"/>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P</w:t>
      </w:r>
      <w:r w:rsidRPr="00657249">
        <w:rPr>
          <w:rFonts w:ascii="Times New Roman" w:eastAsia="Calibri" w:hAnsi="Times New Roman" w:cs="Times New Roman"/>
          <w:kern w:val="0"/>
          <w14:ligatures w14:val="none"/>
        </w:rPr>
        <w:t>rinsip-prinsip tersebut menjadi landasan substantif dalam penyelenggaraan layanan BK, sedangkan pengelolaannya dipahami melalui kerangka McKinsey 7S yang mengintegrasikan strategi, struktur, sistem, nilai bersama, gaya kepemimpinan, staf, dan k</w:t>
      </w:r>
      <w:r>
        <w:rPr>
          <w:rFonts w:ascii="Times New Roman" w:eastAsia="Calibri" w:hAnsi="Times New Roman" w:cs="Times New Roman"/>
          <w:kern w:val="0"/>
          <w14:ligatures w14:val="none"/>
        </w:rPr>
        <w:t>ompetensi</w:t>
      </w:r>
      <w:r w:rsidRPr="00657249">
        <w:rPr>
          <w:rFonts w:ascii="Times New Roman" w:eastAsia="Calibri" w:hAnsi="Times New Roman" w:cs="Times New Roman"/>
          <w:kern w:val="0"/>
          <w14:ligatures w14:val="none"/>
        </w:rPr>
        <w:t>.</w:t>
      </w:r>
    </w:p>
    <w:p w14:paraId="2936C87B" w14:textId="56FE991F" w:rsidR="00C51E7F" w:rsidRPr="000814CE" w:rsidRDefault="00C51E7F" w:rsidP="000814CE">
      <w:pPr>
        <w:pStyle w:val="ListParagraph"/>
        <w:numPr>
          <w:ilvl w:val="4"/>
          <w:numId w:val="3"/>
        </w:numPr>
        <w:spacing w:after="0" w:line="360" w:lineRule="auto"/>
        <w:ind w:left="1276" w:hanging="425"/>
        <w:rPr>
          <w:rFonts w:ascii="Times New Roman" w:eastAsia="Calibri" w:hAnsi="Times New Roman" w:cs="Times New Roman"/>
          <w:b/>
          <w:bCs/>
          <w:kern w:val="0"/>
          <w:lang w:val="sv-SE"/>
          <w14:ligatures w14:val="none"/>
        </w:rPr>
      </w:pPr>
      <w:r w:rsidRPr="000814CE">
        <w:rPr>
          <w:rFonts w:ascii="Times New Roman" w:eastAsia="Calibri" w:hAnsi="Times New Roman" w:cs="Times New Roman"/>
          <w:b/>
          <w:bCs/>
          <w:kern w:val="0"/>
          <w:lang w:val="sv-SE"/>
          <w14:ligatures w14:val="none"/>
        </w:rPr>
        <w:t xml:space="preserve">Konsep Implementasi  Layanan </w:t>
      </w:r>
      <w:r w:rsidR="006E7FFD">
        <w:rPr>
          <w:rFonts w:ascii="Times New Roman" w:eastAsia="Calibri" w:hAnsi="Times New Roman" w:cs="Times New Roman"/>
          <w:b/>
          <w:bCs/>
          <w:kern w:val="0"/>
          <w:lang w:val="sv-SE"/>
          <w14:ligatures w14:val="none"/>
        </w:rPr>
        <w:t xml:space="preserve">Bimbingan dan </w:t>
      </w:r>
      <w:r w:rsidRPr="000814CE">
        <w:rPr>
          <w:rFonts w:ascii="Times New Roman" w:eastAsia="Calibri" w:hAnsi="Times New Roman" w:cs="Times New Roman"/>
          <w:b/>
          <w:bCs/>
          <w:kern w:val="0"/>
          <w:lang w:val="sv-SE"/>
          <w14:ligatures w14:val="none"/>
        </w:rPr>
        <w:t>Konseling</w:t>
      </w:r>
    </w:p>
    <w:p w14:paraId="613D006E" w14:textId="793C739C" w:rsidR="00215545" w:rsidRPr="00C51E7F" w:rsidRDefault="00C51E7F" w:rsidP="004E291C">
      <w:pPr>
        <w:spacing w:after="0" w:line="360" w:lineRule="auto"/>
        <w:ind w:left="1276" w:firstLine="709"/>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Layanan BK di sekolah dirancang untuk memenuhi kebutuhan peserta didik secara menyeluruh, mulai dari pencegahan hingga dukungan sistem. Secara umum, layanan BK dibagi menjadi empat </w:t>
      </w:r>
      <w:r w:rsidR="00700C7C">
        <w:rPr>
          <w:rFonts w:ascii="Times New Roman" w:eastAsia="Calibri" w:hAnsi="Times New Roman" w:cs="Times New Roman"/>
          <w:kern w:val="0"/>
          <w:lang w:val="sv-SE"/>
          <w14:ligatures w14:val="none"/>
        </w:rPr>
        <w:t>komponen layanan</w:t>
      </w:r>
      <w:r w:rsidRPr="00C51E7F">
        <w:rPr>
          <w:rFonts w:ascii="Times New Roman" w:eastAsia="Calibri" w:hAnsi="Times New Roman" w:cs="Times New Roman"/>
          <w:kern w:val="0"/>
          <w:lang w:val="sv-SE"/>
          <w14:ligatures w14:val="none"/>
        </w:rPr>
        <w:t>, yaitu:</w:t>
      </w:r>
    </w:p>
    <w:p w14:paraId="1C1EC14A" w14:textId="2AD16B0D" w:rsidR="00C51E7F" w:rsidRPr="0099286B" w:rsidRDefault="00C51E7F" w:rsidP="00215545">
      <w:pPr>
        <w:pStyle w:val="ListParagraph"/>
        <w:numPr>
          <w:ilvl w:val="1"/>
          <w:numId w:val="4"/>
        </w:numPr>
        <w:spacing w:after="0" w:line="360" w:lineRule="auto"/>
        <w:ind w:left="1701" w:hanging="425"/>
        <w:jc w:val="both"/>
        <w:rPr>
          <w:rFonts w:ascii="Times New Roman" w:eastAsia="Calibri" w:hAnsi="Times New Roman" w:cs="Times New Roman"/>
          <w:kern w:val="0"/>
          <w:lang w:val="sv-SE"/>
          <w14:ligatures w14:val="none"/>
        </w:rPr>
      </w:pPr>
      <w:r w:rsidRPr="0099286B">
        <w:rPr>
          <w:rFonts w:ascii="Times New Roman" w:eastAsia="Calibri" w:hAnsi="Times New Roman" w:cs="Times New Roman"/>
          <w:kern w:val="0"/>
          <w:lang w:val="sv-SE"/>
          <w14:ligatures w14:val="none"/>
        </w:rPr>
        <w:t>Layanan Dasar</w:t>
      </w:r>
      <w:r w:rsidR="00215545" w:rsidRPr="0099286B">
        <w:rPr>
          <w:rFonts w:ascii="Times New Roman" w:eastAsia="Calibri" w:hAnsi="Times New Roman" w:cs="Times New Roman"/>
          <w:kern w:val="0"/>
          <w:lang w:val="sv-SE"/>
          <w14:ligatures w14:val="none"/>
        </w:rPr>
        <w:t>.</w:t>
      </w:r>
    </w:p>
    <w:p w14:paraId="5458C33D" w14:textId="3C1B9451" w:rsidR="004E291C" w:rsidRPr="0099286B" w:rsidRDefault="00C51E7F" w:rsidP="001F06E5">
      <w:pPr>
        <w:spacing w:after="0" w:line="360" w:lineRule="auto"/>
        <w:ind w:left="1276"/>
        <w:contextualSpacing/>
        <w:jc w:val="both"/>
        <w:rPr>
          <w:rFonts w:ascii="Times New Roman" w:eastAsia="Calibri" w:hAnsi="Times New Roman" w:cs="Times New Roman"/>
          <w:kern w:val="0"/>
          <w:lang w:val="sv-SE"/>
          <w14:ligatures w14:val="none"/>
        </w:rPr>
      </w:pPr>
      <w:r w:rsidRPr="0099286B">
        <w:rPr>
          <w:rFonts w:ascii="Times New Roman" w:eastAsia="Calibri" w:hAnsi="Times New Roman" w:cs="Times New Roman"/>
          <w:kern w:val="0"/>
          <w:lang w:val="sv-SE"/>
          <w14:ligatures w14:val="none"/>
        </w:rPr>
        <w:t>Layanan dasar ditujukan untuk semua peserta didik dan bersifat preventif serta</w:t>
      </w:r>
      <w:r w:rsidRPr="0099286B">
        <w:rPr>
          <w:rFonts w:ascii="Times New Roman" w:eastAsia="Calibri" w:hAnsi="Times New Roman" w:cs="Times New Roman"/>
          <w:i/>
          <w:iCs/>
          <w:kern w:val="0"/>
          <w:lang w:val="sv-SE"/>
          <w14:ligatures w14:val="none"/>
        </w:rPr>
        <w:t xml:space="preserve"> developmental</w:t>
      </w:r>
      <w:r w:rsidRPr="0099286B">
        <w:rPr>
          <w:rFonts w:ascii="Times New Roman" w:eastAsia="Calibri" w:hAnsi="Times New Roman" w:cs="Times New Roman"/>
          <w:kern w:val="0"/>
          <w:lang w:val="sv-SE"/>
          <w14:ligatures w14:val="none"/>
        </w:rPr>
        <w:t xml:space="preserve">. Layanan ini dapat diberikan secara klasikal dalam kelas besar, minimal satu jam pelajaran, atau dilakukan di luar kelas dengan media atau alat bantu tertentu. Layanan dasar juga </w:t>
      </w:r>
      <w:r w:rsidRPr="0099286B">
        <w:rPr>
          <w:rFonts w:ascii="Times New Roman" w:eastAsia="Calibri" w:hAnsi="Times New Roman" w:cs="Times New Roman"/>
          <w:kern w:val="0"/>
          <w:lang w:val="sv-SE"/>
          <w14:ligatures w14:val="none"/>
        </w:rPr>
        <w:lastRenderedPageBreak/>
        <w:t>bisa diberikan secara kelompok kecil (4–8 siswa) dengan membahas topik-topik aktual yang relevan dengan kehidupan siswa.</w:t>
      </w:r>
    </w:p>
    <w:p w14:paraId="461D9AE6" w14:textId="0B648866" w:rsidR="00C51E7F" w:rsidRPr="0099286B" w:rsidRDefault="00C51E7F" w:rsidP="00215545">
      <w:pPr>
        <w:pStyle w:val="ListParagraph"/>
        <w:numPr>
          <w:ilvl w:val="1"/>
          <w:numId w:val="4"/>
        </w:numPr>
        <w:spacing w:after="0" w:line="360" w:lineRule="auto"/>
        <w:ind w:left="1701" w:hanging="425"/>
        <w:jc w:val="both"/>
        <w:rPr>
          <w:rFonts w:ascii="Times New Roman" w:eastAsia="Calibri" w:hAnsi="Times New Roman" w:cs="Times New Roman"/>
          <w:kern w:val="0"/>
          <w:lang w:val="sv-SE"/>
          <w14:ligatures w14:val="none"/>
        </w:rPr>
      </w:pPr>
      <w:r w:rsidRPr="0099286B">
        <w:rPr>
          <w:rFonts w:ascii="Times New Roman" w:eastAsia="Calibri" w:hAnsi="Times New Roman" w:cs="Times New Roman"/>
          <w:kern w:val="0"/>
          <w:lang w:val="sv-SE"/>
          <w14:ligatures w14:val="none"/>
        </w:rPr>
        <w:t>Layanan Peminatan dan Perencanaan Individual</w:t>
      </w:r>
      <w:r w:rsidR="00215545" w:rsidRPr="0099286B">
        <w:rPr>
          <w:rFonts w:ascii="Times New Roman" w:eastAsia="Calibri" w:hAnsi="Times New Roman" w:cs="Times New Roman"/>
          <w:kern w:val="0"/>
          <w:lang w:val="sv-SE"/>
          <w14:ligatures w14:val="none"/>
        </w:rPr>
        <w:t>.</w:t>
      </w:r>
    </w:p>
    <w:p w14:paraId="7D5EFB09" w14:textId="612C5535" w:rsidR="00215545" w:rsidRPr="0099286B" w:rsidRDefault="00C51E7F" w:rsidP="00001A85">
      <w:pPr>
        <w:spacing w:after="0" w:line="360" w:lineRule="auto"/>
        <w:ind w:left="1276"/>
        <w:contextualSpacing/>
        <w:jc w:val="both"/>
        <w:rPr>
          <w:rFonts w:ascii="Times New Roman" w:eastAsia="Calibri" w:hAnsi="Times New Roman" w:cs="Times New Roman"/>
          <w:kern w:val="0"/>
          <w:lang w:val="sv-SE"/>
          <w14:ligatures w14:val="none"/>
        </w:rPr>
      </w:pPr>
      <w:r w:rsidRPr="0099286B">
        <w:rPr>
          <w:rFonts w:ascii="Times New Roman" w:eastAsia="Calibri" w:hAnsi="Times New Roman" w:cs="Times New Roman"/>
          <w:kern w:val="0"/>
          <w:lang w:val="sv-SE"/>
          <w14:ligatures w14:val="none"/>
        </w:rPr>
        <w:t>Layanan ini membantu peserta didik dalam menentukan minat, bakat, dan perencanaan masa depan. Implementasinya bisa dilakukan secara klasikal melalui bimbingan kelompok atau konseling kelompok, maupun secara individual melalui konseling pribadi dan layanan konsultasi. Layanan ini sering memerlukan kolaborasi dengan tim kurikulum, wali kelas, guru mata pelajaran, bahkan orang tua untuk mendiskusikan arah minat dan pilihan peserta didik.</w:t>
      </w:r>
    </w:p>
    <w:p w14:paraId="4FE3441F" w14:textId="103E4C65" w:rsidR="00C51E7F" w:rsidRPr="0099286B" w:rsidRDefault="00C51E7F" w:rsidP="00215545">
      <w:pPr>
        <w:pStyle w:val="ListParagraph"/>
        <w:numPr>
          <w:ilvl w:val="1"/>
          <w:numId w:val="4"/>
        </w:numPr>
        <w:spacing w:after="0" w:line="360" w:lineRule="auto"/>
        <w:ind w:left="1701" w:hanging="425"/>
        <w:jc w:val="both"/>
        <w:rPr>
          <w:rFonts w:ascii="Times New Roman" w:eastAsia="Calibri" w:hAnsi="Times New Roman" w:cs="Times New Roman"/>
          <w:kern w:val="0"/>
          <w:lang w:val="sv-SE"/>
          <w14:ligatures w14:val="none"/>
        </w:rPr>
      </w:pPr>
      <w:r w:rsidRPr="0099286B">
        <w:rPr>
          <w:rFonts w:ascii="Times New Roman" w:eastAsia="Calibri" w:hAnsi="Times New Roman" w:cs="Times New Roman"/>
          <w:kern w:val="0"/>
          <w:lang w:val="sv-SE"/>
          <w14:ligatures w14:val="none"/>
        </w:rPr>
        <w:t>Layanan Responsif</w:t>
      </w:r>
    </w:p>
    <w:p w14:paraId="02FFA6D7" w14:textId="7CCDC81D" w:rsidR="00215545" w:rsidRPr="0099286B" w:rsidRDefault="00C51E7F" w:rsidP="00001A85">
      <w:pPr>
        <w:spacing w:after="0" w:line="360" w:lineRule="auto"/>
        <w:ind w:left="1276" w:firstLine="709"/>
        <w:contextualSpacing/>
        <w:jc w:val="both"/>
        <w:rPr>
          <w:rFonts w:ascii="Times New Roman" w:eastAsia="Calibri" w:hAnsi="Times New Roman" w:cs="Times New Roman"/>
          <w:kern w:val="0"/>
          <w:lang w:val="sv-SE"/>
          <w14:ligatures w14:val="none"/>
        </w:rPr>
      </w:pPr>
      <w:r w:rsidRPr="0099286B">
        <w:rPr>
          <w:rFonts w:ascii="Times New Roman" w:eastAsia="Calibri" w:hAnsi="Times New Roman" w:cs="Times New Roman"/>
          <w:kern w:val="0"/>
          <w:lang w:val="sv-SE"/>
          <w14:ligatures w14:val="none"/>
        </w:rPr>
        <w:t>Berbeda dengan layanan dasar dan peminatan, layanan responsif dirancang untuk menangani masalah mendesak yang dialami peserta didik. Tujuannya adalah menuntaskan masalah dengan cepat dan tepat. Bentuk layanan ini dapat berupa konseling individual, konseling kelompok, atau konseling krisis. Bila diperlukan, layanan responsif juga dapat didukung dengan tindakan rujukan ke ahli atau mediasi yang melibatkan orang tua.</w:t>
      </w:r>
    </w:p>
    <w:p w14:paraId="47C7BFAB" w14:textId="7C6A068B" w:rsidR="00C51E7F" w:rsidRPr="0099286B" w:rsidRDefault="00C51E7F" w:rsidP="00D76BF1">
      <w:pPr>
        <w:pStyle w:val="ListParagraph"/>
        <w:numPr>
          <w:ilvl w:val="1"/>
          <w:numId w:val="4"/>
        </w:numPr>
        <w:spacing w:after="0" w:line="360" w:lineRule="auto"/>
        <w:ind w:left="1701" w:hanging="425"/>
        <w:jc w:val="both"/>
        <w:rPr>
          <w:rFonts w:ascii="Times New Roman" w:eastAsia="Calibri" w:hAnsi="Times New Roman" w:cs="Times New Roman"/>
          <w:kern w:val="0"/>
          <w:lang w:val="sv-SE"/>
          <w14:ligatures w14:val="none"/>
        </w:rPr>
      </w:pPr>
      <w:r w:rsidRPr="0099286B">
        <w:rPr>
          <w:rFonts w:ascii="Times New Roman" w:eastAsia="Calibri" w:hAnsi="Times New Roman" w:cs="Times New Roman"/>
          <w:kern w:val="0"/>
          <w:lang w:val="sv-SE"/>
          <w14:ligatures w14:val="none"/>
        </w:rPr>
        <w:t>Layanan Dukungan Sistem</w:t>
      </w:r>
    </w:p>
    <w:p w14:paraId="19EE6631" w14:textId="169ABCBF" w:rsidR="00D76BF1" w:rsidRPr="00C51E7F" w:rsidRDefault="00C51E7F" w:rsidP="002D7700">
      <w:pPr>
        <w:spacing w:after="0" w:line="360" w:lineRule="auto"/>
        <w:ind w:left="1276" w:firstLine="709"/>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Layanan dukungan sistem berfokus pada kegiatan manajemen, tata kerja infrastruktur, dan pengembangan profesionalisme Guru BK atau konselor. Layanan ini bertujuan untuk memperkuat keberlangsungan layanan BK, sehingga setiap proses bimbingan dapat berjalan efektif dan berkelanjutan.</w:t>
      </w:r>
    </w:p>
    <w:p w14:paraId="32F723EF" w14:textId="43537751" w:rsidR="00C51E7F" w:rsidRPr="00B82D8E" w:rsidRDefault="00C51E7F" w:rsidP="00B82D8E">
      <w:pPr>
        <w:pStyle w:val="ListParagraph"/>
        <w:numPr>
          <w:ilvl w:val="4"/>
          <w:numId w:val="3"/>
        </w:numPr>
        <w:spacing w:after="0" w:line="360" w:lineRule="auto"/>
        <w:ind w:left="1276" w:hanging="425"/>
        <w:jc w:val="both"/>
        <w:rPr>
          <w:rFonts w:ascii="Times New Roman" w:eastAsia="Calibri" w:hAnsi="Times New Roman" w:cs="Times New Roman"/>
          <w:b/>
          <w:bCs/>
          <w:kern w:val="0"/>
          <w:lang w:val="sv-SE"/>
          <w14:ligatures w14:val="none"/>
        </w:rPr>
      </w:pPr>
      <w:r w:rsidRPr="00B82D8E">
        <w:rPr>
          <w:rFonts w:ascii="Times New Roman" w:eastAsia="Calibri" w:hAnsi="Times New Roman" w:cs="Times New Roman"/>
          <w:b/>
          <w:bCs/>
          <w:kern w:val="0"/>
          <w:lang w:val="sv-SE"/>
          <w14:ligatures w14:val="none"/>
        </w:rPr>
        <w:t xml:space="preserve">Tujuan Layanan </w:t>
      </w:r>
      <w:r w:rsidR="00B82D8E">
        <w:rPr>
          <w:rFonts w:ascii="Times New Roman" w:eastAsia="Calibri" w:hAnsi="Times New Roman" w:cs="Times New Roman"/>
          <w:b/>
          <w:bCs/>
          <w:kern w:val="0"/>
          <w:lang w:val="sv-SE"/>
          <w14:ligatures w14:val="none"/>
        </w:rPr>
        <w:t xml:space="preserve">Bimbingan dan </w:t>
      </w:r>
      <w:r w:rsidRPr="00B82D8E">
        <w:rPr>
          <w:rFonts w:ascii="Times New Roman" w:eastAsia="Calibri" w:hAnsi="Times New Roman" w:cs="Times New Roman"/>
          <w:b/>
          <w:bCs/>
          <w:kern w:val="0"/>
          <w:lang w:val="sv-SE"/>
          <w14:ligatures w14:val="none"/>
        </w:rPr>
        <w:t xml:space="preserve">Konseling </w:t>
      </w:r>
    </w:p>
    <w:p w14:paraId="6B97A60B" w14:textId="22C167F3" w:rsidR="004D098D" w:rsidRPr="00C51E7F" w:rsidRDefault="00C51E7F" w:rsidP="0024718D">
      <w:pPr>
        <w:spacing w:after="0" w:line="360" w:lineRule="auto"/>
        <w:ind w:left="1418" w:firstLine="709"/>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Layanan Bimbingan dan Konseling (BK) bertujuan membantu peserta didik mencapai perkembangan optimal dan kemandirian secara utuh, mencakup aspek pribadi, belajar, sosial, dan karir. Layanan ini mendukung peserta didik menjadi pembelajar sepanjang hayat yang kompeten, berkarakter, dan mampu </w:t>
      </w:r>
      <w:r w:rsidRPr="00C51E7F">
        <w:rPr>
          <w:rFonts w:ascii="Times New Roman" w:eastAsia="Calibri" w:hAnsi="Times New Roman" w:cs="Times New Roman"/>
          <w:kern w:val="0"/>
          <w:lang w:val="sv-SE"/>
          <w14:ligatures w14:val="none"/>
        </w:rPr>
        <w:lastRenderedPageBreak/>
        <w:t>berperilaku sesuai nilai-nilai yang berlaku di lingkungan lokal, nasional, dan global.</w:t>
      </w:r>
    </w:p>
    <w:p w14:paraId="47511234" w14:textId="77777777" w:rsidR="00C51E7F" w:rsidRPr="00C51E7F" w:rsidRDefault="00C51E7F" w:rsidP="00D76BF1">
      <w:pPr>
        <w:spacing w:after="0" w:line="360" w:lineRule="auto"/>
        <w:ind w:left="1418" w:firstLine="709"/>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Dalam pelaksanaannya, layanan BK selaras dengan 8 dimensi profil lulusan SMA yaitu :</w:t>
      </w:r>
    </w:p>
    <w:p w14:paraId="0C3422AB" w14:textId="4A4021F0" w:rsidR="00C51E7F" w:rsidRPr="00437B42" w:rsidRDefault="00C51E7F" w:rsidP="00D76BF1">
      <w:pPr>
        <w:pStyle w:val="ListParagraph"/>
        <w:numPr>
          <w:ilvl w:val="0"/>
          <w:numId w:val="31"/>
        </w:numPr>
        <w:spacing w:after="0" w:line="360" w:lineRule="auto"/>
        <w:ind w:left="1985" w:hanging="425"/>
        <w:jc w:val="both"/>
        <w:rPr>
          <w:rFonts w:ascii="Times New Roman" w:eastAsia="Calibri" w:hAnsi="Times New Roman" w:cs="Times New Roman"/>
          <w:kern w:val="0"/>
          <w:lang w:val="sv-SE"/>
          <w14:ligatures w14:val="none"/>
        </w:rPr>
      </w:pPr>
      <w:r w:rsidRPr="00437B42">
        <w:rPr>
          <w:rFonts w:ascii="Times New Roman" w:eastAsia="Calibri" w:hAnsi="Times New Roman" w:cs="Times New Roman"/>
          <w:kern w:val="0"/>
          <w:lang w:val="sv-SE"/>
          <w14:ligatures w14:val="none"/>
        </w:rPr>
        <w:t>Dimensi Keimanan dan Ketakwaan terhadap Tuhan Yang Maha Esa</w:t>
      </w:r>
    </w:p>
    <w:p w14:paraId="62D2DB11" w14:textId="0AF8F963" w:rsidR="004D098D" w:rsidRDefault="00C51E7F" w:rsidP="004D098D">
      <w:pPr>
        <w:spacing w:after="0" w:line="360" w:lineRule="auto"/>
        <w:ind w:left="1985"/>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Layanan BK membantu peserta didik mengembangkan hubungan spiritual dengan Tuhan, sesama manusia, dan lingkungan alam. Peserta didik diarahkan untuk menghayati, mengamalkan, dan menegakkan nilai-nilai spiritual secara konsisten dan bermanfaat bagi orang lain.</w:t>
      </w:r>
    </w:p>
    <w:p w14:paraId="1B89B44E" w14:textId="77777777" w:rsidR="00C51E7F" w:rsidRPr="00437B42" w:rsidRDefault="00C51E7F" w:rsidP="00D76BF1">
      <w:pPr>
        <w:pStyle w:val="ListParagraph"/>
        <w:numPr>
          <w:ilvl w:val="0"/>
          <w:numId w:val="31"/>
        </w:numPr>
        <w:spacing w:after="0" w:line="360" w:lineRule="auto"/>
        <w:ind w:left="1985" w:hanging="425"/>
        <w:jc w:val="both"/>
        <w:rPr>
          <w:rFonts w:ascii="Times New Roman" w:eastAsia="Calibri" w:hAnsi="Times New Roman" w:cs="Times New Roman"/>
          <w:kern w:val="0"/>
          <w:lang w:val="sv-SE"/>
          <w14:ligatures w14:val="none"/>
        </w:rPr>
      </w:pPr>
      <w:r w:rsidRPr="00437B42">
        <w:rPr>
          <w:rFonts w:ascii="Times New Roman" w:eastAsia="Calibri" w:hAnsi="Times New Roman" w:cs="Times New Roman"/>
          <w:kern w:val="0"/>
          <w:lang w:val="sv-SE"/>
          <w14:ligatures w14:val="none"/>
        </w:rPr>
        <w:t>Dimensi Kewargaan</w:t>
      </w:r>
    </w:p>
    <w:p w14:paraId="64116913" w14:textId="0C840BA2" w:rsidR="004D098D" w:rsidRPr="00C51E7F" w:rsidRDefault="00C51E7F" w:rsidP="004D098D">
      <w:pPr>
        <w:spacing w:after="0" w:line="360" w:lineRule="auto"/>
        <w:ind w:left="1985"/>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BK menumbuhkan kesadaran dan partisipasi aktif peserta didik dalam kehidupan lokal, nasional, dan global. Peserta didik diharapkan mampu mematuhi norma, menghargai keberagaman, dan mengajak orang lain berperilaku baik demi kebaikan bersama.</w:t>
      </w:r>
    </w:p>
    <w:p w14:paraId="27743FF6" w14:textId="61E6A059" w:rsidR="00C51E7F" w:rsidRPr="00437B42" w:rsidRDefault="00C51E7F" w:rsidP="00D76BF1">
      <w:pPr>
        <w:pStyle w:val="ListParagraph"/>
        <w:numPr>
          <w:ilvl w:val="0"/>
          <w:numId w:val="31"/>
        </w:numPr>
        <w:spacing w:after="0" w:line="360" w:lineRule="auto"/>
        <w:ind w:left="1985" w:hanging="425"/>
        <w:jc w:val="both"/>
        <w:rPr>
          <w:rFonts w:ascii="Times New Roman" w:eastAsia="Calibri" w:hAnsi="Times New Roman" w:cs="Times New Roman"/>
          <w:kern w:val="0"/>
          <w:lang w:val="sv-SE"/>
          <w14:ligatures w14:val="none"/>
        </w:rPr>
      </w:pPr>
      <w:r w:rsidRPr="00437B42">
        <w:rPr>
          <w:rFonts w:ascii="Times New Roman" w:eastAsia="Calibri" w:hAnsi="Times New Roman" w:cs="Times New Roman"/>
          <w:kern w:val="0"/>
          <w:lang w:val="sv-SE"/>
          <w14:ligatures w14:val="none"/>
        </w:rPr>
        <w:t>Dimensi Penalaran Kritis</w:t>
      </w:r>
    </w:p>
    <w:p w14:paraId="0086B3CD" w14:textId="0B61143C" w:rsidR="00644FAB" w:rsidRPr="00C51E7F" w:rsidRDefault="00C51E7F" w:rsidP="00D76BF1">
      <w:pPr>
        <w:spacing w:after="0" w:line="360" w:lineRule="auto"/>
        <w:ind w:left="1985"/>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Layanan BK mendukung peserta didik berpikir logis, analitis, dan kritis, mampu mengambil keputusan berbasis bukti, serta menyelesaikan masalah secara mandiri, etis, dan kontekstual.</w:t>
      </w:r>
    </w:p>
    <w:p w14:paraId="25FDAFA4" w14:textId="61D5D000" w:rsidR="00C51E7F" w:rsidRPr="00437B42" w:rsidRDefault="00C51E7F" w:rsidP="00D76BF1">
      <w:pPr>
        <w:pStyle w:val="ListParagraph"/>
        <w:numPr>
          <w:ilvl w:val="0"/>
          <w:numId w:val="31"/>
        </w:numPr>
        <w:spacing w:after="0" w:line="360" w:lineRule="auto"/>
        <w:ind w:left="1985" w:hanging="425"/>
        <w:jc w:val="both"/>
        <w:rPr>
          <w:rFonts w:ascii="Times New Roman" w:eastAsia="Calibri" w:hAnsi="Times New Roman" w:cs="Times New Roman"/>
          <w:kern w:val="0"/>
          <w:lang w:val="sv-SE"/>
          <w14:ligatures w14:val="none"/>
        </w:rPr>
      </w:pPr>
      <w:r w:rsidRPr="00437B42">
        <w:rPr>
          <w:rFonts w:ascii="Times New Roman" w:eastAsia="Calibri" w:hAnsi="Times New Roman" w:cs="Times New Roman"/>
          <w:kern w:val="0"/>
          <w:lang w:val="sv-SE"/>
          <w14:ligatures w14:val="none"/>
        </w:rPr>
        <w:t>Dimensi Kreativitas</w:t>
      </w:r>
    </w:p>
    <w:p w14:paraId="1047F721" w14:textId="77777777" w:rsidR="00C51E7F" w:rsidRPr="00C51E7F" w:rsidRDefault="00C51E7F" w:rsidP="00D76BF1">
      <w:pPr>
        <w:spacing w:after="0" w:line="360" w:lineRule="auto"/>
        <w:ind w:left="1985"/>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Peserta didik dibimbing untuk menghasilkan gagasan baru, berpikir fleksibel, dan menciptakan karya inovatif yang kompleks dan berdampak, dengan mempertimbangkan resiko dan manfaatnya.</w:t>
      </w:r>
    </w:p>
    <w:p w14:paraId="33E06A95" w14:textId="32AAC2A8" w:rsidR="00C51E7F" w:rsidRPr="00437B42" w:rsidRDefault="00C51E7F" w:rsidP="00D76BF1">
      <w:pPr>
        <w:pStyle w:val="ListParagraph"/>
        <w:numPr>
          <w:ilvl w:val="0"/>
          <w:numId w:val="31"/>
        </w:numPr>
        <w:spacing w:after="0" w:line="360" w:lineRule="auto"/>
        <w:ind w:left="1985" w:hanging="425"/>
        <w:jc w:val="both"/>
        <w:rPr>
          <w:rFonts w:ascii="Times New Roman" w:eastAsia="Calibri" w:hAnsi="Times New Roman" w:cs="Times New Roman"/>
          <w:kern w:val="0"/>
          <w:lang w:val="sv-SE"/>
          <w14:ligatures w14:val="none"/>
        </w:rPr>
      </w:pPr>
      <w:r w:rsidRPr="00437B42">
        <w:rPr>
          <w:rFonts w:ascii="Times New Roman" w:eastAsia="Calibri" w:hAnsi="Times New Roman" w:cs="Times New Roman"/>
          <w:kern w:val="0"/>
          <w:lang w:val="sv-SE"/>
          <w14:ligatures w14:val="none"/>
        </w:rPr>
        <w:t>Dimensi Kolaborasi</w:t>
      </w:r>
    </w:p>
    <w:p w14:paraId="78088D5A" w14:textId="70BD8B5F" w:rsidR="004D098D" w:rsidRPr="00C51E7F" w:rsidRDefault="00C51E7F" w:rsidP="00530992">
      <w:pPr>
        <w:spacing w:after="0" w:line="360" w:lineRule="auto"/>
        <w:ind w:left="1985"/>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BK menanamkan sikap kepedulian, berbagi, dan kerja sama secara konsisten. Peserta didik didorong untuk mengambil inisiatif, memimpin, dan bekerja sama dengan berbagai pihak </w:t>
      </w:r>
      <w:r w:rsidRPr="00C51E7F">
        <w:rPr>
          <w:rFonts w:ascii="Times New Roman" w:eastAsia="Calibri" w:hAnsi="Times New Roman" w:cs="Times New Roman"/>
          <w:kern w:val="0"/>
          <w:lang w:val="sv-SE"/>
          <w14:ligatures w14:val="none"/>
        </w:rPr>
        <w:lastRenderedPageBreak/>
        <w:t>untuk meningkatkan kualitas bersama, baik di lingkungan sekolah maupun masyarakat.</w:t>
      </w:r>
    </w:p>
    <w:p w14:paraId="2B22FC8C" w14:textId="06A1B9EC" w:rsidR="00C51E7F" w:rsidRPr="00437B42" w:rsidRDefault="00C51E7F" w:rsidP="00D76BF1">
      <w:pPr>
        <w:pStyle w:val="ListParagraph"/>
        <w:numPr>
          <w:ilvl w:val="0"/>
          <w:numId w:val="31"/>
        </w:numPr>
        <w:spacing w:after="0" w:line="360" w:lineRule="auto"/>
        <w:ind w:left="1985" w:hanging="425"/>
        <w:jc w:val="both"/>
        <w:rPr>
          <w:rFonts w:ascii="Times New Roman" w:eastAsia="Calibri" w:hAnsi="Times New Roman" w:cs="Times New Roman"/>
          <w:kern w:val="0"/>
          <w:lang w:val="sv-SE"/>
          <w14:ligatures w14:val="none"/>
        </w:rPr>
      </w:pPr>
      <w:r w:rsidRPr="00437B42">
        <w:rPr>
          <w:rFonts w:ascii="Times New Roman" w:eastAsia="Calibri" w:hAnsi="Times New Roman" w:cs="Times New Roman"/>
          <w:kern w:val="0"/>
          <w:lang w:val="sv-SE"/>
          <w14:ligatures w14:val="none"/>
        </w:rPr>
        <w:t>Dimensi Kemandirian</w:t>
      </w:r>
    </w:p>
    <w:p w14:paraId="783F614B" w14:textId="2651F486" w:rsidR="00C51E7F" w:rsidRPr="00C51E7F" w:rsidRDefault="00D76BF1" w:rsidP="00D76BF1">
      <w:pPr>
        <w:spacing w:after="0" w:line="360" w:lineRule="auto"/>
        <w:ind w:left="1985"/>
        <w:contextualSpacing/>
        <w:jc w:val="both"/>
        <w:rPr>
          <w:rFonts w:ascii="Times New Roman" w:eastAsia="Calibri" w:hAnsi="Times New Roman" w:cs="Times New Roman"/>
          <w:kern w:val="0"/>
          <w:lang w:val="sv-SE"/>
          <w14:ligatures w14:val="none"/>
        </w:rPr>
      </w:pPr>
      <w:r>
        <w:rPr>
          <w:rFonts w:ascii="Times New Roman" w:eastAsia="Calibri" w:hAnsi="Times New Roman" w:cs="Times New Roman"/>
          <w:kern w:val="0"/>
          <w:lang w:val="sv-SE"/>
          <w14:ligatures w14:val="none"/>
        </w:rPr>
        <w:t xml:space="preserve"> </w:t>
      </w:r>
      <w:r w:rsidR="00C51E7F" w:rsidRPr="00C51E7F">
        <w:rPr>
          <w:rFonts w:ascii="Times New Roman" w:eastAsia="Calibri" w:hAnsi="Times New Roman" w:cs="Times New Roman"/>
          <w:kern w:val="0"/>
          <w:lang w:val="sv-SE"/>
          <w14:ligatures w14:val="none"/>
        </w:rPr>
        <w:t>Layanan BK membantu peserta didik membangun tanggung jawab pribadi, kemampuan memotivasi diri, dan kepemimpinan. Peserta didik diarahkan untuk merencanakan dan mengaktualisasi pengembangan diri secara adaptif dan berkelanjutan, hingga mencapai target secara mandiri.</w:t>
      </w:r>
    </w:p>
    <w:p w14:paraId="328483AA" w14:textId="6A886E3B" w:rsidR="00C51E7F" w:rsidRPr="00437B42" w:rsidRDefault="00C51E7F" w:rsidP="00D76BF1">
      <w:pPr>
        <w:pStyle w:val="ListParagraph"/>
        <w:numPr>
          <w:ilvl w:val="0"/>
          <w:numId w:val="31"/>
        </w:numPr>
        <w:spacing w:after="0" w:line="360" w:lineRule="auto"/>
        <w:ind w:left="1985" w:hanging="425"/>
        <w:jc w:val="both"/>
        <w:rPr>
          <w:rFonts w:ascii="Times New Roman" w:eastAsia="Calibri" w:hAnsi="Times New Roman" w:cs="Times New Roman"/>
          <w:kern w:val="0"/>
          <w:lang w:val="sv-SE"/>
          <w14:ligatures w14:val="none"/>
        </w:rPr>
      </w:pPr>
      <w:r w:rsidRPr="00437B42">
        <w:rPr>
          <w:rFonts w:ascii="Times New Roman" w:eastAsia="Calibri" w:hAnsi="Times New Roman" w:cs="Times New Roman"/>
          <w:kern w:val="0"/>
          <w:lang w:val="sv-SE"/>
          <w14:ligatures w14:val="none"/>
        </w:rPr>
        <w:t>Dimensi Kesehatan</w:t>
      </w:r>
    </w:p>
    <w:p w14:paraId="546ACBD5" w14:textId="494DE972" w:rsidR="0024718D" w:rsidRPr="00C51E7F" w:rsidRDefault="00C51E7F" w:rsidP="00833744">
      <w:pPr>
        <w:spacing w:after="0" w:line="360" w:lineRule="auto"/>
        <w:ind w:left="1985"/>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BK menekankan pentingnya hidup bersih dan sehat, kebugaran fisik dan mental, serta kesehatan lingkungan. Peserta didik tidak hanya menjaga diri sendiri, tetapi juga mampu menggerakkan orang lain agar peduli terhadap kesehatan diri dan lingkungan.</w:t>
      </w:r>
    </w:p>
    <w:p w14:paraId="64E73875" w14:textId="1C8CDCB8" w:rsidR="00C51E7F" w:rsidRPr="00437B42" w:rsidRDefault="00C51E7F" w:rsidP="00D76BF1">
      <w:pPr>
        <w:pStyle w:val="ListParagraph"/>
        <w:numPr>
          <w:ilvl w:val="0"/>
          <w:numId w:val="31"/>
        </w:numPr>
        <w:spacing w:after="0" w:line="360" w:lineRule="auto"/>
        <w:ind w:left="1985" w:hanging="425"/>
        <w:jc w:val="both"/>
        <w:rPr>
          <w:rFonts w:ascii="Times New Roman" w:eastAsia="Calibri" w:hAnsi="Times New Roman" w:cs="Times New Roman"/>
          <w:kern w:val="0"/>
          <w:lang w:val="sv-SE"/>
          <w14:ligatures w14:val="none"/>
        </w:rPr>
      </w:pPr>
      <w:r w:rsidRPr="00437B42">
        <w:rPr>
          <w:rFonts w:ascii="Times New Roman" w:eastAsia="Calibri" w:hAnsi="Times New Roman" w:cs="Times New Roman"/>
          <w:kern w:val="0"/>
          <w:lang w:val="sv-SE"/>
          <w14:ligatures w14:val="none"/>
        </w:rPr>
        <w:t>Dimensi Komunikasi</w:t>
      </w:r>
    </w:p>
    <w:p w14:paraId="156DD492" w14:textId="77777777" w:rsidR="00C51E7F" w:rsidRPr="00C51E7F" w:rsidRDefault="00C51E7F" w:rsidP="00D76BF1">
      <w:pPr>
        <w:spacing w:after="0" w:line="360" w:lineRule="auto"/>
        <w:ind w:left="1985"/>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Layanan BK membantu peserta didik mengembangkan kemampuan menyimak, berbicara, membaca, dan menulis. Peserta didik diarahkan agar mampu berkomunikasi secara efektif, kritis, terstruktur, dan persuasif di berbagai konteks.</w:t>
      </w:r>
    </w:p>
    <w:p w14:paraId="3180A661" w14:textId="5DA71769" w:rsidR="00C51E7F" w:rsidRPr="00C51E7F" w:rsidRDefault="00C51E7F" w:rsidP="00282BAB">
      <w:pPr>
        <w:tabs>
          <w:tab w:val="left" w:pos="1276"/>
        </w:tabs>
        <w:spacing w:after="0" w:line="360" w:lineRule="auto"/>
        <w:ind w:left="1276" w:firstLine="709"/>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Secara keseluruhan, layanan BK dirancang agar setiap peserta didik dapat mengembangkan potensi sesuai tahapannya  mulai dari </w:t>
      </w:r>
      <w:r w:rsidR="00C440AA">
        <w:rPr>
          <w:rFonts w:ascii="Times New Roman" w:eastAsia="Calibri" w:hAnsi="Times New Roman" w:cs="Times New Roman"/>
          <w:kern w:val="0"/>
          <w:lang w:val="sv-SE"/>
          <w14:ligatures w14:val="none"/>
        </w:rPr>
        <w:t>b</w:t>
      </w:r>
      <w:r w:rsidRPr="00C51E7F">
        <w:rPr>
          <w:rFonts w:ascii="Times New Roman" w:eastAsia="Calibri" w:hAnsi="Times New Roman" w:cs="Times New Roman"/>
          <w:kern w:val="0"/>
          <w:lang w:val="sv-SE"/>
          <w14:ligatures w14:val="none"/>
        </w:rPr>
        <w:t xml:space="preserve">erkembang, </w:t>
      </w:r>
      <w:r w:rsidR="00C440AA">
        <w:rPr>
          <w:rFonts w:ascii="Times New Roman" w:eastAsia="Calibri" w:hAnsi="Times New Roman" w:cs="Times New Roman"/>
          <w:kern w:val="0"/>
          <w:lang w:val="sv-SE"/>
          <w14:ligatures w14:val="none"/>
        </w:rPr>
        <w:t>c</w:t>
      </w:r>
      <w:r w:rsidRPr="00C51E7F">
        <w:rPr>
          <w:rFonts w:ascii="Times New Roman" w:eastAsia="Calibri" w:hAnsi="Times New Roman" w:cs="Times New Roman"/>
          <w:kern w:val="0"/>
          <w:lang w:val="sv-SE"/>
          <w14:ligatures w14:val="none"/>
        </w:rPr>
        <w:t xml:space="preserve">akap, hingga </w:t>
      </w:r>
      <w:r w:rsidR="00C440AA">
        <w:rPr>
          <w:rFonts w:ascii="Times New Roman" w:eastAsia="Calibri" w:hAnsi="Times New Roman" w:cs="Times New Roman"/>
          <w:kern w:val="0"/>
          <w:lang w:val="sv-SE"/>
          <w14:ligatures w14:val="none"/>
        </w:rPr>
        <w:t>m</w:t>
      </w:r>
      <w:r w:rsidRPr="00C51E7F">
        <w:rPr>
          <w:rFonts w:ascii="Times New Roman" w:eastAsia="Calibri" w:hAnsi="Times New Roman" w:cs="Times New Roman"/>
          <w:kern w:val="0"/>
          <w:lang w:val="sv-SE"/>
          <w14:ligatures w14:val="none"/>
        </w:rPr>
        <w:t xml:space="preserve">ahir sehingga tercapai kemandirian, karakter, dan kompetensi yang dibutuhkan untuk sukses di masa depan.  </w:t>
      </w:r>
    </w:p>
    <w:p w14:paraId="2F7B99B3" w14:textId="57A7AEFB" w:rsidR="00C51E7F" w:rsidRPr="00C51E7F" w:rsidRDefault="00C51E7F" w:rsidP="00282BAB">
      <w:pPr>
        <w:spacing w:after="0" w:line="360" w:lineRule="auto"/>
        <w:ind w:left="1276" w:firstLine="709"/>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 Tujuan layanan </w:t>
      </w:r>
      <w:r w:rsidR="00437B42">
        <w:rPr>
          <w:rFonts w:ascii="Times New Roman" w:eastAsia="Calibri" w:hAnsi="Times New Roman" w:cs="Times New Roman"/>
          <w:kern w:val="0"/>
          <w:lang w:val="sv-SE"/>
          <w14:ligatures w14:val="none"/>
        </w:rPr>
        <w:t xml:space="preserve">bimbingan dan </w:t>
      </w:r>
      <w:r w:rsidRPr="00C51E7F">
        <w:rPr>
          <w:rFonts w:ascii="Times New Roman" w:eastAsia="Calibri" w:hAnsi="Times New Roman" w:cs="Times New Roman"/>
          <w:kern w:val="0"/>
          <w:lang w:val="sv-SE"/>
          <w14:ligatures w14:val="none"/>
        </w:rPr>
        <w:t>konseling di sekolah lebih terarah pada dukungan terihadap proses pendidikan siswa, yaitu:</w:t>
      </w:r>
    </w:p>
    <w:p w14:paraId="33C4464A" w14:textId="77777777" w:rsidR="00C51E7F" w:rsidRPr="00C51E7F" w:rsidRDefault="00C51E7F" w:rsidP="00282BAB">
      <w:pPr>
        <w:numPr>
          <w:ilvl w:val="1"/>
          <w:numId w:val="32"/>
        </w:numPr>
        <w:spacing w:after="0" w:line="360" w:lineRule="auto"/>
        <w:ind w:left="1560" w:hanging="28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Membantu siswa memahami dan menerima diri dalam hal; a) mengenali potensi minat, dan bakat, b) memahami kekuatan dan keterbatasan diri, dan c) membangun konsep diri positif.</w:t>
      </w:r>
    </w:p>
    <w:p w14:paraId="0BC94BB2" w14:textId="77777777" w:rsidR="00C51E7F" w:rsidRPr="00C51E7F" w:rsidRDefault="00C51E7F" w:rsidP="00282BAB">
      <w:pPr>
        <w:numPr>
          <w:ilvl w:val="1"/>
          <w:numId w:val="32"/>
        </w:numPr>
        <w:spacing w:after="0" w:line="360" w:lineRule="auto"/>
        <w:ind w:left="1560" w:hanging="28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Mengatasi masalah yang menghambat perkembangan diri siswa dalam hal; a) kesulitan belajar, b) rendahnya motivasi dan minat </w:t>
      </w:r>
      <w:r w:rsidRPr="00C51E7F">
        <w:rPr>
          <w:rFonts w:ascii="Times New Roman" w:eastAsia="Calibri" w:hAnsi="Times New Roman" w:cs="Times New Roman"/>
          <w:kern w:val="0"/>
          <w:lang w:val="sv-SE"/>
          <w14:ligatures w14:val="none"/>
        </w:rPr>
        <w:lastRenderedPageBreak/>
        <w:t>belajar, c) masalah emosi dan stres akademik, dan d) konflik sosial dan keluarga yang berdampak pada belajar.</w:t>
      </w:r>
    </w:p>
    <w:p w14:paraId="446991BA" w14:textId="77777777" w:rsidR="00C51E7F" w:rsidRPr="00C51E7F" w:rsidRDefault="00C51E7F" w:rsidP="00282BAB">
      <w:pPr>
        <w:numPr>
          <w:ilvl w:val="1"/>
          <w:numId w:val="32"/>
        </w:numPr>
        <w:spacing w:after="0" w:line="360" w:lineRule="auto"/>
        <w:ind w:left="1560" w:hanging="28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Mengembangkan keterampilan belajar dan regulasi diri siswa dalam hal; a) merencanakan strategi belajar efektif, b) melatih manajemen waktu, c) mengembangkan disiplin dan kemandirian, d) membangun efikasi diri akademik.</w:t>
      </w:r>
    </w:p>
    <w:p w14:paraId="20AA90E6" w14:textId="20ABF55C" w:rsidR="004D098D" w:rsidRPr="002D7700" w:rsidRDefault="00C51E7F" w:rsidP="00282BAB">
      <w:pPr>
        <w:numPr>
          <w:ilvl w:val="1"/>
          <w:numId w:val="32"/>
        </w:numPr>
        <w:spacing w:after="0" w:line="360" w:lineRule="auto"/>
        <w:ind w:left="1560" w:hanging="284"/>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Membantu pengambilan keputusan yang tepat dalam hal; a) menentukan pilihan belajar, b) merencanakan jalur pendidikan dan karier,</w:t>
      </w:r>
      <w:r w:rsidR="002D7700">
        <w:rPr>
          <w:rFonts w:ascii="Times New Roman" w:eastAsia="Calibri" w:hAnsi="Times New Roman" w:cs="Times New Roman"/>
          <w:kern w:val="0"/>
          <w:lang w:val="sv-SE"/>
          <w14:ligatures w14:val="none"/>
        </w:rPr>
        <w:t xml:space="preserve"> </w:t>
      </w:r>
      <w:r w:rsidRPr="00C51E7F">
        <w:rPr>
          <w:rFonts w:ascii="Times New Roman" w:eastAsia="Calibri" w:hAnsi="Times New Roman" w:cs="Times New Roman"/>
          <w:kern w:val="0"/>
          <w:lang w:val="sv-SE"/>
          <w14:ligatures w14:val="none"/>
        </w:rPr>
        <w:t>c) menetapkan tujuan belajar jangka pendek dan panjang.</w:t>
      </w:r>
    </w:p>
    <w:p w14:paraId="5BE009B6" w14:textId="1C0E4B42" w:rsidR="00C51E7F" w:rsidRPr="00B328E5" w:rsidRDefault="00B328E5" w:rsidP="004C3EFA">
      <w:pPr>
        <w:pStyle w:val="ListParagraph"/>
        <w:numPr>
          <w:ilvl w:val="4"/>
          <w:numId w:val="3"/>
        </w:numPr>
        <w:spacing w:after="0" w:line="360" w:lineRule="auto"/>
        <w:ind w:left="1276" w:hanging="425"/>
        <w:jc w:val="both"/>
        <w:rPr>
          <w:rFonts w:ascii="Times New Roman" w:eastAsia="Calibri" w:hAnsi="Times New Roman" w:cs="Times New Roman"/>
          <w:b/>
          <w:bCs/>
          <w:kern w:val="0"/>
          <w:lang w:val="sv-SE"/>
          <w14:ligatures w14:val="none"/>
        </w:rPr>
      </w:pPr>
      <w:r w:rsidRPr="00B328E5">
        <w:rPr>
          <w:rFonts w:ascii="Times New Roman" w:eastAsia="Calibri" w:hAnsi="Times New Roman" w:cs="Times New Roman"/>
          <w:b/>
          <w:bCs/>
          <w:kern w:val="0"/>
          <w:lang w:val="sv-SE"/>
          <w14:ligatures w14:val="none"/>
        </w:rPr>
        <w:t>F</w:t>
      </w:r>
      <w:r w:rsidR="00C51E7F" w:rsidRPr="00B328E5">
        <w:rPr>
          <w:rFonts w:ascii="Times New Roman" w:eastAsia="Calibri" w:hAnsi="Times New Roman" w:cs="Times New Roman"/>
          <w:b/>
          <w:bCs/>
          <w:kern w:val="0"/>
          <w:lang w:val="sv-SE"/>
          <w14:ligatures w14:val="none"/>
        </w:rPr>
        <w:t xml:space="preserve">ungsi Layanan </w:t>
      </w:r>
      <w:r w:rsidR="00583991">
        <w:rPr>
          <w:rFonts w:ascii="Times New Roman" w:eastAsia="Calibri" w:hAnsi="Times New Roman" w:cs="Times New Roman"/>
          <w:b/>
          <w:bCs/>
          <w:kern w:val="0"/>
          <w:lang w:val="sv-SE"/>
          <w14:ligatures w14:val="none"/>
        </w:rPr>
        <w:t xml:space="preserve">Bimbingan dan </w:t>
      </w:r>
      <w:r w:rsidR="00C51E7F" w:rsidRPr="00B328E5">
        <w:rPr>
          <w:rFonts w:ascii="Times New Roman" w:eastAsia="Calibri" w:hAnsi="Times New Roman" w:cs="Times New Roman"/>
          <w:b/>
          <w:bCs/>
          <w:kern w:val="0"/>
          <w:lang w:val="sv-SE"/>
          <w14:ligatures w14:val="none"/>
        </w:rPr>
        <w:t>Konseling</w:t>
      </w:r>
    </w:p>
    <w:p w14:paraId="5C39C49F" w14:textId="77777777" w:rsidR="00B663F1" w:rsidRPr="00B663F1" w:rsidRDefault="00C51E7F" w:rsidP="00B663F1">
      <w:pPr>
        <w:spacing w:after="0" w:line="360" w:lineRule="auto"/>
        <w:ind w:left="1276" w:firstLine="709"/>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Fungsi </w:t>
      </w:r>
      <w:r w:rsidR="00B663F1" w:rsidRPr="00B663F1">
        <w:rPr>
          <w:rFonts w:ascii="Times New Roman" w:eastAsia="Calibri" w:hAnsi="Times New Roman" w:cs="Times New Roman"/>
          <w:kern w:val="0"/>
          <w:lang w:val="sv-SE"/>
          <w14:ligatures w14:val="none"/>
        </w:rPr>
        <w:t>Fungsi layanan bimbingan dan konseling merupakan dasar penyelenggaraan layanan untuk membantu peserta didik mencapai perkembangan yang optimal dalam aspek pribadi, sosial, belajar, dan karier. Fungsi layanan BK meliputi fungsi pemahaman, pencegahan, pengembangan, perbaikan, penyaluran, dan penyesuaian diri (Sukmadinata, 2011).</w:t>
      </w:r>
    </w:p>
    <w:p w14:paraId="7D354535" w14:textId="46397E09" w:rsidR="00B663F1" w:rsidRPr="00B663F1" w:rsidRDefault="00B663F1" w:rsidP="00B663F1">
      <w:pPr>
        <w:pStyle w:val="ListParagraph"/>
        <w:numPr>
          <w:ilvl w:val="0"/>
          <w:numId w:val="41"/>
        </w:numPr>
        <w:spacing w:after="0" w:line="360" w:lineRule="auto"/>
        <w:ind w:left="1701" w:hanging="425"/>
        <w:jc w:val="both"/>
        <w:rPr>
          <w:rFonts w:ascii="Times New Roman" w:eastAsia="Calibri" w:hAnsi="Times New Roman" w:cs="Times New Roman"/>
          <w:kern w:val="0"/>
          <w:lang w:val="sv-SE"/>
          <w14:ligatures w14:val="none"/>
        </w:rPr>
      </w:pPr>
      <w:r w:rsidRPr="00B663F1">
        <w:rPr>
          <w:rFonts w:ascii="Times New Roman" w:eastAsia="Calibri" w:hAnsi="Times New Roman" w:cs="Times New Roman"/>
          <w:kern w:val="0"/>
          <w:lang w:val="sv-SE"/>
          <w14:ligatures w14:val="none"/>
        </w:rPr>
        <w:t>Fungsi Pemahaman</w:t>
      </w:r>
    </w:p>
    <w:p w14:paraId="2F38F190" w14:textId="452FD448" w:rsidR="00B663F1" w:rsidRPr="00B663F1" w:rsidRDefault="00B663F1" w:rsidP="00B663F1">
      <w:pPr>
        <w:spacing w:after="0" w:line="360" w:lineRule="auto"/>
        <w:ind w:left="1276" w:firstLine="709"/>
        <w:contextualSpacing/>
        <w:jc w:val="both"/>
        <w:rPr>
          <w:rFonts w:ascii="Times New Roman" w:eastAsia="Calibri" w:hAnsi="Times New Roman" w:cs="Times New Roman"/>
          <w:kern w:val="0"/>
          <w:lang w:val="sv-SE"/>
          <w14:ligatures w14:val="none"/>
        </w:rPr>
      </w:pPr>
      <w:r w:rsidRPr="00B663F1">
        <w:rPr>
          <w:rFonts w:ascii="Times New Roman" w:eastAsia="Calibri" w:hAnsi="Times New Roman" w:cs="Times New Roman"/>
          <w:kern w:val="0"/>
          <w:lang w:val="sv-SE"/>
          <w14:ligatures w14:val="none"/>
        </w:rPr>
        <w:t>Fungsi pemahaman membantu peserta didik mengenali dan memahami diri serta lingkungannya, meliputi potensi, minat, bakat, kemampuan, karakteristik kepribadian, dan kondisi lingkungan yang memengaruhi perkembangannya.</w:t>
      </w:r>
    </w:p>
    <w:p w14:paraId="4A87C956" w14:textId="77777777" w:rsidR="00B663F1" w:rsidRDefault="00B663F1" w:rsidP="00B663F1">
      <w:pPr>
        <w:pStyle w:val="ListParagraph"/>
        <w:numPr>
          <w:ilvl w:val="0"/>
          <w:numId w:val="41"/>
        </w:numPr>
        <w:spacing w:after="0" w:line="360" w:lineRule="auto"/>
        <w:ind w:left="1701" w:hanging="425"/>
        <w:jc w:val="both"/>
        <w:rPr>
          <w:rFonts w:ascii="Times New Roman" w:eastAsia="Calibri" w:hAnsi="Times New Roman" w:cs="Times New Roman"/>
          <w:kern w:val="0"/>
          <w:lang w:val="sv-SE"/>
          <w14:ligatures w14:val="none"/>
        </w:rPr>
      </w:pPr>
      <w:r w:rsidRPr="00B663F1">
        <w:rPr>
          <w:rFonts w:ascii="Times New Roman" w:eastAsia="Calibri" w:hAnsi="Times New Roman" w:cs="Times New Roman"/>
          <w:kern w:val="0"/>
          <w:lang w:val="sv-SE"/>
          <w14:ligatures w14:val="none"/>
        </w:rPr>
        <w:t>Fungsi Pencegahan</w:t>
      </w:r>
    </w:p>
    <w:p w14:paraId="66ED51AD" w14:textId="76478548" w:rsidR="00B663F1" w:rsidRPr="00567508" w:rsidRDefault="00567508" w:rsidP="00567508">
      <w:pPr>
        <w:pStyle w:val="ListParagraph"/>
        <w:spacing w:after="0" w:line="360" w:lineRule="auto"/>
        <w:ind w:left="1276" w:firstLine="709"/>
        <w:jc w:val="both"/>
        <w:rPr>
          <w:rFonts w:ascii="Times New Roman" w:eastAsia="Calibri" w:hAnsi="Times New Roman" w:cs="Times New Roman"/>
          <w:kern w:val="0"/>
          <w:lang w:val="sv-SE"/>
          <w14:ligatures w14:val="none"/>
        </w:rPr>
      </w:pPr>
      <w:r w:rsidRPr="00567508">
        <w:rPr>
          <w:rFonts w:ascii="Times New Roman" w:eastAsia="Calibri" w:hAnsi="Times New Roman" w:cs="Times New Roman"/>
          <w:kern w:val="0"/>
          <w14:ligatures w14:val="none"/>
        </w:rPr>
        <w:t>Fungsi pencegahan bertujuan mengantisipasi munculnya berbagai masalah yang dapat menghambat perkembangan peserta didik melalui pemberian informasi, bimbingan, dan upaya menciptakan lingkungan yang mendukung perkembangan.</w:t>
      </w:r>
      <w:r>
        <w:rPr>
          <w:rFonts w:ascii="Times New Roman" w:eastAsia="Calibri" w:hAnsi="Times New Roman" w:cs="Times New Roman"/>
          <w:kern w:val="0"/>
          <w14:ligatures w14:val="none"/>
        </w:rPr>
        <w:t xml:space="preserve"> </w:t>
      </w:r>
    </w:p>
    <w:p w14:paraId="26E236DD" w14:textId="142DD789" w:rsidR="00B663F1" w:rsidRPr="00B663F1" w:rsidRDefault="00B663F1" w:rsidP="00B663F1">
      <w:pPr>
        <w:pStyle w:val="ListParagraph"/>
        <w:numPr>
          <w:ilvl w:val="0"/>
          <w:numId w:val="41"/>
        </w:numPr>
        <w:spacing w:after="0" w:line="360" w:lineRule="auto"/>
        <w:ind w:left="1701" w:hanging="425"/>
        <w:jc w:val="both"/>
        <w:rPr>
          <w:rFonts w:ascii="Times New Roman" w:eastAsia="Calibri" w:hAnsi="Times New Roman" w:cs="Times New Roman"/>
          <w:kern w:val="0"/>
          <w:lang w:val="sv-SE"/>
          <w14:ligatures w14:val="none"/>
        </w:rPr>
      </w:pPr>
      <w:r w:rsidRPr="00B663F1">
        <w:rPr>
          <w:rFonts w:ascii="Times New Roman" w:eastAsia="Calibri" w:hAnsi="Times New Roman" w:cs="Times New Roman"/>
          <w:kern w:val="0"/>
          <w:lang w:val="sv-SE"/>
          <w14:ligatures w14:val="none"/>
        </w:rPr>
        <w:t>Fungsi Pengembangan</w:t>
      </w:r>
    </w:p>
    <w:p w14:paraId="7C887B7F" w14:textId="7E9333B9" w:rsidR="00B663F1" w:rsidRPr="00B663F1" w:rsidRDefault="00567508" w:rsidP="00B663F1">
      <w:pPr>
        <w:spacing w:after="0" w:line="360" w:lineRule="auto"/>
        <w:ind w:left="1276" w:firstLine="709"/>
        <w:contextualSpacing/>
        <w:jc w:val="both"/>
        <w:rPr>
          <w:rFonts w:ascii="Times New Roman" w:eastAsia="Calibri" w:hAnsi="Times New Roman" w:cs="Times New Roman"/>
          <w:kern w:val="0"/>
          <w:lang w:val="sv-SE"/>
          <w14:ligatures w14:val="none"/>
        </w:rPr>
      </w:pPr>
      <w:r w:rsidRPr="00567508">
        <w:rPr>
          <w:rFonts w:ascii="Times New Roman" w:eastAsia="Calibri" w:hAnsi="Times New Roman" w:cs="Times New Roman"/>
          <w:kern w:val="0"/>
          <w14:ligatures w14:val="none"/>
        </w:rPr>
        <w:t>Fungsi pengembangan diarahkan untuk membantu peserta didik mengoptimalkan potensi dan kemampuannya secara berkelanjutan, baik dalam aspek pribadi, sosial, belajar, maupun karier.</w:t>
      </w:r>
      <w:r>
        <w:rPr>
          <w:rFonts w:ascii="Times New Roman" w:eastAsia="Calibri" w:hAnsi="Times New Roman" w:cs="Times New Roman"/>
          <w:kern w:val="0"/>
          <w14:ligatures w14:val="none"/>
        </w:rPr>
        <w:t xml:space="preserve"> </w:t>
      </w:r>
    </w:p>
    <w:p w14:paraId="33827665" w14:textId="0254DF7A" w:rsidR="00B663F1" w:rsidRPr="00B663F1" w:rsidRDefault="00B663F1" w:rsidP="00B663F1">
      <w:pPr>
        <w:pStyle w:val="ListParagraph"/>
        <w:numPr>
          <w:ilvl w:val="0"/>
          <w:numId w:val="41"/>
        </w:numPr>
        <w:spacing w:after="0" w:line="360" w:lineRule="auto"/>
        <w:ind w:left="1701" w:hanging="425"/>
        <w:jc w:val="both"/>
        <w:rPr>
          <w:rFonts w:ascii="Times New Roman" w:eastAsia="Calibri" w:hAnsi="Times New Roman" w:cs="Times New Roman"/>
          <w:kern w:val="0"/>
          <w:lang w:val="sv-SE"/>
          <w14:ligatures w14:val="none"/>
        </w:rPr>
      </w:pPr>
      <w:r w:rsidRPr="00B663F1">
        <w:rPr>
          <w:rFonts w:ascii="Times New Roman" w:eastAsia="Calibri" w:hAnsi="Times New Roman" w:cs="Times New Roman"/>
          <w:kern w:val="0"/>
          <w:lang w:val="sv-SE"/>
          <w14:ligatures w14:val="none"/>
        </w:rPr>
        <w:lastRenderedPageBreak/>
        <w:t>Fungsi Perbaikan</w:t>
      </w:r>
    </w:p>
    <w:p w14:paraId="1AF6AECD" w14:textId="46EDA361" w:rsidR="00B663F1" w:rsidRPr="00B663F1" w:rsidRDefault="00567508" w:rsidP="00B663F1">
      <w:pPr>
        <w:spacing w:after="0" w:line="360" w:lineRule="auto"/>
        <w:ind w:left="1276" w:firstLine="709"/>
        <w:contextualSpacing/>
        <w:jc w:val="both"/>
        <w:rPr>
          <w:rFonts w:ascii="Times New Roman" w:eastAsia="Calibri" w:hAnsi="Times New Roman" w:cs="Times New Roman"/>
          <w:kern w:val="0"/>
          <w:lang w:val="sv-SE"/>
          <w14:ligatures w14:val="none"/>
        </w:rPr>
      </w:pPr>
      <w:r w:rsidRPr="00567508">
        <w:rPr>
          <w:rFonts w:ascii="Times New Roman" w:eastAsia="Calibri" w:hAnsi="Times New Roman" w:cs="Times New Roman"/>
          <w:kern w:val="0"/>
          <w14:ligatures w14:val="none"/>
        </w:rPr>
        <w:t>Fungsi perbaikan membantu peserta didik mengatasi berbagai masalah atau hambatan yang telah muncul sehingga tidak semakin mengganggu proses perkembangan dan pencapaian tugas perkembangannya.</w:t>
      </w:r>
      <w:r>
        <w:rPr>
          <w:rFonts w:ascii="Times New Roman" w:eastAsia="Calibri" w:hAnsi="Times New Roman" w:cs="Times New Roman"/>
          <w:kern w:val="0"/>
          <w14:ligatures w14:val="none"/>
        </w:rPr>
        <w:t xml:space="preserve"> </w:t>
      </w:r>
    </w:p>
    <w:p w14:paraId="7DFEB6D6" w14:textId="76296C60" w:rsidR="00B663F1" w:rsidRPr="00B663F1" w:rsidRDefault="00B663F1" w:rsidP="00B663F1">
      <w:pPr>
        <w:pStyle w:val="ListParagraph"/>
        <w:numPr>
          <w:ilvl w:val="0"/>
          <w:numId w:val="41"/>
        </w:numPr>
        <w:spacing w:after="0" w:line="360" w:lineRule="auto"/>
        <w:ind w:left="1701" w:hanging="425"/>
        <w:jc w:val="both"/>
        <w:rPr>
          <w:rFonts w:ascii="Times New Roman" w:eastAsia="Calibri" w:hAnsi="Times New Roman" w:cs="Times New Roman"/>
          <w:kern w:val="0"/>
          <w:lang w:val="sv-SE"/>
          <w14:ligatures w14:val="none"/>
        </w:rPr>
      </w:pPr>
      <w:r w:rsidRPr="00B663F1">
        <w:rPr>
          <w:rFonts w:ascii="Times New Roman" w:eastAsia="Calibri" w:hAnsi="Times New Roman" w:cs="Times New Roman"/>
          <w:kern w:val="0"/>
          <w:lang w:val="sv-SE"/>
          <w14:ligatures w14:val="none"/>
        </w:rPr>
        <w:t>Fungsi Penyaluran</w:t>
      </w:r>
    </w:p>
    <w:p w14:paraId="049CA519" w14:textId="6F3A2ED5" w:rsidR="00B663F1" w:rsidRPr="00B663F1" w:rsidRDefault="00567508" w:rsidP="00B663F1">
      <w:pPr>
        <w:spacing w:after="0" w:line="360" w:lineRule="auto"/>
        <w:ind w:left="1276" w:firstLine="709"/>
        <w:contextualSpacing/>
        <w:jc w:val="both"/>
        <w:rPr>
          <w:rFonts w:ascii="Times New Roman" w:eastAsia="Calibri" w:hAnsi="Times New Roman" w:cs="Times New Roman"/>
          <w:kern w:val="0"/>
          <w:lang w:val="sv-SE"/>
          <w14:ligatures w14:val="none"/>
        </w:rPr>
      </w:pPr>
      <w:r w:rsidRPr="00567508">
        <w:rPr>
          <w:rFonts w:ascii="Times New Roman" w:eastAsia="Calibri" w:hAnsi="Times New Roman" w:cs="Times New Roman"/>
          <w:kern w:val="0"/>
          <w14:ligatures w14:val="none"/>
        </w:rPr>
        <w:t>Fungsi penyaluran membantu peserta didik menentukan pilihan pendidikan, kegiatan, dan karier yang sesuai dengan potensi, minat, kemampuan, serta karakteristik dirinya</w:t>
      </w:r>
      <w:r w:rsidR="00B663F1" w:rsidRPr="00B663F1">
        <w:rPr>
          <w:rFonts w:ascii="Times New Roman" w:eastAsia="Calibri" w:hAnsi="Times New Roman" w:cs="Times New Roman"/>
          <w:kern w:val="0"/>
          <w:lang w:val="sv-SE"/>
          <w14:ligatures w14:val="none"/>
        </w:rPr>
        <w:t xml:space="preserve">. </w:t>
      </w:r>
    </w:p>
    <w:p w14:paraId="4D5E19D9" w14:textId="70C87CB4" w:rsidR="00567508" w:rsidRPr="00567508" w:rsidRDefault="00B663F1" w:rsidP="00567508">
      <w:pPr>
        <w:pStyle w:val="ListParagraph"/>
        <w:numPr>
          <w:ilvl w:val="0"/>
          <w:numId w:val="41"/>
        </w:numPr>
        <w:spacing w:after="0" w:line="360" w:lineRule="auto"/>
        <w:ind w:left="1701" w:hanging="425"/>
        <w:jc w:val="both"/>
        <w:rPr>
          <w:rFonts w:ascii="Times New Roman" w:eastAsia="Calibri" w:hAnsi="Times New Roman" w:cs="Times New Roman"/>
          <w:kern w:val="0"/>
          <w:lang w:val="sv-SE"/>
          <w14:ligatures w14:val="none"/>
        </w:rPr>
      </w:pPr>
      <w:r w:rsidRPr="00567508">
        <w:rPr>
          <w:rFonts w:ascii="Times New Roman" w:eastAsia="Calibri" w:hAnsi="Times New Roman" w:cs="Times New Roman"/>
          <w:kern w:val="0"/>
          <w:lang w:val="sv-SE"/>
          <w14:ligatures w14:val="none"/>
        </w:rPr>
        <w:t>Fungsi Penyesuaian Diri</w:t>
      </w:r>
    </w:p>
    <w:p w14:paraId="50C298D7" w14:textId="77777777" w:rsidR="003B6F71" w:rsidRDefault="003B6F71" w:rsidP="00B663F1">
      <w:pPr>
        <w:spacing w:after="0" w:line="360" w:lineRule="auto"/>
        <w:ind w:left="1276" w:firstLine="709"/>
        <w:contextualSpacing/>
        <w:jc w:val="both"/>
        <w:rPr>
          <w:rFonts w:ascii="Times New Roman" w:eastAsia="Calibri" w:hAnsi="Times New Roman" w:cs="Times New Roman"/>
          <w:kern w:val="0"/>
          <w14:ligatures w14:val="none"/>
        </w:rPr>
      </w:pPr>
      <w:r w:rsidRPr="003B6F71">
        <w:rPr>
          <w:rFonts w:ascii="Times New Roman" w:eastAsia="Calibri" w:hAnsi="Times New Roman" w:cs="Times New Roman"/>
          <w:kern w:val="0"/>
          <w14:ligatures w14:val="none"/>
        </w:rPr>
        <w:t>Fungsi penyesuaian diri membantu peserta didik mengembangkan kemampuan untuk beradaptasi secara sehat dengan lingkungan sekolah, keluarga, dan masyarakat serta menghadapi berbagai tuntutan perkembangan</w:t>
      </w:r>
      <w:r>
        <w:rPr>
          <w:rFonts w:ascii="Times New Roman" w:eastAsia="Calibri" w:hAnsi="Times New Roman" w:cs="Times New Roman"/>
          <w:kern w:val="0"/>
          <w14:ligatures w14:val="none"/>
        </w:rPr>
        <w:t>.</w:t>
      </w:r>
    </w:p>
    <w:p w14:paraId="73344F4E" w14:textId="2BE6275D" w:rsidR="003B6F71" w:rsidRDefault="003B6F71" w:rsidP="00B663F1">
      <w:pPr>
        <w:spacing w:after="0" w:line="360" w:lineRule="auto"/>
        <w:ind w:left="1276" w:firstLine="709"/>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Fungsi</w:t>
      </w:r>
      <w:r w:rsidRPr="003B6F71">
        <w:rPr>
          <w:rFonts w:ascii="Times New Roman" w:eastAsia="Calibri" w:hAnsi="Times New Roman" w:cs="Times New Roman"/>
          <w:kern w:val="0"/>
          <w14:ligatures w14:val="none"/>
        </w:rPr>
        <w:t xml:space="preserve"> tersebut menjadi landasan substantif dalam penyelenggaraan layanan BK, sedangkan pengelolaannya dipahami melalui kerangka McKinsey 7S yang mengintegrasikan strategi, struktur, sistem, nilai bersama, gaya kepemimpinan, staf, dan k</w:t>
      </w:r>
      <w:r>
        <w:rPr>
          <w:rFonts w:ascii="Times New Roman" w:eastAsia="Calibri" w:hAnsi="Times New Roman" w:cs="Times New Roman"/>
          <w:kern w:val="0"/>
          <w14:ligatures w14:val="none"/>
        </w:rPr>
        <w:t>ompetensi.</w:t>
      </w:r>
      <w:r w:rsidRPr="003B6F71">
        <w:rPr>
          <w:rFonts w:ascii="Times New Roman" w:eastAsia="Calibri" w:hAnsi="Times New Roman" w:cs="Times New Roman"/>
          <w:kern w:val="0"/>
          <w14:ligatures w14:val="none"/>
        </w:rPr>
        <w:t>.</w:t>
      </w:r>
    </w:p>
    <w:p w14:paraId="64BA8E9D" w14:textId="4771DDFF" w:rsidR="00C51E7F" w:rsidRPr="003B6F71" w:rsidRDefault="00C51E7F" w:rsidP="003B6F71">
      <w:pPr>
        <w:pStyle w:val="ListParagraph"/>
        <w:numPr>
          <w:ilvl w:val="4"/>
          <w:numId w:val="3"/>
        </w:numPr>
        <w:spacing w:after="0" w:line="360" w:lineRule="auto"/>
        <w:ind w:left="1276" w:hanging="425"/>
        <w:jc w:val="both"/>
        <w:rPr>
          <w:rFonts w:ascii="Times New Roman" w:eastAsia="Calibri" w:hAnsi="Times New Roman" w:cs="Times New Roman"/>
          <w:b/>
          <w:bCs/>
          <w:kern w:val="0"/>
          <w:lang w:val="sv-SE"/>
          <w14:ligatures w14:val="none"/>
        </w:rPr>
      </w:pPr>
      <w:r w:rsidRPr="003B6F71">
        <w:rPr>
          <w:rFonts w:ascii="Times New Roman" w:eastAsia="Calibri" w:hAnsi="Times New Roman" w:cs="Times New Roman"/>
          <w:b/>
          <w:bCs/>
          <w:kern w:val="0"/>
          <w:lang w:val="sv-SE"/>
          <w14:ligatures w14:val="none"/>
        </w:rPr>
        <w:t xml:space="preserve">Jenis Layanan </w:t>
      </w:r>
      <w:r w:rsidR="003B6F71">
        <w:rPr>
          <w:rFonts w:ascii="Times New Roman" w:eastAsia="Calibri" w:hAnsi="Times New Roman" w:cs="Times New Roman"/>
          <w:b/>
          <w:bCs/>
          <w:kern w:val="0"/>
          <w:lang w:val="sv-SE"/>
          <w14:ligatures w14:val="none"/>
        </w:rPr>
        <w:t xml:space="preserve">Bimbingan dan </w:t>
      </w:r>
      <w:r w:rsidRPr="003B6F71">
        <w:rPr>
          <w:rFonts w:ascii="Times New Roman" w:eastAsia="Calibri" w:hAnsi="Times New Roman" w:cs="Times New Roman"/>
          <w:b/>
          <w:bCs/>
          <w:kern w:val="0"/>
          <w:lang w:val="sv-SE"/>
          <w14:ligatures w14:val="none"/>
        </w:rPr>
        <w:t>Konseling</w:t>
      </w:r>
    </w:p>
    <w:p w14:paraId="1F00C04C" w14:textId="1B976A12" w:rsidR="007929D8" w:rsidRPr="00713D87" w:rsidRDefault="00713D87" w:rsidP="007929D8">
      <w:pPr>
        <w:tabs>
          <w:tab w:val="left" w:pos="851"/>
        </w:tabs>
        <w:spacing w:after="0" w:line="360" w:lineRule="auto"/>
        <w:ind w:left="1276" w:firstLine="709"/>
        <w:contextualSpacing/>
        <w:jc w:val="both"/>
        <w:rPr>
          <w:rFonts w:ascii="Times New Roman" w:eastAsia="Calibri" w:hAnsi="Times New Roman" w:cs="Times New Roman"/>
          <w:kern w:val="0"/>
          <w14:ligatures w14:val="none"/>
        </w:rPr>
      </w:pPr>
      <w:r w:rsidRPr="00713D87">
        <w:rPr>
          <w:rFonts w:ascii="Times New Roman" w:eastAsia="Calibri" w:hAnsi="Times New Roman" w:cs="Times New Roman"/>
          <w:kern w:val="0"/>
          <w14:ligatures w14:val="none"/>
        </w:rPr>
        <w:t xml:space="preserve">Dalam penyelenggaraan layanan bimbingan dan konseling di sekolah, terdapat berbagai bentuk layanan yang disesuaikan dengan kebutuhan peserta didik. Dalam penelitian ini, pembahasan difokuskan pada empat jenis layanan, yaitu layanan penguasaan konten, konseling perorangan, bimbingan kelompok, dan konseling kelompok (Prayitno &amp; </w:t>
      </w:r>
      <w:proofErr w:type="spellStart"/>
      <w:r w:rsidRPr="00713D87">
        <w:rPr>
          <w:rFonts w:ascii="Times New Roman" w:eastAsia="Calibri" w:hAnsi="Times New Roman" w:cs="Times New Roman"/>
          <w:kern w:val="0"/>
          <w14:ligatures w14:val="none"/>
        </w:rPr>
        <w:t>Amti</w:t>
      </w:r>
      <w:proofErr w:type="spellEnd"/>
      <w:r w:rsidRPr="00713D87">
        <w:rPr>
          <w:rFonts w:ascii="Times New Roman" w:eastAsia="Calibri" w:hAnsi="Times New Roman" w:cs="Times New Roman"/>
          <w:kern w:val="0"/>
          <w14:ligatures w14:val="none"/>
        </w:rPr>
        <w:t>, 2015).</w:t>
      </w:r>
      <w:r>
        <w:rPr>
          <w:rFonts w:ascii="Times New Roman" w:eastAsia="Calibri" w:hAnsi="Times New Roman" w:cs="Times New Roman"/>
          <w:kern w:val="0"/>
          <w14:ligatures w14:val="none"/>
        </w:rPr>
        <w:t xml:space="preserve"> </w:t>
      </w:r>
    </w:p>
    <w:p w14:paraId="3B8FEDD3" w14:textId="1C98C2DB" w:rsidR="00713D87" w:rsidRPr="00713D87" w:rsidRDefault="007929D8" w:rsidP="00713D87">
      <w:pPr>
        <w:pStyle w:val="ListParagraph"/>
        <w:numPr>
          <w:ilvl w:val="0"/>
          <w:numId w:val="43"/>
        </w:numPr>
        <w:tabs>
          <w:tab w:val="left" w:pos="851"/>
        </w:tabs>
        <w:spacing w:after="0" w:line="360" w:lineRule="auto"/>
        <w:jc w:val="both"/>
        <w:rPr>
          <w:rFonts w:ascii="Times New Roman" w:eastAsia="Calibri" w:hAnsi="Times New Roman" w:cs="Times New Roman"/>
          <w:kern w:val="0"/>
          <w14:ligatures w14:val="none"/>
        </w:rPr>
      </w:pPr>
      <w:r w:rsidRPr="00713D87">
        <w:rPr>
          <w:rFonts w:ascii="Times New Roman" w:eastAsia="Calibri" w:hAnsi="Times New Roman" w:cs="Times New Roman"/>
          <w:kern w:val="0"/>
          <w:lang w:val="sv-SE"/>
          <w14:ligatures w14:val="none"/>
        </w:rPr>
        <w:t>Layanan Penguasaan Konten</w:t>
      </w:r>
    </w:p>
    <w:p w14:paraId="14300FD5" w14:textId="1A1AE1C8" w:rsidR="007929D8" w:rsidRPr="007929D8" w:rsidRDefault="00713D87" w:rsidP="007929D8">
      <w:pPr>
        <w:tabs>
          <w:tab w:val="left" w:pos="851"/>
        </w:tabs>
        <w:spacing w:after="0" w:line="360" w:lineRule="auto"/>
        <w:ind w:left="1276" w:firstLine="709"/>
        <w:contextualSpacing/>
        <w:jc w:val="both"/>
        <w:rPr>
          <w:rFonts w:ascii="Times New Roman" w:eastAsia="Calibri" w:hAnsi="Times New Roman" w:cs="Times New Roman"/>
          <w:kern w:val="0"/>
          <w:lang w:val="sv-SE"/>
          <w14:ligatures w14:val="none"/>
        </w:rPr>
      </w:pPr>
      <w:r w:rsidRPr="00713D87">
        <w:rPr>
          <w:rFonts w:ascii="Times New Roman" w:eastAsia="Calibri" w:hAnsi="Times New Roman" w:cs="Times New Roman"/>
          <w:kern w:val="0"/>
          <w14:ligatures w14:val="none"/>
        </w:rPr>
        <w:t xml:space="preserve">Layanan penguasaan konten merupakan layanan yang membantu peserta didik menguasai kemampuan atau kompetensi tertentu melalui kegiatan belajar. Layanan ini dapat mendukung pengembangan pengetahuan, keterampilan, sikap, dan kebiasaan yang </w:t>
      </w:r>
      <w:r w:rsidRPr="00713D87">
        <w:rPr>
          <w:rFonts w:ascii="Times New Roman" w:eastAsia="Calibri" w:hAnsi="Times New Roman" w:cs="Times New Roman"/>
          <w:kern w:val="0"/>
          <w14:ligatures w14:val="none"/>
        </w:rPr>
        <w:lastRenderedPageBreak/>
        <w:t>diperlukan peserta didik dalam kehidupan sekolah maupun perkembangan dirinya.</w:t>
      </w:r>
    </w:p>
    <w:p w14:paraId="02679F84" w14:textId="6F0220F8" w:rsidR="00713D87" w:rsidRPr="00713D87" w:rsidRDefault="007929D8" w:rsidP="00713D87">
      <w:pPr>
        <w:pStyle w:val="ListParagraph"/>
        <w:numPr>
          <w:ilvl w:val="0"/>
          <w:numId w:val="43"/>
        </w:numPr>
        <w:tabs>
          <w:tab w:val="left" w:pos="851"/>
        </w:tabs>
        <w:spacing w:after="0" w:line="360" w:lineRule="auto"/>
        <w:jc w:val="both"/>
        <w:rPr>
          <w:rFonts w:ascii="Times New Roman" w:eastAsia="Calibri" w:hAnsi="Times New Roman" w:cs="Times New Roman"/>
          <w:kern w:val="0"/>
          <w:lang w:val="sv-SE"/>
          <w14:ligatures w14:val="none"/>
        </w:rPr>
      </w:pPr>
      <w:r w:rsidRPr="00713D87">
        <w:rPr>
          <w:rFonts w:ascii="Times New Roman" w:eastAsia="Calibri" w:hAnsi="Times New Roman" w:cs="Times New Roman"/>
          <w:kern w:val="0"/>
          <w:lang w:val="sv-SE"/>
          <w14:ligatures w14:val="none"/>
        </w:rPr>
        <w:t>Layanan Konseling Perorangan</w:t>
      </w:r>
    </w:p>
    <w:p w14:paraId="12DC0A4A" w14:textId="67A0D0CD" w:rsidR="007929D8" w:rsidRPr="007929D8" w:rsidRDefault="00C77C24" w:rsidP="007929D8">
      <w:pPr>
        <w:tabs>
          <w:tab w:val="left" w:pos="851"/>
        </w:tabs>
        <w:spacing w:after="0" w:line="360" w:lineRule="auto"/>
        <w:ind w:left="1276" w:firstLine="709"/>
        <w:contextualSpacing/>
        <w:jc w:val="both"/>
        <w:rPr>
          <w:rFonts w:ascii="Times New Roman" w:eastAsia="Calibri" w:hAnsi="Times New Roman" w:cs="Times New Roman"/>
          <w:kern w:val="0"/>
          <w:lang w:val="sv-SE"/>
          <w14:ligatures w14:val="none"/>
        </w:rPr>
      </w:pPr>
      <w:r w:rsidRPr="00C77C24">
        <w:rPr>
          <w:rFonts w:ascii="Times New Roman" w:eastAsia="Calibri" w:hAnsi="Times New Roman" w:cs="Times New Roman"/>
          <w:kern w:val="0"/>
          <w14:ligatures w14:val="none"/>
        </w:rPr>
        <w:t>Layanan konseling perorangan merupakan layanan yang diberikan secara individual melalui hubungan langsung antara konselor dan peserta didik untuk membantu memahami dan mengatasi permasalahan yang dihadapi. Layanan ini dapat berkaitan dengan masalah pribadi, sosial, belajar, maupun karier.</w:t>
      </w:r>
      <w:r>
        <w:rPr>
          <w:rFonts w:ascii="Times New Roman" w:eastAsia="Calibri" w:hAnsi="Times New Roman" w:cs="Times New Roman"/>
          <w:kern w:val="0"/>
          <w14:ligatures w14:val="none"/>
        </w:rPr>
        <w:t xml:space="preserve"> </w:t>
      </w:r>
    </w:p>
    <w:p w14:paraId="60D606EF" w14:textId="53BA7C2A" w:rsidR="00713D87" w:rsidRPr="00713D87" w:rsidRDefault="007929D8" w:rsidP="00713D87">
      <w:pPr>
        <w:pStyle w:val="ListParagraph"/>
        <w:numPr>
          <w:ilvl w:val="0"/>
          <w:numId w:val="43"/>
        </w:numPr>
        <w:tabs>
          <w:tab w:val="left" w:pos="851"/>
        </w:tabs>
        <w:spacing w:after="0" w:line="360" w:lineRule="auto"/>
        <w:jc w:val="both"/>
        <w:rPr>
          <w:rFonts w:ascii="Times New Roman" w:eastAsia="Calibri" w:hAnsi="Times New Roman" w:cs="Times New Roman"/>
          <w:kern w:val="0"/>
          <w:lang w:val="sv-SE"/>
          <w14:ligatures w14:val="none"/>
        </w:rPr>
      </w:pPr>
      <w:r w:rsidRPr="00713D87">
        <w:rPr>
          <w:rFonts w:ascii="Times New Roman" w:eastAsia="Calibri" w:hAnsi="Times New Roman" w:cs="Times New Roman"/>
          <w:kern w:val="0"/>
          <w:lang w:val="sv-SE"/>
          <w14:ligatures w14:val="none"/>
        </w:rPr>
        <w:t>Layanan Bimbingan Kelompok</w:t>
      </w:r>
    </w:p>
    <w:p w14:paraId="32998CFA" w14:textId="3D81B479" w:rsidR="00713D87" w:rsidRPr="007929D8" w:rsidRDefault="00C77C24" w:rsidP="00C77C24">
      <w:pPr>
        <w:tabs>
          <w:tab w:val="left" w:pos="851"/>
        </w:tabs>
        <w:spacing w:after="0" w:line="360" w:lineRule="auto"/>
        <w:ind w:left="1276" w:firstLine="709"/>
        <w:contextualSpacing/>
        <w:jc w:val="both"/>
        <w:rPr>
          <w:rFonts w:ascii="Times New Roman" w:eastAsia="Calibri" w:hAnsi="Times New Roman" w:cs="Times New Roman"/>
          <w:kern w:val="0"/>
          <w:lang w:val="sv-SE"/>
          <w14:ligatures w14:val="none"/>
        </w:rPr>
      </w:pPr>
      <w:r w:rsidRPr="00C77C24">
        <w:rPr>
          <w:rFonts w:ascii="Times New Roman" w:eastAsia="Calibri" w:hAnsi="Times New Roman" w:cs="Times New Roman"/>
          <w:kern w:val="0"/>
          <w14:ligatures w14:val="none"/>
        </w:rPr>
        <w:t>Layanan bimbingan kelompok merupakan layanan yang diberikan kepada sejumlah peserta didik melalui dinamika kelompok untuk memperoleh informasi, pemahaman, dan pengembangan kemampuan dalam menghadapi berbagai aspek kehidupan dan perkembangan</w:t>
      </w:r>
      <w:r>
        <w:rPr>
          <w:rFonts w:ascii="Times New Roman" w:eastAsia="Calibri" w:hAnsi="Times New Roman" w:cs="Times New Roman"/>
          <w:kern w:val="0"/>
          <w14:ligatures w14:val="none"/>
        </w:rPr>
        <w:t xml:space="preserve">. </w:t>
      </w:r>
    </w:p>
    <w:p w14:paraId="0EE0BE74" w14:textId="67C2554C" w:rsidR="00713D87" w:rsidRPr="00713D87" w:rsidRDefault="007929D8" w:rsidP="00713D87">
      <w:pPr>
        <w:pStyle w:val="ListParagraph"/>
        <w:numPr>
          <w:ilvl w:val="0"/>
          <w:numId w:val="43"/>
        </w:numPr>
        <w:tabs>
          <w:tab w:val="left" w:pos="851"/>
        </w:tabs>
        <w:spacing w:after="0" w:line="360" w:lineRule="auto"/>
        <w:jc w:val="both"/>
        <w:rPr>
          <w:rFonts w:ascii="Times New Roman" w:eastAsia="Calibri" w:hAnsi="Times New Roman" w:cs="Times New Roman"/>
          <w:kern w:val="0"/>
          <w:lang w:val="sv-SE"/>
          <w14:ligatures w14:val="none"/>
        </w:rPr>
      </w:pPr>
      <w:r w:rsidRPr="00713D87">
        <w:rPr>
          <w:rFonts w:ascii="Times New Roman" w:eastAsia="Calibri" w:hAnsi="Times New Roman" w:cs="Times New Roman"/>
          <w:kern w:val="0"/>
          <w:lang w:val="sv-SE"/>
          <w14:ligatures w14:val="none"/>
        </w:rPr>
        <w:t>Layanan Konseling Kelompok</w:t>
      </w:r>
    </w:p>
    <w:p w14:paraId="63FE09FB" w14:textId="15D050C3" w:rsidR="00C51E7F" w:rsidRPr="00C51E7F" w:rsidRDefault="00C77C24" w:rsidP="000B0686">
      <w:pPr>
        <w:tabs>
          <w:tab w:val="left" w:pos="851"/>
        </w:tabs>
        <w:spacing w:after="0" w:line="360" w:lineRule="auto"/>
        <w:ind w:left="1276" w:firstLine="709"/>
        <w:contextualSpacing/>
        <w:jc w:val="both"/>
        <w:rPr>
          <w:rFonts w:ascii="Times New Roman" w:eastAsia="Calibri" w:hAnsi="Times New Roman" w:cs="Times New Roman"/>
          <w:kern w:val="0"/>
          <w:lang w:val="sv-SE"/>
          <w14:ligatures w14:val="none"/>
        </w:rPr>
      </w:pPr>
      <w:r w:rsidRPr="00C77C24">
        <w:rPr>
          <w:rFonts w:ascii="Times New Roman" w:eastAsia="Calibri" w:hAnsi="Times New Roman" w:cs="Times New Roman"/>
          <w:kern w:val="0"/>
          <w14:ligatures w14:val="none"/>
        </w:rPr>
        <w:t>Layanan konseling kelompok merupakan layanan yang diberikan kepada peserta didik dalam suasana kelompok untuk membantu anggota kelompok memahami dan mengatasi permasalahan yang dihadapi melalui interaksi dan dinamika kelompok.</w:t>
      </w:r>
      <w:r>
        <w:rPr>
          <w:rFonts w:ascii="Times New Roman" w:eastAsia="Calibri" w:hAnsi="Times New Roman" w:cs="Times New Roman"/>
          <w:kern w:val="0"/>
          <w14:ligatures w14:val="none"/>
        </w:rPr>
        <w:t xml:space="preserve"> </w:t>
      </w:r>
    </w:p>
    <w:p w14:paraId="77DB6F9A" w14:textId="6E1F702A" w:rsidR="001F06E5" w:rsidRPr="001F06E5" w:rsidRDefault="00C77C24" w:rsidP="00D67CE2">
      <w:pPr>
        <w:spacing w:after="0" w:line="360" w:lineRule="auto"/>
        <w:ind w:left="851" w:firstLine="709"/>
        <w:contextualSpacing/>
        <w:jc w:val="both"/>
        <w:rPr>
          <w:rFonts w:ascii="Times New Roman" w:eastAsia="Calibri" w:hAnsi="Times New Roman" w:cs="Times New Roman"/>
          <w:kern w:val="0"/>
          <w14:ligatures w14:val="none"/>
        </w:rPr>
      </w:pPr>
      <w:r w:rsidRPr="00C77C24">
        <w:rPr>
          <w:rFonts w:ascii="Times New Roman" w:eastAsia="Calibri" w:hAnsi="Times New Roman" w:cs="Times New Roman"/>
          <w:kern w:val="0"/>
          <w14:ligatures w14:val="none"/>
        </w:rPr>
        <w:t xml:space="preserve">Dengan demikian, layanan Bimbingan dan Konseling merupakan layanan profesional yang terintegrasi dalam sistem pendidikan dan dilaksanakan secara terencana, sistematis, dan berkelanjutan untuk mendukung perkembangan peserta didik secara optimal. Prinsip, tujuan, fungsi, dan berbagai jenis layanan BK menjadi landasan substantif dalam penyelenggaraan layanan di sekolah. Sementara itu, McKinsey 7S ditempatkan sebagai kerangka manajemen yang digunakan untuk memahami dan mengelola penyelenggaraan layanan BK secara </w:t>
      </w:r>
      <w:proofErr w:type="spellStart"/>
      <w:r w:rsidRPr="00C77C24">
        <w:rPr>
          <w:rFonts w:ascii="Times New Roman" w:eastAsia="Calibri" w:hAnsi="Times New Roman" w:cs="Times New Roman"/>
          <w:kern w:val="0"/>
          <w14:ligatures w14:val="none"/>
        </w:rPr>
        <w:t>sistemik</w:t>
      </w:r>
      <w:proofErr w:type="spellEnd"/>
      <w:r w:rsidRPr="00C77C24">
        <w:rPr>
          <w:rFonts w:ascii="Times New Roman" w:eastAsia="Calibri" w:hAnsi="Times New Roman" w:cs="Times New Roman"/>
          <w:kern w:val="0"/>
          <w14:ligatures w14:val="none"/>
        </w:rPr>
        <w:t xml:space="preserve"> melalui tujuh elemen yang saling berkaitan, yaitu strategi, struktur, sistem, nilai bersama, gaya kepemimpinan, </w:t>
      </w:r>
      <w:r>
        <w:rPr>
          <w:rFonts w:ascii="Times New Roman" w:eastAsia="Calibri" w:hAnsi="Times New Roman" w:cs="Times New Roman"/>
          <w:kern w:val="0"/>
          <w14:ligatures w14:val="none"/>
        </w:rPr>
        <w:t>SDM</w:t>
      </w:r>
      <w:r w:rsidRPr="00C77C24">
        <w:rPr>
          <w:rFonts w:ascii="Times New Roman" w:eastAsia="Calibri" w:hAnsi="Times New Roman" w:cs="Times New Roman"/>
          <w:kern w:val="0"/>
          <w14:ligatures w14:val="none"/>
        </w:rPr>
        <w:t>, dan k</w:t>
      </w:r>
      <w:r>
        <w:rPr>
          <w:rFonts w:ascii="Times New Roman" w:eastAsia="Calibri" w:hAnsi="Times New Roman" w:cs="Times New Roman"/>
          <w:kern w:val="0"/>
          <w14:ligatures w14:val="none"/>
        </w:rPr>
        <w:t>ompetensi</w:t>
      </w:r>
      <w:r w:rsidRPr="00C77C24">
        <w:rPr>
          <w:rFonts w:ascii="Times New Roman" w:eastAsia="Calibri" w:hAnsi="Times New Roman" w:cs="Times New Roman"/>
          <w:kern w:val="0"/>
          <w14:ligatures w14:val="none"/>
        </w:rPr>
        <w:t xml:space="preserve">. Keterkaitan </w:t>
      </w:r>
      <w:proofErr w:type="spellStart"/>
      <w:r w:rsidRPr="00C77C24">
        <w:rPr>
          <w:rFonts w:ascii="Times New Roman" w:eastAsia="Calibri" w:hAnsi="Times New Roman" w:cs="Times New Roman"/>
          <w:kern w:val="0"/>
          <w14:ligatures w14:val="none"/>
        </w:rPr>
        <w:t>antarelemen</w:t>
      </w:r>
      <w:proofErr w:type="spellEnd"/>
      <w:r w:rsidRPr="00C77C24">
        <w:rPr>
          <w:rFonts w:ascii="Times New Roman" w:eastAsia="Calibri" w:hAnsi="Times New Roman" w:cs="Times New Roman"/>
          <w:kern w:val="0"/>
          <w14:ligatures w14:val="none"/>
        </w:rPr>
        <w:t xml:space="preserve"> tersebut memungkinkan pengelolaan layanan BK dilakukan </w:t>
      </w:r>
      <w:r w:rsidRPr="00C77C24">
        <w:rPr>
          <w:rFonts w:ascii="Times New Roman" w:eastAsia="Calibri" w:hAnsi="Times New Roman" w:cs="Times New Roman"/>
          <w:kern w:val="0"/>
          <w14:ligatures w14:val="none"/>
        </w:rPr>
        <w:lastRenderedPageBreak/>
        <w:t>secara terintegrasi, selaras, dan optimal dalam merespons kebutuhan peserta didik, termasuk dalam mendukung peningkatan minat belajar siswa.</w:t>
      </w:r>
      <w:r w:rsidR="001F06E5" w:rsidRPr="001F06E5">
        <w:rPr>
          <w:rFonts w:ascii="Times New Roman" w:eastAsia="Calibri" w:hAnsi="Times New Roman" w:cs="Times New Roman"/>
          <w:kern w:val="0"/>
          <w14:ligatures w14:val="none"/>
        </w:rPr>
        <w:t>.</w:t>
      </w:r>
    </w:p>
    <w:p w14:paraId="34873C05" w14:textId="7248E128" w:rsidR="00C51E7F" w:rsidRPr="004C3EFA" w:rsidRDefault="00C51E7F" w:rsidP="007D694E">
      <w:pPr>
        <w:pStyle w:val="ListParagraph"/>
        <w:widowControl w:val="0"/>
        <w:numPr>
          <w:ilvl w:val="0"/>
          <w:numId w:val="3"/>
        </w:numPr>
        <w:spacing w:before="2" w:after="0" w:line="360" w:lineRule="auto"/>
        <w:ind w:left="851" w:right="-1" w:hanging="425"/>
        <w:jc w:val="both"/>
        <w:rPr>
          <w:rFonts w:ascii="Times New Roman" w:eastAsia="Calibri" w:hAnsi="Times New Roman" w:cs="Times New Roman"/>
          <w:b/>
          <w:bCs/>
          <w:kern w:val="0"/>
          <w:lang w:val="sv-SE"/>
          <w14:ligatures w14:val="none"/>
        </w:rPr>
      </w:pPr>
      <w:r w:rsidRPr="004C3EFA">
        <w:rPr>
          <w:rFonts w:ascii="Times New Roman" w:eastAsia="Calibri" w:hAnsi="Times New Roman" w:cs="Times New Roman"/>
          <w:b/>
          <w:bCs/>
          <w:kern w:val="0"/>
          <w:lang w:val="sv-SE"/>
          <w14:ligatures w14:val="none"/>
        </w:rPr>
        <w:t>Minat Belajar</w:t>
      </w:r>
    </w:p>
    <w:p w14:paraId="43165B17" w14:textId="3FE07E99" w:rsidR="00C51E7F" w:rsidRPr="00C51E7F" w:rsidRDefault="00C51E7F" w:rsidP="00C51E7F">
      <w:pPr>
        <w:numPr>
          <w:ilvl w:val="1"/>
          <w:numId w:val="16"/>
        </w:numPr>
        <w:spacing w:after="0" w:line="360" w:lineRule="auto"/>
        <w:ind w:left="1276" w:hanging="425"/>
        <w:contextualSpacing/>
        <w:jc w:val="both"/>
        <w:rPr>
          <w:rFonts w:ascii="Times New Roman" w:eastAsia="Calibri" w:hAnsi="Times New Roman" w:cs="Times New Roman"/>
          <w:b/>
          <w:bCs/>
          <w:kern w:val="0"/>
          <w:lang w:val="en-GB"/>
          <w14:ligatures w14:val="none"/>
        </w:rPr>
      </w:pPr>
      <w:r w:rsidRPr="00C51E7F">
        <w:rPr>
          <w:rFonts w:ascii="Times New Roman" w:eastAsia="Calibri" w:hAnsi="Times New Roman" w:cs="Times New Roman"/>
          <w:b/>
          <w:bCs/>
          <w:kern w:val="0"/>
          <w:lang w:val="sv-SE"/>
          <w14:ligatures w14:val="none"/>
        </w:rPr>
        <w:t xml:space="preserve">Pengertian </w:t>
      </w:r>
      <w:r w:rsidR="00BD2081">
        <w:rPr>
          <w:rFonts w:ascii="Times New Roman" w:eastAsia="Calibri" w:hAnsi="Times New Roman" w:cs="Times New Roman"/>
          <w:b/>
          <w:bCs/>
          <w:kern w:val="0"/>
          <w:lang w:val="sv-SE"/>
          <w14:ligatures w14:val="none"/>
        </w:rPr>
        <w:t>M</w:t>
      </w:r>
      <w:r w:rsidRPr="00C51E7F">
        <w:rPr>
          <w:rFonts w:ascii="Times New Roman" w:eastAsia="Calibri" w:hAnsi="Times New Roman" w:cs="Times New Roman"/>
          <w:b/>
          <w:bCs/>
          <w:kern w:val="0"/>
          <w:lang w:val="sv-SE"/>
          <w14:ligatures w14:val="none"/>
        </w:rPr>
        <w:t xml:space="preserve">inat </w:t>
      </w:r>
      <w:r w:rsidR="00BD2081">
        <w:rPr>
          <w:rFonts w:ascii="Times New Roman" w:eastAsia="Calibri" w:hAnsi="Times New Roman" w:cs="Times New Roman"/>
          <w:b/>
          <w:bCs/>
          <w:kern w:val="0"/>
          <w:lang w:val="sv-SE"/>
          <w14:ligatures w14:val="none"/>
        </w:rPr>
        <w:t>B</w:t>
      </w:r>
      <w:r w:rsidRPr="00C51E7F">
        <w:rPr>
          <w:rFonts w:ascii="Times New Roman" w:eastAsia="Calibri" w:hAnsi="Times New Roman" w:cs="Times New Roman"/>
          <w:b/>
          <w:bCs/>
          <w:kern w:val="0"/>
          <w:lang w:val="sv-SE"/>
          <w14:ligatures w14:val="none"/>
        </w:rPr>
        <w:t>elajar</w:t>
      </w:r>
    </w:p>
    <w:p w14:paraId="4BB161F0" w14:textId="77777777" w:rsidR="00C51E7F" w:rsidRPr="00C51E7F" w:rsidRDefault="00C51E7F" w:rsidP="00C839FC">
      <w:pPr>
        <w:spacing w:after="0" w:line="360" w:lineRule="auto"/>
        <w:ind w:left="1276" w:firstLine="709"/>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Minat belajar adalah kecenderungan psikologis yang menetap dalam diri individu untuk menyenangi dan terlibat dalam aktivitas belajar dengan kesadaran dan ketekunan. Minat tidak hanya mencerminkan rasa suka, tetapi juga mencakup keinginan kuat untuk memahami, menjelajahi, dan memecahkan masalah yang berkaitan dengan proses belajar.</w:t>
      </w:r>
    </w:p>
    <w:p w14:paraId="6F071332" w14:textId="4DC5BDB7" w:rsidR="00C51E7F" w:rsidRPr="00C51E7F" w:rsidRDefault="0079136F" w:rsidP="00C839FC">
      <w:pPr>
        <w:spacing w:after="0" w:line="360" w:lineRule="auto"/>
        <w:ind w:left="1276" w:firstLine="709"/>
        <w:contextualSpacing/>
        <w:jc w:val="both"/>
        <w:rPr>
          <w:rFonts w:ascii="Times New Roman" w:eastAsia="Calibri" w:hAnsi="Times New Roman" w:cs="Times New Roman"/>
          <w:kern w:val="0"/>
          <w:lang w:val="sv-SE"/>
          <w14:ligatures w14:val="none"/>
        </w:rPr>
      </w:pPr>
      <w:r w:rsidRPr="0079136F">
        <w:rPr>
          <w:rFonts w:ascii="Times New Roman" w:eastAsia="Calibri" w:hAnsi="Times New Roman" w:cs="Times New Roman"/>
          <w:kern w:val="0"/>
          <w14:ligatures w14:val="none"/>
        </w:rPr>
        <w:t xml:space="preserve">Menurut </w:t>
      </w:r>
      <w:proofErr w:type="spellStart"/>
      <w:r w:rsidRPr="0079136F">
        <w:rPr>
          <w:rFonts w:ascii="Times New Roman" w:eastAsia="Calibri" w:hAnsi="Times New Roman" w:cs="Times New Roman"/>
          <w:kern w:val="0"/>
          <w14:ligatures w14:val="none"/>
        </w:rPr>
        <w:t>Slameto</w:t>
      </w:r>
      <w:proofErr w:type="spellEnd"/>
      <w:r w:rsidRPr="0079136F">
        <w:rPr>
          <w:rFonts w:ascii="Times New Roman" w:eastAsia="Calibri" w:hAnsi="Times New Roman" w:cs="Times New Roman"/>
          <w:kern w:val="0"/>
          <w14:ligatures w14:val="none"/>
        </w:rPr>
        <w:t xml:space="preserve"> (2020), minat berkaitan dengan kecenderungan yang tetap untuk memperhatikan dan menikmati suatu kegiatan. Dalam konteks pembelajaran, minat belajar tercermin dari adanya rasa senang terhadap kegiatan belajar, ketertarikan terhadap materi yang dipelajari, perhatian selama proses pembelajaran, serta keterlibatan siswa dalam kegiatan belajar. Dengan demikian, siswa yang memiliki minat belajar cenderung memberikan perhatian lebih terhadap pembelajaran dan mengikuti kegiatan tersebut dengan perasaan senang. Pemahaman ini sejalan dengan pandangan </w:t>
      </w:r>
      <w:proofErr w:type="spellStart"/>
      <w:r w:rsidRPr="0079136F">
        <w:rPr>
          <w:rFonts w:ascii="Times New Roman" w:eastAsia="Calibri" w:hAnsi="Times New Roman" w:cs="Times New Roman"/>
          <w:kern w:val="0"/>
          <w14:ligatures w14:val="none"/>
        </w:rPr>
        <w:t>Slameto</w:t>
      </w:r>
      <w:proofErr w:type="spellEnd"/>
      <w:r w:rsidRPr="0079136F">
        <w:rPr>
          <w:rFonts w:ascii="Times New Roman" w:eastAsia="Calibri" w:hAnsi="Times New Roman" w:cs="Times New Roman"/>
          <w:kern w:val="0"/>
          <w14:ligatures w14:val="none"/>
        </w:rPr>
        <w:t xml:space="preserve"> bahwa minat merupakan salah satu faktor psikologis yang berperan dalam proses belajar.</w:t>
      </w:r>
      <w:r w:rsidR="00C51E7F" w:rsidRPr="00C51E7F">
        <w:rPr>
          <w:rFonts w:ascii="Times New Roman" w:eastAsia="Calibri" w:hAnsi="Times New Roman" w:cs="Times New Roman"/>
          <w:kern w:val="0"/>
          <w:lang w:val="sv-SE"/>
          <w14:ligatures w14:val="none"/>
        </w:rPr>
        <w:t>.</w:t>
      </w:r>
    </w:p>
    <w:p w14:paraId="30264CE2" w14:textId="6BA80C30" w:rsidR="00C839FC" w:rsidRPr="00172B62" w:rsidRDefault="00172B62" w:rsidP="00172B62">
      <w:pPr>
        <w:spacing w:after="0" w:line="360" w:lineRule="auto"/>
        <w:ind w:left="1276" w:firstLine="709"/>
        <w:contextualSpacing/>
        <w:jc w:val="both"/>
        <w:rPr>
          <w:rFonts w:ascii="Times New Roman" w:eastAsia="Calibri" w:hAnsi="Times New Roman" w:cs="Times New Roman"/>
          <w:kern w:val="0"/>
          <w14:ligatures w14:val="none"/>
        </w:rPr>
      </w:pPr>
      <w:r w:rsidRPr="00172B62">
        <w:rPr>
          <w:rFonts w:ascii="Times New Roman" w:eastAsia="Calibri" w:hAnsi="Times New Roman" w:cs="Times New Roman"/>
          <w:kern w:val="0"/>
          <w14:ligatures w14:val="none"/>
        </w:rPr>
        <w:t xml:space="preserve">Pandangan tersebut dapat diperkuat oleh </w:t>
      </w:r>
      <w:proofErr w:type="spellStart"/>
      <w:r w:rsidRPr="00172B62">
        <w:rPr>
          <w:rFonts w:ascii="Times New Roman" w:eastAsia="Calibri" w:hAnsi="Times New Roman" w:cs="Times New Roman"/>
          <w:kern w:val="0"/>
          <w14:ligatures w14:val="none"/>
        </w:rPr>
        <w:t>Witherington</w:t>
      </w:r>
      <w:proofErr w:type="spellEnd"/>
      <w:r>
        <w:rPr>
          <w:rFonts w:ascii="Times New Roman" w:eastAsia="Calibri" w:hAnsi="Times New Roman" w:cs="Times New Roman"/>
          <w:kern w:val="0"/>
          <w14:ligatures w14:val="none"/>
        </w:rPr>
        <w:t xml:space="preserve"> (2002)</w:t>
      </w:r>
      <w:r w:rsidRPr="00172B62">
        <w:rPr>
          <w:rFonts w:ascii="Times New Roman" w:eastAsia="Calibri" w:hAnsi="Times New Roman" w:cs="Times New Roman"/>
          <w:kern w:val="0"/>
          <w14:ligatures w14:val="none"/>
        </w:rPr>
        <w:t>, yang memandang minat sebagai kesadaran individu terhadap suatu objek, persoalan, atau situasi yang memiliki hubungan dengan dirinya. Kesadaran tersebut kemudian mendorong perhatian individu terhadap objek yang diminatinya. Dalam konteks belajar, pandangan tersebut menunjukkan bahwa ketika siswa memandang kegiatan atau materi pembelajaran memiliki makna bagi dirinya, akan muncul perhatian dan ketertarikan yang dapat mendorong keterlibatan dalam kegiatan belajar</w:t>
      </w:r>
    </w:p>
    <w:p w14:paraId="4B9F77AC" w14:textId="57D97558" w:rsidR="00C51E7F" w:rsidRDefault="00C51E7F" w:rsidP="00C51E7F">
      <w:pPr>
        <w:numPr>
          <w:ilvl w:val="1"/>
          <w:numId w:val="16"/>
        </w:numPr>
        <w:spacing w:after="0" w:line="360" w:lineRule="auto"/>
        <w:ind w:left="1276" w:hanging="425"/>
        <w:contextualSpacing/>
        <w:jc w:val="both"/>
        <w:rPr>
          <w:rFonts w:ascii="Times New Roman" w:eastAsia="Calibri" w:hAnsi="Times New Roman" w:cs="Times New Roman"/>
          <w:b/>
          <w:bCs/>
          <w:kern w:val="0"/>
          <w:lang w:val="sv-SE"/>
          <w14:ligatures w14:val="none"/>
        </w:rPr>
      </w:pPr>
      <w:r w:rsidRPr="00C51E7F">
        <w:rPr>
          <w:rFonts w:ascii="Times New Roman" w:eastAsia="Calibri" w:hAnsi="Times New Roman" w:cs="Times New Roman"/>
          <w:b/>
          <w:bCs/>
          <w:kern w:val="0"/>
          <w:lang w:val="sv-SE"/>
          <w14:ligatures w14:val="none"/>
        </w:rPr>
        <w:lastRenderedPageBreak/>
        <w:t xml:space="preserve">Indikator </w:t>
      </w:r>
      <w:r w:rsidR="00BD2081">
        <w:rPr>
          <w:rFonts w:ascii="Times New Roman" w:eastAsia="Calibri" w:hAnsi="Times New Roman" w:cs="Times New Roman"/>
          <w:b/>
          <w:bCs/>
          <w:kern w:val="0"/>
          <w:lang w:val="sv-SE"/>
          <w14:ligatures w14:val="none"/>
        </w:rPr>
        <w:t>M</w:t>
      </w:r>
      <w:r w:rsidRPr="00C51E7F">
        <w:rPr>
          <w:rFonts w:ascii="Times New Roman" w:eastAsia="Calibri" w:hAnsi="Times New Roman" w:cs="Times New Roman"/>
          <w:b/>
          <w:bCs/>
          <w:kern w:val="0"/>
          <w:lang w:val="sv-SE"/>
          <w14:ligatures w14:val="none"/>
        </w:rPr>
        <w:t xml:space="preserve">inat </w:t>
      </w:r>
      <w:r w:rsidR="00BD2081">
        <w:rPr>
          <w:rFonts w:ascii="Times New Roman" w:eastAsia="Calibri" w:hAnsi="Times New Roman" w:cs="Times New Roman"/>
          <w:b/>
          <w:bCs/>
          <w:kern w:val="0"/>
          <w:lang w:val="sv-SE"/>
          <w14:ligatures w14:val="none"/>
        </w:rPr>
        <w:t>B</w:t>
      </w:r>
      <w:r w:rsidRPr="00C51E7F">
        <w:rPr>
          <w:rFonts w:ascii="Times New Roman" w:eastAsia="Calibri" w:hAnsi="Times New Roman" w:cs="Times New Roman"/>
          <w:b/>
          <w:bCs/>
          <w:kern w:val="0"/>
          <w:lang w:val="sv-SE"/>
          <w14:ligatures w14:val="none"/>
        </w:rPr>
        <w:t>elajar</w:t>
      </w:r>
    </w:p>
    <w:p w14:paraId="14D06690" w14:textId="36AC1F23" w:rsidR="00172B62" w:rsidRPr="00172B62" w:rsidRDefault="00172B62" w:rsidP="00172B62">
      <w:pPr>
        <w:pStyle w:val="pdq2pgselectionanchorcontainer"/>
        <w:spacing w:before="0" w:beforeAutospacing="0" w:after="0" w:afterAutospacing="0" w:line="360" w:lineRule="auto"/>
        <w:ind w:left="1276" w:firstLine="709"/>
        <w:contextualSpacing/>
        <w:jc w:val="both"/>
        <w:rPr>
          <w:lang w:val="sv-SE"/>
        </w:rPr>
      </w:pPr>
      <w:r w:rsidRPr="00172B62">
        <w:rPr>
          <w:lang w:val="sv-SE"/>
        </w:rPr>
        <w:t>Minat belajar dalam penelitian ini dipahami sebagai kecenderungan siswa untuk memberikan perhatian, menunjukkan ketertarikan, merasakan kesenangan, dan terlibat dalam kegiatan belajar. Konsep tersebut dibangun berdasarkan sintesis teori dan hasil kajian mengenai motivasi dan minat belajar, khususnya Patall et al. (2016)</w:t>
      </w:r>
      <w:r w:rsidR="00444B88">
        <w:rPr>
          <w:lang w:val="sv-SE"/>
        </w:rPr>
        <w:t xml:space="preserve"> </w:t>
      </w:r>
      <w:r w:rsidR="00444B88" w:rsidRPr="00444B88">
        <w:rPr>
          <w:lang w:val="id-ID"/>
        </w:rPr>
        <w:t>menunjukkan keterkaitan antara minat siswa selama pembelajaran dan keterlibatan mereka dalam kegiatan belajar,</w:t>
      </w:r>
      <w:r w:rsidRPr="00172B62">
        <w:rPr>
          <w:lang w:val="sv-SE"/>
        </w:rPr>
        <w:t xml:space="preserve"> serta Urhahne dan Wijnia (2023)</w:t>
      </w:r>
      <w:r w:rsidR="00444B88">
        <w:rPr>
          <w:lang w:val="sv-SE"/>
        </w:rPr>
        <w:t xml:space="preserve"> </w:t>
      </w:r>
      <w:r w:rsidR="00444B88" w:rsidRPr="00444B88">
        <w:rPr>
          <w:lang w:val="id-ID"/>
        </w:rPr>
        <w:t xml:space="preserve">menempatkan </w:t>
      </w:r>
      <w:proofErr w:type="spellStart"/>
      <w:r w:rsidR="00444B88" w:rsidRPr="00444B88">
        <w:rPr>
          <w:lang w:val="id-ID"/>
        </w:rPr>
        <w:t>interest</w:t>
      </w:r>
      <w:proofErr w:type="spellEnd"/>
      <w:r w:rsidR="00444B88" w:rsidRPr="00444B88">
        <w:rPr>
          <w:lang w:val="id-ID"/>
        </w:rPr>
        <w:t xml:space="preserve"> sebagai salah satu </w:t>
      </w:r>
      <w:proofErr w:type="spellStart"/>
      <w:r w:rsidR="00444B88" w:rsidRPr="00444B88">
        <w:rPr>
          <w:lang w:val="id-ID"/>
        </w:rPr>
        <w:t>konstruk</w:t>
      </w:r>
      <w:proofErr w:type="spellEnd"/>
      <w:r w:rsidR="00444B88" w:rsidRPr="00444B88">
        <w:rPr>
          <w:lang w:val="id-ID"/>
        </w:rPr>
        <w:t xml:space="preserve"> penting dalam teori motivasi pendidikan yang berkaitan dengan arah, intensitas, dan keberlangsungan perilaku belajar</w:t>
      </w:r>
      <w:r w:rsidR="00444B88">
        <w:rPr>
          <w:lang w:val="id-ID"/>
        </w:rPr>
        <w:t xml:space="preserve">. Hal tersebut </w:t>
      </w:r>
      <w:r w:rsidRPr="00172B62">
        <w:rPr>
          <w:lang w:val="sv-SE"/>
        </w:rPr>
        <w:t>diperkuat oleh pandangan Slameto</w:t>
      </w:r>
      <w:r w:rsidR="00444B88">
        <w:rPr>
          <w:lang w:val="sv-SE"/>
        </w:rPr>
        <w:t xml:space="preserve"> (2020)</w:t>
      </w:r>
      <w:r w:rsidRPr="00172B62">
        <w:rPr>
          <w:lang w:val="sv-SE"/>
        </w:rPr>
        <w:t xml:space="preserve"> mengenai karakteristik minat</w:t>
      </w:r>
      <w:r w:rsidR="00D31A1A">
        <w:rPr>
          <w:lang w:val="sv-SE"/>
        </w:rPr>
        <w:t xml:space="preserve"> belajar</w:t>
      </w:r>
      <w:r w:rsidRPr="00172B62">
        <w:rPr>
          <w:lang w:val="sv-SE"/>
        </w:rPr>
        <w:t xml:space="preserve"> yang tercermin melalui perasaan senang, ketertarikan, perhatian, dan keterlibatan dalam suatu kegiatan. Dengan demikian, indikator minat belajar tidak diposisikan sebagai indikator yang diambil secara langsung dari satu teori, melainkan </w:t>
      </w:r>
      <w:r w:rsidRPr="00172B62">
        <w:rPr>
          <w:rStyle w:val="Strong"/>
          <w:rFonts w:eastAsiaTheme="majorEastAsia"/>
          <w:b w:val="0"/>
          <w:bCs w:val="0"/>
          <w:lang w:val="sv-SE"/>
        </w:rPr>
        <w:t>dioperasionalkan melalui sintesis beberapa perspektif teoretis yang relevan</w:t>
      </w:r>
      <w:r w:rsidRPr="00172B62">
        <w:rPr>
          <w:b/>
          <w:bCs/>
          <w:lang w:val="sv-SE"/>
        </w:rPr>
        <w:t>.</w:t>
      </w:r>
    </w:p>
    <w:p w14:paraId="0D2DD65C" w14:textId="61C277D6" w:rsidR="008132F9" w:rsidRPr="00BF0953" w:rsidRDefault="00172B62" w:rsidP="00B06ED3">
      <w:pPr>
        <w:pStyle w:val="NormalWeb"/>
        <w:spacing w:before="0" w:beforeAutospacing="0" w:after="0" w:afterAutospacing="0" w:line="360" w:lineRule="auto"/>
        <w:ind w:left="1276" w:firstLine="709"/>
        <w:contextualSpacing/>
        <w:jc w:val="both"/>
        <w:rPr>
          <w:b/>
          <w:bCs/>
          <w:lang w:val="sv-SE"/>
        </w:rPr>
      </w:pPr>
      <w:r w:rsidRPr="00444B88">
        <w:rPr>
          <w:lang w:val="sv-SE"/>
        </w:rPr>
        <w:t>Berdasarkan sintesis tersebut, minat belajar diidentifikasi melalui empat indikator, yaitu</w:t>
      </w:r>
      <w:r w:rsidRPr="00444B88">
        <w:rPr>
          <w:b/>
          <w:bCs/>
          <w:lang w:val="sv-SE"/>
        </w:rPr>
        <w:t xml:space="preserve"> </w:t>
      </w:r>
      <w:r w:rsidRPr="00444B88">
        <w:rPr>
          <w:rStyle w:val="Strong"/>
          <w:rFonts w:eastAsiaTheme="majorEastAsia"/>
          <w:b w:val="0"/>
          <w:bCs w:val="0"/>
          <w:lang w:val="sv-SE"/>
        </w:rPr>
        <w:t xml:space="preserve">(1) ketertarikan terhadap kegiatan belajar, (2) perasaan senang dalam mengikuti pembelajaran, (3) </w:t>
      </w:r>
      <w:r w:rsidR="00D31A1A">
        <w:rPr>
          <w:rStyle w:val="Strong"/>
          <w:rFonts w:eastAsiaTheme="majorEastAsia"/>
          <w:b w:val="0"/>
          <w:bCs w:val="0"/>
          <w:lang w:val="sv-SE"/>
        </w:rPr>
        <w:t>ketekunan dalam kegiatan</w:t>
      </w:r>
      <w:r w:rsidRPr="00444B88">
        <w:rPr>
          <w:rStyle w:val="Strong"/>
          <w:rFonts w:eastAsiaTheme="majorEastAsia"/>
          <w:b w:val="0"/>
          <w:bCs w:val="0"/>
          <w:lang w:val="sv-SE"/>
        </w:rPr>
        <w:t xml:space="preserve"> belajar, dan (4) keterlibatan aktif dalam belajar</w:t>
      </w:r>
      <w:r w:rsidRPr="00444B88">
        <w:rPr>
          <w:b/>
          <w:bCs/>
          <w:lang w:val="sv-SE"/>
        </w:rPr>
        <w:t>.</w:t>
      </w:r>
    </w:p>
    <w:p w14:paraId="299CBDF3" w14:textId="4B6833FF" w:rsidR="00C51E7F" w:rsidRPr="00C51E7F" w:rsidRDefault="00C51E7F" w:rsidP="00C51E7F">
      <w:pPr>
        <w:numPr>
          <w:ilvl w:val="1"/>
          <w:numId w:val="16"/>
        </w:numPr>
        <w:spacing w:after="0" w:line="360" w:lineRule="auto"/>
        <w:ind w:left="1276" w:hanging="425"/>
        <w:contextualSpacing/>
        <w:jc w:val="both"/>
        <w:rPr>
          <w:rFonts w:ascii="Times New Roman" w:eastAsia="Calibri" w:hAnsi="Times New Roman" w:cs="Times New Roman"/>
          <w:b/>
          <w:bCs/>
          <w:kern w:val="0"/>
          <w:lang w:val="sv-SE"/>
          <w14:ligatures w14:val="none"/>
        </w:rPr>
      </w:pPr>
      <w:r w:rsidRPr="00C51E7F">
        <w:rPr>
          <w:rFonts w:ascii="Times New Roman" w:eastAsia="Calibri" w:hAnsi="Times New Roman" w:cs="Times New Roman"/>
          <w:b/>
          <w:bCs/>
          <w:kern w:val="0"/>
          <w:lang w:val="sv-SE"/>
          <w14:ligatures w14:val="none"/>
        </w:rPr>
        <w:t xml:space="preserve">Faktor yang Mempengaruhi Minat </w:t>
      </w:r>
      <w:r w:rsidR="00430D55">
        <w:rPr>
          <w:rFonts w:ascii="Times New Roman" w:eastAsia="Calibri" w:hAnsi="Times New Roman" w:cs="Times New Roman"/>
          <w:b/>
          <w:bCs/>
          <w:kern w:val="0"/>
          <w:lang w:val="sv-SE"/>
          <w14:ligatures w14:val="none"/>
        </w:rPr>
        <w:t>B</w:t>
      </w:r>
      <w:r w:rsidRPr="00C51E7F">
        <w:rPr>
          <w:rFonts w:ascii="Times New Roman" w:eastAsia="Calibri" w:hAnsi="Times New Roman" w:cs="Times New Roman"/>
          <w:b/>
          <w:bCs/>
          <w:kern w:val="0"/>
          <w:lang w:val="sv-SE"/>
          <w14:ligatures w14:val="none"/>
        </w:rPr>
        <w:t>elajar</w:t>
      </w:r>
    </w:p>
    <w:p w14:paraId="7D2FCDA5" w14:textId="30B2A3E3" w:rsidR="00C51E7F" w:rsidRPr="00C51E7F" w:rsidRDefault="00C51E7F" w:rsidP="00D56424">
      <w:pPr>
        <w:spacing w:after="0" w:line="360" w:lineRule="auto"/>
        <w:ind w:left="1276" w:firstLine="709"/>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Minat belajar tidak muncul secara tiba-tiba, melainkan dipengaruhi oleh berbagai faktor internal dan eksternal. Menurut Uno (2016), faktor-faktor tersebut meliputi:</w:t>
      </w:r>
    </w:p>
    <w:p w14:paraId="2DF12E46" w14:textId="0A19DA64" w:rsidR="00C51E7F" w:rsidRPr="0020509C" w:rsidRDefault="00C51E7F" w:rsidP="00E93E63">
      <w:pPr>
        <w:numPr>
          <w:ilvl w:val="0"/>
          <w:numId w:val="21"/>
        </w:numPr>
        <w:spacing w:after="0" w:line="360" w:lineRule="auto"/>
        <w:ind w:left="1985" w:hanging="425"/>
        <w:contextualSpacing/>
        <w:rPr>
          <w:rFonts w:ascii="Times New Roman" w:eastAsia="Calibri" w:hAnsi="Times New Roman" w:cs="Times New Roman"/>
          <w:kern w:val="0"/>
          <w:lang w:val="sv-SE"/>
          <w14:ligatures w14:val="none"/>
        </w:rPr>
      </w:pPr>
      <w:r w:rsidRPr="0020509C">
        <w:rPr>
          <w:rFonts w:ascii="Times New Roman" w:eastAsia="Calibri" w:hAnsi="Times New Roman" w:cs="Times New Roman"/>
          <w:kern w:val="0"/>
          <w:lang w:val="sv-SE"/>
          <w14:ligatures w14:val="none"/>
        </w:rPr>
        <w:t>Faktor Internal:</w:t>
      </w:r>
      <w:r w:rsidR="0020509C" w:rsidRPr="0020509C">
        <w:rPr>
          <w:rFonts w:ascii="Times New Roman" w:eastAsia="Calibri" w:hAnsi="Times New Roman" w:cs="Times New Roman"/>
          <w:kern w:val="0"/>
          <w:lang w:val="sv-SE"/>
          <w14:ligatures w14:val="none"/>
        </w:rPr>
        <w:t xml:space="preserve"> motivasi, </w:t>
      </w:r>
      <w:r w:rsidR="0020509C">
        <w:rPr>
          <w:rFonts w:ascii="Times New Roman" w:eastAsia="Calibri" w:hAnsi="Times New Roman" w:cs="Times New Roman"/>
          <w:kern w:val="0"/>
          <w:lang w:val="sv-SE"/>
          <w14:ligatures w14:val="none"/>
        </w:rPr>
        <w:t>k</w:t>
      </w:r>
      <w:r w:rsidR="0020509C" w:rsidRPr="0020509C">
        <w:rPr>
          <w:rFonts w:ascii="Times New Roman" w:eastAsia="Calibri" w:hAnsi="Times New Roman" w:cs="Times New Roman"/>
          <w:kern w:val="0"/>
          <w:lang w:val="sv-SE"/>
          <w14:ligatures w14:val="none"/>
        </w:rPr>
        <w:t>esehatan jas</w:t>
      </w:r>
      <w:r w:rsidR="0020509C">
        <w:rPr>
          <w:rFonts w:ascii="Times New Roman" w:eastAsia="Calibri" w:hAnsi="Times New Roman" w:cs="Times New Roman"/>
          <w:kern w:val="0"/>
          <w:lang w:val="sv-SE"/>
          <w14:ligatures w14:val="none"/>
        </w:rPr>
        <w:t>mani rohani, kepercayaan diri serta pengalaman belajar sebelumnya</w:t>
      </w:r>
    </w:p>
    <w:p w14:paraId="5AA82C14" w14:textId="13431A26" w:rsidR="00C51E7F" w:rsidRPr="0020509C" w:rsidRDefault="00C51E7F" w:rsidP="00E93E63">
      <w:pPr>
        <w:numPr>
          <w:ilvl w:val="0"/>
          <w:numId w:val="21"/>
        </w:numPr>
        <w:tabs>
          <w:tab w:val="left" w:pos="1985"/>
        </w:tabs>
        <w:spacing w:after="0" w:line="360" w:lineRule="auto"/>
        <w:ind w:left="1985" w:hanging="425"/>
        <w:contextualSpacing/>
        <w:rPr>
          <w:rFonts w:ascii="Times New Roman" w:eastAsia="Calibri" w:hAnsi="Times New Roman" w:cs="Times New Roman"/>
          <w:kern w:val="0"/>
          <w:lang w:val="sv-SE"/>
          <w14:ligatures w14:val="none"/>
        </w:rPr>
      </w:pPr>
      <w:r w:rsidRPr="0020509C">
        <w:rPr>
          <w:rFonts w:ascii="Times New Roman" w:eastAsia="Calibri" w:hAnsi="Times New Roman" w:cs="Times New Roman"/>
          <w:kern w:val="0"/>
          <w:lang w:val="sv-SE"/>
          <w14:ligatures w14:val="none"/>
        </w:rPr>
        <w:lastRenderedPageBreak/>
        <w:t>Faktor Eksternal:</w:t>
      </w:r>
      <w:r w:rsidR="0020509C" w:rsidRPr="0020509C">
        <w:rPr>
          <w:rFonts w:ascii="Times New Roman" w:eastAsia="Calibri" w:hAnsi="Times New Roman" w:cs="Times New Roman"/>
          <w:kern w:val="0"/>
          <w:lang w:val="sv-SE"/>
          <w14:ligatures w14:val="none"/>
        </w:rPr>
        <w:t xml:space="preserve"> lingkungan belajar ( fisik dan sosial), peran gu</w:t>
      </w:r>
      <w:r w:rsidR="0020509C">
        <w:rPr>
          <w:rFonts w:ascii="Times New Roman" w:eastAsia="Calibri" w:hAnsi="Times New Roman" w:cs="Times New Roman"/>
          <w:kern w:val="0"/>
          <w:lang w:val="sv-SE"/>
          <w14:ligatures w14:val="none"/>
        </w:rPr>
        <w:t>ru, materi dengan metoda pembelajaran, serta dukungan orang tua.</w:t>
      </w:r>
    </w:p>
    <w:p w14:paraId="3A1EA28E" w14:textId="77777777" w:rsidR="00C51E7F" w:rsidRPr="00C51E7F" w:rsidRDefault="00C51E7F" w:rsidP="001502E6">
      <w:pPr>
        <w:numPr>
          <w:ilvl w:val="1"/>
          <w:numId w:val="16"/>
        </w:numPr>
        <w:spacing w:after="0" w:line="360" w:lineRule="auto"/>
        <w:ind w:left="1276" w:hanging="425"/>
        <w:contextualSpacing/>
        <w:rPr>
          <w:rFonts w:ascii="Times New Roman" w:eastAsia="Calibri" w:hAnsi="Times New Roman" w:cs="Times New Roman"/>
          <w:b/>
          <w:bCs/>
          <w:kern w:val="0"/>
          <w:lang w:val="en-GB"/>
          <w14:ligatures w14:val="none"/>
        </w:rPr>
      </w:pPr>
      <w:proofErr w:type="spellStart"/>
      <w:r w:rsidRPr="00C51E7F">
        <w:rPr>
          <w:rFonts w:ascii="Times New Roman" w:eastAsia="Calibri" w:hAnsi="Times New Roman" w:cs="Times New Roman"/>
          <w:b/>
          <w:bCs/>
          <w:kern w:val="0"/>
          <w:lang w:val="en-GB"/>
          <w14:ligatures w14:val="none"/>
        </w:rPr>
        <w:t>Sebab</w:t>
      </w:r>
      <w:proofErr w:type="spellEnd"/>
      <w:r w:rsidRPr="00C51E7F">
        <w:rPr>
          <w:rFonts w:ascii="Times New Roman" w:eastAsia="Calibri" w:hAnsi="Times New Roman" w:cs="Times New Roman"/>
          <w:b/>
          <w:bCs/>
          <w:kern w:val="0"/>
          <w:lang w:val="en-GB"/>
          <w14:ligatures w14:val="none"/>
        </w:rPr>
        <w:t xml:space="preserve"> </w:t>
      </w:r>
      <w:proofErr w:type="spellStart"/>
      <w:r w:rsidRPr="00C51E7F">
        <w:rPr>
          <w:rFonts w:ascii="Times New Roman" w:eastAsia="Calibri" w:hAnsi="Times New Roman" w:cs="Times New Roman"/>
          <w:b/>
          <w:bCs/>
          <w:kern w:val="0"/>
          <w:lang w:val="en-GB"/>
          <w14:ligatures w14:val="none"/>
        </w:rPr>
        <w:t>Timbul</w:t>
      </w:r>
      <w:proofErr w:type="spellEnd"/>
      <w:r w:rsidRPr="00C51E7F">
        <w:rPr>
          <w:rFonts w:ascii="Times New Roman" w:eastAsia="Calibri" w:hAnsi="Times New Roman" w:cs="Times New Roman"/>
          <w:b/>
          <w:bCs/>
          <w:kern w:val="0"/>
          <w:lang w:val="en-GB"/>
          <w14:ligatures w14:val="none"/>
        </w:rPr>
        <w:t xml:space="preserve"> Minat </w:t>
      </w:r>
      <w:proofErr w:type="spellStart"/>
      <w:r w:rsidRPr="00C51E7F">
        <w:rPr>
          <w:rFonts w:ascii="Times New Roman" w:eastAsia="Calibri" w:hAnsi="Times New Roman" w:cs="Times New Roman"/>
          <w:b/>
          <w:bCs/>
          <w:kern w:val="0"/>
          <w:lang w:val="en-GB"/>
          <w14:ligatures w14:val="none"/>
        </w:rPr>
        <w:t>Belajar</w:t>
      </w:r>
      <w:proofErr w:type="spellEnd"/>
      <w:r w:rsidRPr="00C51E7F">
        <w:rPr>
          <w:rFonts w:ascii="Times New Roman" w:eastAsia="Calibri" w:hAnsi="Times New Roman" w:cs="Times New Roman"/>
          <w:b/>
          <w:bCs/>
          <w:kern w:val="0"/>
          <w:lang w:val="en-GB"/>
          <w14:ligatures w14:val="none"/>
        </w:rPr>
        <w:t xml:space="preserve"> </w:t>
      </w:r>
    </w:p>
    <w:p w14:paraId="23667B23" w14:textId="77777777" w:rsidR="00380CD5" w:rsidRDefault="00380CD5" w:rsidP="00380CD5">
      <w:pPr>
        <w:pStyle w:val="NormalWeb"/>
        <w:spacing w:before="0" w:beforeAutospacing="0" w:after="0" w:afterAutospacing="0" w:line="360" w:lineRule="auto"/>
        <w:ind w:left="1276" w:firstLine="709"/>
        <w:contextualSpacing/>
        <w:jc w:val="both"/>
        <w:rPr>
          <w:lang w:val="sv-SE"/>
        </w:rPr>
      </w:pPr>
      <w:r w:rsidRPr="00380CD5">
        <w:rPr>
          <w:lang w:val="sv-SE"/>
        </w:rPr>
        <w:t>Minat belajar tidak muncul secara tiba-tiba, tetapi berkembang melalui interaksi antara faktor internal dan eksternal siswa. Faktor internal berkaitan dengan kondisi psikologis dan dorongan dalam diri siswa, sedangkan faktor eksternal berkaitan dengan lingkungan yang mendukung atau menghambat kegiatan belajar.</w:t>
      </w:r>
    </w:p>
    <w:p w14:paraId="6E57627E" w14:textId="299DBBE8" w:rsidR="00380CD5" w:rsidRPr="00380CD5" w:rsidRDefault="00380CD5" w:rsidP="00D505E5">
      <w:pPr>
        <w:pStyle w:val="NormalWeb"/>
        <w:numPr>
          <w:ilvl w:val="0"/>
          <w:numId w:val="44"/>
        </w:numPr>
        <w:spacing w:before="0" w:beforeAutospacing="0" w:after="0" w:afterAutospacing="0" w:line="360" w:lineRule="auto"/>
        <w:contextualSpacing/>
        <w:jc w:val="both"/>
        <w:rPr>
          <w:lang w:val="sv-SE"/>
        </w:rPr>
      </w:pPr>
      <w:r>
        <w:rPr>
          <w:lang w:val="sv-SE"/>
        </w:rPr>
        <w:t>Faktor internal</w:t>
      </w:r>
    </w:p>
    <w:p w14:paraId="113279A6" w14:textId="77777777" w:rsidR="00380CD5" w:rsidRDefault="00380CD5" w:rsidP="00380CD5">
      <w:pPr>
        <w:pStyle w:val="pdq2pgselectionanchorcontainer"/>
        <w:spacing w:before="0" w:beforeAutospacing="0" w:after="0" w:afterAutospacing="0" w:line="360" w:lineRule="auto"/>
        <w:ind w:left="1276" w:firstLine="708"/>
        <w:contextualSpacing/>
        <w:jc w:val="both"/>
        <w:rPr>
          <w:lang w:val="sv-SE"/>
        </w:rPr>
      </w:pPr>
      <w:r w:rsidRPr="00380CD5">
        <w:rPr>
          <w:lang w:val="sv-SE"/>
        </w:rPr>
        <w:t xml:space="preserve">Faktor internal meliputi </w:t>
      </w:r>
      <w:r w:rsidRPr="00380CD5">
        <w:rPr>
          <w:rStyle w:val="Strong"/>
          <w:rFonts w:eastAsiaTheme="majorEastAsia"/>
          <w:b w:val="0"/>
          <w:bCs w:val="0"/>
          <w:lang w:val="sv-SE"/>
        </w:rPr>
        <w:t>kebutuhan dan dorongan belajar, perasaan senang, serta persepsi terhadap manfaat belajar</w:t>
      </w:r>
      <w:r w:rsidRPr="00380CD5">
        <w:rPr>
          <w:lang w:val="sv-SE"/>
        </w:rPr>
        <w:t>. Kebutuhan dan tujuan yang dirasakan penting dapat mendorong siswa untuk terlibat dalam kegiatan belajar (Sardiman, 2012). Perasaan senang terhadap kegiatan belajar juga menjadi bagian penting dari minat, karena siswa yang memiliki minat cenderung memberikan perhatian dan menikmati kegiatan yang dilakukan (Slameto, 2020). Selain itu, pemahaman terhadap manfaat dan nilai suatu aktivitas belajar dapat mendorong keterlibatan siswa dalam pembelajaran (Urhahne &amp; Wijnia, 2023).</w:t>
      </w:r>
    </w:p>
    <w:p w14:paraId="58D26C89" w14:textId="205AA8FF" w:rsidR="00380CD5" w:rsidRPr="00380CD5" w:rsidRDefault="00380CD5" w:rsidP="00D505E5">
      <w:pPr>
        <w:pStyle w:val="pdq2pgselectionanchorcontainer"/>
        <w:numPr>
          <w:ilvl w:val="0"/>
          <w:numId w:val="44"/>
        </w:numPr>
        <w:spacing w:before="0" w:beforeAutospacing="0" w:after="0" w:afterAutospacing="0" w:line="360" w:lineRule="auto"/>
        <w:contextualSpacing/>
        <w:jc w:val="both"/>
        <w:rPr>
          <w:lang w:val="sv-SE"/>
        </w:rPr>
      </w:pPr>
      <w:r w:rsidRPr="00380CD5">
        <w:rPr>
          <w:rStyle w:val="Strong"/>
          <w:rFonts w:eastAsiaTheme="majorEastAsia"/>
          <w:b w:val="0"/>
          <w:bCs w:val="0"/>
        </w:rPr>
        <w:t xml:space="preserve">Faktor </w:t>
      </w:r>
      <w:proofErr w:type="spellStart"/>
      <w:r w:rsidRPr="00380CD5">
        <w:rPr>
          <w:rStyle w:val="Strong"/>
          <w:rFonts w:eastAsiaTheme="majorEastAsia"/>
          <w:b w:val="0"/>
          <w:bCs w:val="0"/>
        </w:rPr>
        <w:t>eksternal</w:t>
      </w:r>
      <w:proofErr w:type="spellEnd"/>
    </w:p>
    <w:p w14:paraId="1824359D" w14:textId="430920EF" w:rsidR="00C51E7F" w:rsidRPr="00766607" w:rsidRDefault="00380CD5" w:rsidP="00766607">
      <w:pPr>
        <w:pStyle w:val="NormalWeb"/>
        <w:spacing w:before="0" w:beforeAutospacing="0" w:after="0" w:afterAutospacing="0" w:line="360" w:lineRule="auto"/>
        <w:ind w:left="1276" w:firstLine="709"/>
        <w:contextualSpacing/>
        <w:jc w:val="both"/>
        <w:rPr>
          <w:lang w:val="sv-SE"/>
        </w:rPr>
      </w:pPr>
      <w:r w:rsidRPr="00380CD5">
        <w:rPr>
          <w:lang w:val="sv-SE"/>
        </w:rPr>
        <w:t xml:space="preserve">Faktor eksternal terutama berasal dari </w:t>
      </w:r>
      <w:r w:rsidRPr="00380CD5">
        <w:rPr>
          <w:rStyle w:val="Strong"/>
          <w:rFonts w:eastAsiaTheme="majorEastAsia"/>
          <w:b w:val="0"/>
          <w:bCs w:val="0"/>
          <w:lang w:val="sv-SE"/>
        </w:rPr>
        <w:t>lingkungan keluarga dan lingkungan sekolah</w:t>
      </w:r>
      <w:r w:rsidRPr="00380CD5">
        <w:rPr>
          <w:lang w:val="sv-SE"/>
        </w:rPr>
        <w:t>. Dukungan keluarga, perhatian orang tua, serta suasana rumah yang kondusif dapat mendukung perkembangan minat belajar. Di lingkungan sekolah, hubungan positif dengan guru, suasana belajar yang nyaman, serta kesempatan untuk terlibat dalam pembelajaran dapat memperkuat minat dan keterlibatan siswa (Patall et al., 2016)</w:t>
      </w:r>
      <w:r w:rsidR="00C51E7F" w:rsidRPr="0099286B">
        <w:rPr>
          <w:rFonts w:eastAsia="Calibri"/>
          <w:lang w:val="sv-SE"/>
        </w:rPr>
        <w:t>.</w:t>
      </w:r>
    </w:p>
    <w:p w14:paraId="328395B0" w14:textId="39E3A274" w:rsidR="00C51E7F" w:rsidRPr="00D505E5" w:rsidRDefault="00C51E7F" w:rsidP="00D505E5">
      <w:pPr>
        <w:pStyle w:val="ListParagraph"/>
        <w:numPr>
          <w:ilvl w:val="1"/>
          <w:numId w:val="16"/>
        </w:numPr>
        <w:spacing w:after="0" w:line="360" w:lineRule="auto"/>
        <w:ind w:left="1276"/>
        <w:rPr>
          <w:rFonts w:ascii="Times New Roman" w:eastAsia="Calibri" w:hAnsi="Times New Roman" w:cs="Times New Roman"/>
          <w:b/>
          <w:bCs/>
          <w:kern w:val="0"/>
          <w:lang w:val="en-GB"/>
          <w14:ligatures w14:val="none"/>
        </w:rPr>
      </w:pPr>
      <w:proofErr w:type="spellStart"/>
      <w:r w:rsidRPr="00D505E5">
        <w:rPr>
          <w:rFonts w:ascii="Times New Roman" w:eastAsia="Calibri" w:hAnsi="Times New Roman" w:cs="Times New Roman"/>
          <w:b/>
          <w:bCs/>
          <w:kern w:val="0"/>
          <w:lang w:val="en-GB"/>
          <w14:ligatures w14:val="none"/>
        </w:rPr>
        <w:t>Karakteristik</w:t>
      </w:r>
      <w:proofErr w:type="spellEnd"/>
      <w:r w:rsidRPr="00D505E5">
        <w:rPr>
          <w:rFonts w:ascii="Times New Roman" w:eastAsia="Calibri" w:hAnsi="Times New Roman" w:cs="Times New Roman"/>
          <w:b/>
          <w:bCs/>
          <w:kern w:val="0"/>
          <w:lang w:val="en-GB"/>
          <w14:ligatures w14:val="none"/>
        </w:rPr>
        <w:t xml:space="preserve"> Minat </w:t>
      </w:r>
      <w:proofErr w:type="spellStart"/>
      <w:r w:rsidRPr="00D505E5">
        <w:rPr>
          <w:rFonts w:ascii="Times New Roman" w:eastAsia="Calibri" w:hAnsi="Times New Roman" w:cs="Times New Roman"/>
          <w:b/>
          <w:bCs/>
          <w:kern w:val="0"/>
          <w:lang w:val="en-GB"/>
          <w14:ligatures w14:val="none"/>
        </w:rPr>
        <w:t>Belajar</w:t>
      </w:r>
      <w:proofErr w:type="spellEnd"/>
    </w:p>
    <w:p w14:paraId="55C079DE" w14:textId="77777777" w:rsidR="0029536D" w:rsidRPr="0029536D" w:rsidRDefault="0029536D" w:rsidP="0029536D">
      <w:pPr>
        <w:pStyle w:val="pdq2pgselectionanchorcontainer"/>
        <w:spacing w:before="0" w:beforeAutospacing="0" w:after="0" w:afterAutospacing="0" w:line="360" w:lineRule="auto"/>
        <w:ind w:left="1276" w:firstLine="709"/>
        <w:contextualSpacing/>
        <w:jc w:val="both"/>
        <w:rPr>
          <w:lang w:val="sv-SE"/>
        </w:rPr>
      </w:pPr>
      <w:r w:rsidRPr="0029536D">
        <w:rPr>
          <w:lang w:val="sv-SE"/>
        </w:rPr>
        <w:t xml:space="preserve">Minat belajar dapat dikenali melalui sikap dan perilaku siswa ketika mengikuti kegiatan pembelajaran. Siswa yang memiliki minat </w:t>
      </w:r>
      <w:r w:rsidRPr="0029536D">
        <w:rPr>
          <w:lang w:val="sv-SE"/>
        </w:rPr>
        <w:lastRenderedPageBreak/>
        <w:t xml:space="preserve">belajar cenderung menunjukkan </w:t>
      </w:r>
      <w:r w:rsidRPr="0029536D">
        <w:rPr>
          <w:rStyle w:val="Strong"/>
          <w:rFonts w:eastAsiaTheme="majorEastAsia"/>
          <w:b w:val="0"/>
          <w:bCs w:val="0"/>
          <w:lang w:val="sv-SE"/>
        </w:rPr>
        <w:t>perasaan senang terhadap kegiatan belajar, ketertarikan terhadap materi yang dipelajari, perhatian terhadap proses pembelajaran, keterlibatan dalam aktivitas belajar, serta ketekunan dalam mengikuti dan menyelesaikan kegiatan belajar</w:t>
      </w:r>
      <w:r w:rsidRPr="0029536D">
        <w:rPr>
          <w:lang w:val="sv-SE"/>
        </w:rPr>
        <w:t>. Minat juga dapat terlihat dari adanya keinginan siswa untuk memahami materi secara lebih mendalam dan kesediaan untuk terlibat dalam aktivitas pembelajaran tanpa semata-mata bergantung pada dorongan dari luar.</w:t>
      </w:r>
    </w:p>
    <w:p w14:paraId="755D96CD" w14:textId="205A4632" w:rsidR="00766607" w:rsidRPr="00766607" w:rsidRDefault="0029536D" w:rsidP="005F1B97">
      <w:pPr>
        <w:pStyle w:val="NormalWeb"/>
        <w:spacing w:before="0" w:beforeAutospacing="0" w:after="0" w:afterAutospacing="0" w:line="360" w:lineRule="auto"/>
        <w:ind w:left="1276" w:firstLine="709"/>
        <w:contextualSpacing/>
        <w:jc w:val="both"/>
        <w:rPr>
          <w:lang w:val="sv-SE"/>
        </w:rPr>
      </w:pPr>
      <w:r w:rsidRPr="0029536D">
        <w:rPr>
          <w:lang w:val="sv-SE"/>
        </w:rPr>
        <w:t xml:space="preserve">Dengan demikian, karakteristik minat belajar menunjukkan bahwa minat bukan hanya berupa rasa suka atau ketertarikan secara psikologis, tetapi juga dapat </w:t>
      </w:r>
      <w:r w:rsidRPr="00D56424">
        <w:rPr>
          <w:rStyle w:val="Strong"/>
          <w:rFonts w:eastAsiaTheme="majorEastAsia"/>
          <w:b w:val="0"/>
          <w:bCs w:val="0"/>
          <w:lang w:val="sv-SE"/>
        </w:rPr>
        <w:t>termanifestasi dalam perilaku belajar siswa</w:t>
      </w:r>
      <w:r w:rsidRPr="0029536D">
        <w:rPr>
          <w:lang w:val="sv-SE"/>
        </w:rPr>
        <w:t>. Manifestasi tersebut antara lain tampak melalui perhatian, partisipasi, usaha, dan ketekunan siswa dalam mengikuti proses pembelajaran.</w:t>
      </w:r>
    </w:p>
    <w:p w14:paraId="5E522987" w14:textId="77777777" w:rsidR="00C51E7F" w:rsidRPr="00AE0164" w:rsidRDefault="00C51E7F" w:rsidP="00D505E5">
      <w:pPr>
        <w:numPr>
          <w:ilvl w:val="1"/>
          <w:numId w:val="16"/>
        </w:numPr>
        <w:spacing w:after="0" w:line="360" w:lineRule="auto"/>
        <w:ind w:left="1276" w:hanging="425"/>
        <w:contextualSpacing/>
        <w:rPr>
          <w:rFonts w:ascii="Times New Roman" w:eastAsia="Calibri" w:hAnsi="Times New Roman" w:cs="Times New Roman"/>
          <w:b/>
          <w:bCs/>
          <w:kern w:val="0"/>
          <w:lang w:val="en-GB"/>
          <w14:ligatures w14:val="none"/>
        </w:rPr>
      </w:pPr>
      <w:r w:rsidRPr="00AE0164">
        <w:rPr>
          <w:rFonts w:ascii="Times New Roman" w:eastAsia="Calibri" w:hAnsi="Times New Roman" w:cs="Times New Roman"/>
          <w:b/>
          <w:bCs/>
          <w:kern w:val="0"/>
          <w:lang w:val="en-GB"/>
          <w14:ligatures w14:val="none"/>
        </w:rPr>
        <w:t xml:space="preserve">Upaya </w:t>
      </w:r>
      <w:proofErr w:type="spellStart"/>
      <w:r w:rsidRPr="00AE0164">
        <w:rPr>
          <w:rFonts w:ascii="Times New Roman" w:eastAsia="Calibri" w:hAnsi="Times New Roman" w:cs="Times New Roman"/>
          <w:b/>
          <w:bCs/>
          <w:kern w:val="0"/>
          <w:lang w:val="en-GB"/>
          <w14:ligatures w14:val="none"/>
        </w:rPr>
        <w:t>Meningkatkan</w:t>
      </w:r>
      <w:proofErr w:type="spellEnd"/>
      <w:r w:rsidRPr="00AE0164">
        <w:rPr>
          <w:rFonts w:ascii="Times New Roman" w:eastAsia="Calibri" w:hAnsi="Times New Roman" w:cs="Times New Roman"/>
          <w:b/>
          <w:bCs/>
          <w:kern w:val="0"/>
          <w:lang w:val="en-GB"/>
          <w14:ligatures w14:val="none"/>
        </w:rPr>
        <w:t xml:space="preserve"> Minat </w:t>
      </w:r>
      <w:proofErr w:type="spellStart"/>
      <w:r w:rsidRPr="00AE0164">
        <w:rPr>
          <w:rFonts w:ascii="Times New Roman" w:eastAsia="Calibri" w:hAnsi="Times New Roman" w:cs="Times New Roman"/>
          <w:b/>
          <w:bCs/>
          <w:kern w:val="0"/>
          <w:lang w:val="en-GB"/>
          <w14:ligatures w14:val="none"/>
        </w:rPr>
        <w:t>Belajar</w:t>
      </w:r>
      <w:proofErr w:type="spellEnd"/>
      <w:r w:rsidRPr="00AE0164">
        <w:rPr>
          <w:rFonts w:ascii="Times New Roman" w:eastAsia="Calibri" w:hAnsi="Times New Roman" w:cs="Times New Roman"/>
          <w:b/>
          <w:bCs/>
          <w:kern w:val="0"/>
          <w:lang w:val="en-GB"/>
          <w14:ligatures w14:val="none"/>
        </w:rPr>
        <w:t xml:space="preserve"> </w:t>
      </w:r>
    </w:p>
    <w:p w14:paraId="1E280240" w14:textId="77777777" w:rsidR="00766607" w:rsidRPr="00766607" w:rsidRDefault="00766607" w:rsidP="00766607">
      <w:pPr>
        <w:pStyle w:val="pdq2pgselectionanchorcontainer"/>
        <w:spacing w:before="0" w:beforeAutospacing="0" w:after="0" w:afterAutospacing="0" w:line="360" w:lineRule="auto"/>
        <w:ind w:left="1276" w:firstLine="709"/>
        <w:contextualSpacing/>
        <w:jc w:val="both"/>
        <w:rPr>
          <w:lang w:val="sv-SE"/>
        </w:rPr>
      </w:pPr>
      <w:r w:rsidRPr="00766607">
        <w:rPr>
          <w:lang w:val="sv-SE"/>
        </w:rPr>
        <w:t xml:space="preserve">Upaya meningkatkan minat belajar perlu dilakukan secara </w:t>
      </w:r>
      <w:r w:rsidRPr="00766607">
        <w:rPr>
          <w:rStyle w:val="Strong"/>
          <w:rFonts w:eastAsiaTheme="majorEastAsia"/>
          <w:b w:val="0"/>
          <w:bCs w:val="0"/>
          <w:lang w:val="sv-SE"/>
        </w:rPr>
        <w:t>terencana, sistematis, dan kolaboratif</w:t>
      </w:r>
      <w:r w:rsidRPr="00766607">
        <w:rPr>
          <w:lang w:val="sv-SE"/>
        </w:rPr>
        <w:t xml:space="preserve"> dengan memperhatikan kondisi siswa serta lingkungan belajar. Minat belajar tidak hanya dipengaruhi oleh faktor internal siswa, tetapi juga oleh pengalaman belajar, hubungan dengan guru, lingkungan sekolah, dan dukungan dari berbagai pihak. Oleh karena itu, peningkatan minat belajar memerlukan keterlibatan sekolah secara menyeluruh melalui penciptaan pengalaman belajar yang bermakna, lingkungan yang mendukung, dan layanan yang sesuai dengan kebutuhan siswa.</w:t>
      </w:r>
    </w:p>
    <w:p w14:paraId="0AE5000E" w14:textId="116644B8" w:rsidR="00C51E7F" w:rsidRDefault="00766607" w:rsidP="00766607">
      <w:pPr>
        <w:pStyle w:val="NormalWeb"/>
        <w:spacing w:before="0" w:beforeAutospacing="0" w:after="0" w:afterAutospacing="0" w:line="360" w:lineRule="auto"/>
        <w:ind w:left="1276" w:firstLine="709"/>
        <w:contextualSpacing/>
        <w:jc w:val="both"/>
        <w:rPr>
          <w:lang w:val="sv-SE"/>
        </w:rPr>
      </w:pPr>
      <w:r w:rsidRPr="00766607">
        <w:rPr>
          <w:lang w:val="sv-SE"/>
        </w:rPr>
        <w:t xml:space="preserve">Beberapa upaya yang dapat dilakukan untuk meningkatkan minat belajar siswa meliputi </w:t>
      </w:r>
      <w:r w:rsidRPr="00766607">
        <w:rPr>
          <w:rStyle w:val="Strong"/>
          <w:rFonts w:eastAsiaTheme="majorEastAsia"/>
          <w:b w:val="0"/>
          <w:bCs w:val="0"/>
          <w:lang w:val="sv-SE"/>
        </w:rPr>
        <w:t>penciptaan pembelajaran yang bermakna, penggunaan metode pembelajaran yang aktif dan bervariasi, pembangunan hubungan positif antara guru dan siswa, pemberian penguatan dan apresiasi, serta pengembangan motivasi internal siswa</w:t>
      </w:r>
      <w:r w:rsidRPr="00766607">
        <w:rPr>
          <w:lang w:val="sv-SE"/>
        </w:rPr>
        <w:t xml:space="preserve">. Pengalaman belajar yang relevan dengan kebutuhan dan kehidupan siswa dapat meningkatkan ketertarikan dan keterlibatan mereka dalam </w:t>
      </w:r>
      <w:r w:rsidRPr="00766607">
        <w:rPr>
          <w:lang w:val="sv-SE"/>
        </w:rPr>
        <w:lastRenderedPageBreak/>
        <w:t>pembelajaran. Demikian pula, interaksi positif antara guru dan siswa serta pemberian apresiasi dapat menciptakan suasana belajar yang mendukung perkembangan minat dan keterlibatan siswa (Patall et al., 2016; Urhahne &amp; Wijnia, 2023)</w:t>
      </w:r>
    </w:p>
    <w:p w14:paraId="5AA3562E" w14:textId="77777777" w:rsidR="00766607" w:rsidRPr="00766607" w:rsidRDefault="00766607" w:rsidP="00766607">
      <w:pPr>
        <w:pStyle w:val="NormalWeb"/>
        <w:spacing w:before="0" w:beforeAutospacing="0" w:after="0" w:afterAutospacing="0" w:line="360" w:lineRule="auto"/>
        <w:ind w:left="1276" w:firstLine="709"/>
        <w:contextualSpacing/>
        <w:jc w:val="both"/>
        <w:rPr>
          <w:lang w:val="sv-SE"/>
        </w:rPr>
      </w:pPr>
    </w:p>
    <w:p w14:paraId="0E3FDA47" w14:textId="77777777" w:rsidR="00C51E7F" w:rsidRPr="00C51E7F" w:rsidRDefault="00C51E7F" w:rsidP="00C51E7F">
      <w:pPr>
        <w:widowControl w:val="0"/>
        <w:numPr>
          <w:ilvl w:val="0"/>
          <w:numId w:val="1"/>
        </w:numPr>
        <w:spacing w:before="2" w:after="0" w:line="360" w:lineRule="auto"/>
        <w:ind w:left="426" w:right="-1" w:hanging="426"/>
        <w:contextualSpacing/>
        <w:rPr>
          <w:rFonts w:ascii="Times New Roman" w:eastAsia="Calibri" w:hAnsi="Times New Roman" w:cs="Times New Roman"/>
          <w:b/>
          <w:bCs/>
          <w:kern w:val="0"/>
          <w:lang w:val="sv-SE"/>
          <w14:ligatures w14:val="none"/>
        </w:rPr>
      </w:pPr>
      <w:r w:rsidRPr="00C51E7F">
        <w:rPr>
          <w:rFonts w:ascii="Times New Roman" w:eastAsia="Calibri" w:hAnsi="Times New Roman" w:cs="Times New Roman"/>
          <w:b/>
          <w:bCs/>
          <w:kern w:val="0"/>
          <w:lang w:val="sv-SE"/>
          <w14:ligatures w14:val="none"/>
        </w:rPr>
        <w:t>Landasan Kebijakan</w:t>
      </w:r>
    </w:p>
    <w:p w14:paraId="40643F88" w14:textId="2AD27A35" w:rsidR="00DC6874" w:rsidRPr="00C51E7F" w:rsidRDefault="00C51E7F" w:rsidP="00314389">
      <w:pPr>
        <w:spacing w:after="0" w:line="360" w:lineRule="auto"/>
        <w:ind w:left="426" w:firstLine="709"/>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Landasan kebijakan dalam penelitian ini berfungsi sebagai dasar normatif yang menegaskan posisi layanan konseling dalam sistem pendidikan nasional, sekaligus sebagai acuan untuk menilai kesesuaian antara ketentuan regulatif (das sollen) dengan praktik implementasi di satuan pendidikan (das sein). Kebijakan pendidikan yang menjadi rujukan penelitian ini meliputi peraturan perundang-undangan nasional dan kebijakan teknis yang secara langsung mengatur penyelenggaraan layanan bimbingan dan konseling di sekolah menengah.</w:t>
      </w:r>
    </w:p>
    <w:p w14:paraId="63B82BED" w14:textId="77777777" w:rsidR="00C51E7F" w:rsidRPr="00C51E7F" w:rsidRDefault="00C51E7F" w:rsidP="00DE17A7">
      <w:pPr>
        <w:numPr>
          <w:ilvl w:val="0"/>
          <w:numId w:val="26"/>
        </w:numPr>
        <w:spacing w:after="0" w:line="360" w:lineRule="auto"/>
        <w:ind w:left="851" w:hanging="425"/>
        <w:contextualSpacing/>
        <w:jc w:val="both"/>
        <w:rPr>
          <w:rFonts w:ascii="Times New Roman" w:eastAsia="Calibri" w:hAnsi="Times New Roman" w:cs="Times New Roman"/>
          <w:b/>
          <w:bCs/>
          <w:kern w:val="0"/>
          <w:lang w:val="sv-SE"/>
          <w14:ligatures w14:val="none"/>
        </w:rPr>
      </w:pPr>
      <w:r w:rsidRPr="00C51E7F">
        <w:rPr>
          <w:rFonts w:ascii="Times New Roman" w:eastAsia="Calibri" w:hAnsi="Times New Roman" w:cs="Times New Roman"/>
          <w:b/>
          <w:bCs/>
          <w:kern w:val="0"/>
          <w:lang w:val="sv-SE"/>
          <w14:ligatures w14:val="none"/>
        </w:rPr>
        <w:t>Undang-Undang Nomor 20 Tahun 2003 tentang Sistem Pendidikan Nasional.</w:t>
      </w:r>
    </w:p>
    <w:p w14:paraId="2B7A0F85" w14:textId="77777777" w:rsidR="00C51E7F" w:rsidRPr="00C51E7F" w:rsidRDefault="00C51E7F" w:rsidP="00AE6FA6">
      <w:pPr>
        <w:spacing w:after="0" w:line="360" w:lineRule="auto"/>
        <w:ind w:left="851" w:firstLine="709"/>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Undang-Undang Nomor 20 Tahun 2003 tentang Sistem Pendidikan Nasional menjadi payung hukum utama dalam penyelenggaraan pendidikan di Indonesia. Pasal 3 menegaskan bahwa tujuan pendidikan nasional adalah mengembangkan potensi peserta didik agar menjadi manusia yang beriman dan bertakwa kepada Tuhan Yang Maha Esa, berakhlak mulia, sehat, berilmu, cakap, kreatif, mandiri, serta menjadi warga negara yang demokratis dan bertanggung jawab. </w:t>
      </w:r>
    </w:p>
    <w:p w14:paraId="04B234CA" w14:textId="77777777" w:rsidR="00C51E7F" w:rsidRPr="00C51E7F" w:rsidRDefault="00C51E7F" w:rsidP="00AE6FA6">
      <w:pPr>
        <w:spacing w:after="0" w:line="360" w:lineRule="auto"/>
        <w:ind w:left="851" w:firstLine="708"/>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Dalam konteks layanan konseling, amanat undang-undang tersebut menempatkan peserta didik sebagai subjek pengembangan yang harus difasilitasi secara holistik, tidak hanya melalui proses pembelajaran akademik, tetapi juga melalui layanan pendampingan psikologis, sosial, dan pengembangan diri. </w:t>
      </w:r>
    </w:p>
    <w:p w14:paraId="095EEA76" w14:textId="67A7044A" w:rsidR="00DE17A7" w:rsidRPr="00C51E7F" w:rsidRDefault="00C51E7F" w:rsidP="00314389">
      <w:pPr>
        <w:tabs>
          <w:tab w:val="left" w:pos="851"/>
        </w:tabs>
        <w:spacing w:after="0" w:line="360" w:lineRule="auto"/>
        <w:ind w:left="851" w:firstLine="708"/>
        <w:contextualSpacing/>
        <w:jc w:val="both"/>
        <w:rPr>
          <w:rFonts w:ascii="Times New Roman" w:eastAsia="Calibri" w:hAnsi="Times New Roman" w:cs="Times New Roman"/>
          <w:kern w:val="0"/>
          <w:lang w:val="sv-SE"/>
          <w14:ligatures w14:val="none"/>
        </w:rPr>
      </w:pPr>
      <w:r w:rsidRPr="00C51E7F">
        <w:rPr>
          <w:rFonts w:ascii="Times New Roman" w:eastAsia="Calibri" w:hAnsi="Times New Roman" w:cs="Times New Roman"/>
          <w:kern w:val="0"/>
          <w:lang w:val="sv-SE"/>
          <w14:ligatures w14:val="none"/>
        </w:rPr>
        <w:t xml:space="preserve">Dengan demikian, layanan konseling memiliki legitimasi hukum yang kuat sebagai instrumen strategis untuk mendukung pencapaian tujuan </w:t>
      </w:r>
      <w:r w:rsidRPr="00C51E7F">
        <w:rPr>
          <w:rFonts w:ascii="Times New Roman" w:eastAsia="Calibri" w:hAnsi="Times New Roman" w:cs="Times New Roman"/>
          <w:kern w:val="0"/>
          <w:lang w:val="sv-SE"/>
          <w14:ligatures w14:val="none"/>
        </w:rPr>
        <w:lastRenderedPageBreak/>
        <w:t>pendidikan nasional, termasuk dalam menumbuhkan minat belajar siswa sebagai prasyarat keterlibatan aktif dalam proses pendidikan.</w:t>
      </w:r>
    </w:p>
    <w:p w14:paraId="68E85E92" w14:textId="77777777" w:rsidR="00C51E7F" w:rsidRPr="00C51E7F" w:rsidRDefault="00C51E7F" w:rsidP="00D92D43">
      <w:pPr>
        <w:numPr>
          <w:ilvl w:val="0"/>
          <w:numId w:val="26"/>
        </w:numPr>
        <w:spacing w:after="0" w:line="360" w:lineRule="auto"/>
        <w:ind w:left="851" w:hanging="425"/>
        <w:contextualSpacing/>
        <w:jc w:val="both"/>
        <w:rPr>
          <w:rFonts w:ascii="Times New Roman" w:eastAsia="Calibri" w:hAnsi="Times New Roman" w:cs="Times New Roman"/>
          <w:kern w:val="0"/>
          <w:lang w:val="sv-SE"/>
          <w14:ligatures w14:val="none"/>
        </w:rPr>
      </w:pPr>
      <w:r w:rsidRPr="00C51E7F">
        <w:rPr>
          <w:rFonts w:ascii="Times New Roman" w:eastAsia="Times New Roman" w:hAnsi="Times New Roman" w:cs="Times New Roman"/>
          <w:b/>
          <w:bCs/>
          <w:kern w:val="0"/>
          <w:lang w:val="sv-SE"/>
          <w14:ligatures w14:val="none"/>
        </w:rPr>
        <w:t>Undang-Undang Nomor 14 Tahun 2005 tentang Guru dan Dosen</w:t>
      </w:r>
    </w:p>
    <w:p w14:paraId="35810226" w14:textId="77777777" w:rsidR="00C51E7F" w:rsidRPr="00C51E7F" w:rsidRDefault="00C51E7F" w:rsidP="00AE6FA6">
      <w:pPr>
        <w:spacing w:after="0" w:line="360" w:lineRule="auto"/>
        <w:ind w:left="851" w:firstLine="708"/>
        <w:jc w:val="both"/>
        <w:rPr>
          <w:rFonts w:ascii="Times New Roman" w:eastAsia="Times New Roman" w:hAnsi="Times New Roman" w:cs="Times New Roman"/>
          <w:kern w:val="0"/>
          <w:lang w:val="sv-SE"/>
          <w14:ligatures w14:val="none"/>
        </w:rPr>
      </w:pPr>
      <w:r w:rsidRPr="00C51E7F">
        <w:rPr>
          <w:rFonts w:ascii="Times New Roman" w:eastAsia="Times New Roman" w:hAnsi="Times New Roman" w:cs="Times New Roman"/>
          <w:kern w:val="0"/>
          <w:lang w:val="sv-SE"/>
          <w14:ligatures w14:val="none"/>
        </w:rPr>
        <w:t>Undang-Undang Nomor 14 Tahun 2005 tentang Guru dan Dosen memberikan penguatan terhadap profesionalisme pendidik, termasuk guru bimbingan dan konseling. Dalam Pasal 1 ayat (1) dinyatakan bahwa guru adalah pendidik profesional yang memiliki tugas utama mendidik, mengajar, membimbing, mengarahkan, melatih, menilai, dan mengevaluasi peserta didik. Penegasan tugas membimbing dalam undang-undang ini menempatkan layanan bimbingan dan konseling sebagai bagian integral dari tugas profesional guru.</w:t>
      </w:r>
    </w:p>
    <w:p w14:paraId="313C2FFE" w14:textId="77777777" w:rsidR="00C51E7F" w:rsidRPr="00C51E7F" w:rsidRDefault="00C51E7F" w:rsidP="00AE6FA6">
      <w:pPr>
        <w:spacing w:after="0" w:line="360" w:lineRule="auto"/>
        <w:ind w:left="851" w:firstLine="708"/>
        <w:jc w:val="both"/>
        <w:rPr>
          <w:rFonts w:ascii="Times New Roman" w:eastAsia="Times New Roman" w:hAnsi="Times New Roman" w:cs="Times New Roman"/>
          <w:kern w:val="0"/>
          <w:lang w:val="sv-SE"/>
          <w14:ligatures w14:val="none"/>
        </w:rPr>
      </w:pPr>
      <w:r w:rsidRPr="00C51E7F">
        <w:rPr>
          <w:rFonts w:ascii="Times New Roman" w:eastAsia="Times New Roman" w:hAnsi="Times New Roman" w:cs="Times New Roman"/>
          <w:kern w:val="0"/>
          <w:lang w:val="sv-SE"/>
          <w14:ligatures w14:val="none"/>
        </w:rPr>
        <w:t>Lebih lanjut, Pasal 10 ayat (1) menyatakan bahwa guru harus memiliki kompetensi pedagogik, kepribadian, sosial, dan profesional. Bagi guru BK, keempat kompetensi tersebut menjadi landasan dalam merancang dan melaksanakan layanan konseling belajar yang efektif. Kompetensi pedagogik diperlukan untuk memahami karakteristik dan kebutuhan belajar peserta didik, sementara kompetensi profesional berkaitan dengan penguasaan pendekatan dan teknik konseling yang tepat.</w:t>
      </w:r>
    </w:p>
    <w:p w14:paraId="6516A73C" w14:textId="2120FD5F" w:rsidR="00D92D43" w:rsidRDefault="00C51E7F" w:rsidP="00BC537F">
      <w:pPr>
        <w:spacing w:after="0" w:line="360" w:lineRule="auto"/>
        <w:ind w:left="851" w:firstLine="708"/>
        <w:jc w:val="both"/>
        <w:rPr>
          <w:rFonts w:ascii="Times New Roman" w:eastAsia="Times New Roman" w:hAnsi="Times New Roman" w:cs="Times New Roman"/>
          <w:kern w:val="0"/>
          <w:lang w:val="sv-SE"/>
          <w14:ligatures w14:val="none"/>
        </w:rPr>
      </w:pPr>
      <w:r w:rsidRPr="00C51E7F">
        <w:rPr>
          <w:rFonts w:ascii="Times New Roman" w:eastAsia="Times New Roman" w:hAnsi="Times New Roman" w:cs="Times New Roman"/>
          <w:kern w:val="0"/>
          <w:lang w:val="sv-SE"/>
          <w14:ligatures w14:val="none"/>
        </w:rPr>
        <w:t>Ketentuan dalam undang-undang ini mengimplikasikan bahwa layanan BK harus dikelola secara profesional dan sistematis. Manajemen layanan BK yang baik diperlukan agar kompetensi guru BK dapat diimplementasikan secara optimal dalam membantu peserta didik mengembangkan minat belajar. Dengan demikian, undang-undang ini memberikan dasar yuridis bagi pengelolaan layanan BK yang berbasis pada kompetensi pendidik dan berorientasi pada perkembangan peserta didik.</w:t>
      </w:r>
    </w:p>
    <w:p w14:paraId="525A1AD2" w14:textId="1FED09B2" w:rsidR="00DE3AA6" w:rsidRPr="00790113" w:rsidRDefault="00790113" w:rsidP="00DE3AA6">
      <w:pPr>
        <w:pStyle w:val="ListParagraph"/>
        <w:numPr>
          <w:ilvl w:val="0"/>
          <w:numId w:val="26"/>
        </w:numPr>
        <w:spacing w:after="0" w:line="360" w:lineRule="auto"/>
        <w:ind w:left="851" w:hanging="425"/>
        <w:jc w:val="both"/>
        <w:rPr>
          <w:rFonts w:ascii="Times New Roman" w:eastAsia="Times New Roman" w:hAnsi="Times New Roman" w:cs="Times New Roman"/>
          <w:b/>
          <w:bCs/>
          <w:kern w:val="0"/>
          <w:lang w:val="sv-SE"/>
          <w14:ligatures w14:val="none"/>
        </w:rPr>
      </w:pPr>
      <w:r w:rsidRPr="00790113">
        <w:rPr>
          <w:rFonts w:ascii="Times New Roman" w:eastAsia="Times New Roman" w:hAnsi="Times New Roman" w:cs="Times New Roman"/>
          <w:b/>
          <w:bCs/>
          <w:kern w:val="0"/>
          <w14:ligatures w14:val="none"/>
        </w:rPr>
        <w:t>Permendiknas Nomor 27 Tahun 2008</w:t>
      </w:r>
      <w:r>
        <w:rPr>
          <w:rFonts w:ascii="Times New Roman" w:eastAsia="Times New Roman" w:hAnsi="Times New Roman" w:cs="Times New Roman"/>
          <w:b/>
          <w:bCs/>
          <w:kern w:val="0"/>
          <w14:ligatures w14:val="none"/>
        </w:rPr>
        <w:t xml:space="preserve"> tentang kualifikasi akademik dan kompetensi guru BK</w:t>
      </w:r>
    </w:p>
    <w:p w14:paraId="306232E9" w14:textId="72E51A8B" w:rsidR="00314389" w:rsidRPr="00790113" w:rsidRDefault="00790113" w:rsidP="00314389">
      <w:pPr>
        <w:pStyle w:val="isselectedend"/>
        <w:spacing w:before="0" w:beforeAutospacing="0" w:after="0" w:afterAutospacing="0" w:line="360" w:lineRule="auto"/>
        <w:ind w:left="851" w:firstLine="709"/>
        <w:contextualSpacing/>
        <w:jc w:val="both"/>
        <w:rPr>
          <w:lang w:val="sv-SE"/>
        </w:rPr>
      </w:pPr>
      <w:r w:rsidRPr="00790113">
        <w:rPr>
          <w:lang w:val="sv-SE"/>
        </w:rPr>
        <w:t xml:space="preserve">Permendiknas Nomor 27 Tahun 2008 tentang Standar Kualifikasi Akademik dan Kompetensi Konselor menegaskan bahwa keberhasilan penyelenggaraan layanan Bimbingan dan Konseling tidak hanya </w:t>
      </w:r>
      <w:r w:rsidRPr="00790113">
        <w:rPr>
          <w:lang w:val="sv-SE"/>
        </w:rPr>
        <w:lastRenderedPageBreak/>
        <w:t>ditentukan oleh tersusunnya program layanan, tetapi juga oleh kualitas guru BK/konselor sebagai pelaksana layanan. Peraturan tersebut menetapkan bahwa guru BK harus memenuhi standar kualifikasi akademik serta memiliki empat kompetensi utama, yaitu kompetensi pedagogik, kepribadian, sosial, dan profesional. Keempat kompetensi tersebut merupakan satu kesatuan yang saling melengkapi dalam mendukung penyelenggaraan layanan BK yang efektif, bermutu, dan berorientasi pada kebutuhan peserta didik.</w:t>
      </w:r>
    </w:p>
    <w:p w14:paraId="740F8BFE" w14:textId="43623027" w:rsidR="00DC6874" w:rsidRPr="00C51E7F" w:rsidRDefault="00790113" w:rsidP="00B4015E">
      <w:pPr>
        <w:pStyle w:val="NormalWeb"/>
        <w:spacing w:before="0" w:beforeAutospacing="0" w:after="0" w:afterAutospacing="0" w:line="360" w:lineRule="auto"/>
        <w:ind w:left="851" w:firstLine="709"/>
        <w:contextualSpacing/>
        <w:jc w:val="both"/>
        <w:rPr>
          <w:lang w:val="sv-SE"/>
        </w:rPr>
      </w:pPr>
      <w:r w:rsidRPr="00790113">
        <w:rPr>
          <w:lang w:val="sv-SE"/>
        </w:rPr>
        <w:t>Kompetensi pedagogik diperlukan agar guru BK mampu memahami karakteristik, kebutuhan, potensi, dan tugas perkembangan peserta didik sebagai dasar dalam merancang layanan yang tepat sasaran. Kompetensi kepribadian mencerminkan integritas, kedewasaan, dan keteladanan guru BK sehingga mampu membangun hubungan konseling yang dilandasi kepercayaan, empati, serta penghargaan terhadap peserta didik. Kompetensi sosial memungkinkan guru BK menjalin komunikasi dan kolaborasi yang efektif dengan kepala sekolah, guru mata pelajaran, wali kelas, orang tua, serta pihak lain yang terkait dalam mendukung keberhasilan layanan. Sementara itu, kompetensi profesional menjadi landasan bagi guru BK dalam melaksanakan asesmen kebutuhan, menyusun program, memberikan layanan, melakukan evaluasi, serta mengembangkan layanan secara berkelanjutan sesuai perkembangan ilmu pengetahuan, teknologi, dan kebutuhan peserta didik.</w:t>
      </w:r>
    </w:p>
    <w:p w14:paraId="2F2F8206" w14:textId="77777777" w:rsidR="00C51E7F" w:rsidRPr="00C51E7F" w:rsidRDefault="00C51E7F" w:rsidP="00D92D43">
      <w:pPr>
        <w:numPr>
          <w:ilvl w:val="0"/>
          <w:numId w:val="26"/>
        </w:numPr>
        <w:spacing w:after="0" w:line="360" w:lineRule="auto"/>
        <w:ind w:left="851" w:hanging="425"/>
        <w:contextualSpacing/>
        <w:jc w:val="both"/>
        <w:rPr>
          <w:rFonts w:ascii="Times New Roman" w:eastAsia="Times New Roman" w:hAnsi="Times New Roman" w:cs="Times New Roman"/>
          <w:b/>
          <w:bCs/>
          <w:kern w:val="0"/>
          <w:lang w:val="sv-SE"/>
          <w14:ligatures w14:val="none"/>
        </w:rPr>
      </w:pPr>
      <w:r w:rsidRPr="00C51E7F">
        <w:rPr>
          <w:rFonts w:ascii="Times New Roman" w:eastAsia="Times New Roman" w:hAnsi="Times New Roman" w:cs="Times New Roman"/>
          <w:b/>
          <w:bCs/>
          <w:kern w:val="0"/>
          <w:lang w:val="sv-SE"/>
          <w14:ligatures w14:val="none"/>
        </w:rPr>
        <w:t>Peraturan Menteri Pendidikan dan Kebudayaan Nomor 111 Tahun 2014 tentang Bimbingan dan Konseling</w:t>
      </w:r>
    </w:p>
    <w:p w14:paraId="4C9BF539" w14:textId="77777777" w:rsidR="00C51E7F" w:rsidRPr="00C51E7F" w:rsidRDefault="00C51E7F" w:rsidP="006D1DC0">
      <w:pPr>
        <w:spacing w:after="0" w:line="360" w:lineRule="auto"/>
        <w:ind w:left="851" w:firstLine="709"/>
        <w:jc w:val="both"/>
        <w:rPr>
          <w:rFonts w:ascii="Times New Roman" w:eastAsia="Times New Roman" w:hAnsi="Times New Roman" w:cs="Times New Roman"/>
          <w:kern w:val="0"/>
          <w:lang w:val="sv-SE"/>
          <w14:ligatures w14:val="none"/>
        </w:rPr>
      </w:pPr>
      <w:r w:rsidRPr="00C51E7F">
        <w:rPr>
          <w:rFonts w:ascii="Times New Roman" w:eastAsia="Times New Roman" w:hAnsi="Times New Roman" w:cs="Times New Roman"/>
          <w:kern w:val="0"/>
          <w:lang w:val="sv-SE"/>
          <w14:ligatures w14:val="none"/>
        </w:rPr>
        <w:t>Peraturan Menteri Pendidikan dan Kebudayaan Nomor 111 Tahun 2014 merupakan regulasi yang secara khusus mengatur penyelenggaraan layanan bimbingan dan konseling pada pendidikan dasar dan menengah. Regulasi ini menjadi landasan yuridis utama bagi pelaksanaan layanan BK di sekolah karena secara tegas menempatkan bimbingan dan konseling sebagai bagian integral dari sistem pendidikan.</w:t>
      </w:r>
    </w:p>
    <w:p w14:paraId="161B6BC5" w14:textId="77777777" w:rsidR="00C51E7F" w:rsidRPr="00C51E7F" w:rsidRDefault="00C51E7F" w:rsidP="006D1DC0">
      <w:pPr>
        <w:spacing w:after="0" w:line="360" w:lineRule="auto"/>
        <w:ind w:left="851" w:firstLine="709"/>
        <w:jc w:val="both"/>
        <w:rPr>
          <w:rFonts w:ascii="Times New Roman" w:eastAsia="Times New Roman" w:hAnsi="Times New Roman" w:cs="Times New Roman"/>
          <w:kern w:val="0"/>
          <w:lang w:val="sv-SE"/>
          <w14:ligatures w14:val="none"/>
        </w:rPr>
      </w:pPr>
      <w:r w:rsidRPr="00C51E7F">
        <w:rPr>
          <w:rFonts w:ascii="Times New Roman" w:eastAsia="Times New Roman" w:hAnsi="Times New Roman" w:cs="Times New Roman"/>
          <w:kern w:val="0"/>
          <w:lang w:val="sv-SE"/>
          <w14:ligatures w14:val="none"/>
        </w:rPr>
        <w:lastRenderedPageBreak/>
        <w:t>Dalam Pasal 2 ditegaskan bahwa bimbingan dan konseling bertujuan membantu peserta didik mencapai perkembangan optimal dan kemandirian dalam aspek pribadi, sosial, belajar, dan karier. Ketentuan ini menunjukkan bahwa layanan BK tidak hanya berfungsi sebagai layanan remedial, tetapi juga sebagai layanan pengembangan yang berorientasi pada penguatan potensi peserta didik, termasuk dalam aspek belajar. Dengan demikian, aspek belajar diposisikan sebagai salah satu domain utama layanan bimbingan dan konseling yang harus dikelola secara serius dan berkelanjutan.</w:t>
      </w:r>
    </w:p>
    <w:p w14:paraId="350212CC" w14:textId="77777777" w:rsidR="00C51E7F" w:rsidRPr="00C51E7F" w:rsidRDefault="00C51E7F" w:rsidP="006D1DC0">
      <w:pPr>
        <w:spacing w:after="0" w:line="360" w:lineRule="auto"/>
        <w:ind w:left="851" w:firstLine="708"/>
        <w:jc w:val="both"/>
        <w:rPr>
          <w:rFonts w:ascii="Times New Roman" w:eastAsia="Times New Roman" w:hAnsi="Times New Roman" w:cs="Times New Roman"/>
          <w:kern w:val="0"/>
          <w:lang w:val="sv-SE"/>
          <w14:ligatures w14:val="none"/>
        </w:rPr>
      </w:pPr>
      <w:r w:rsidRPr="00C51E7F">
        <w:rPr>
          <w:rFonts w:ascii="Times New Roman" w:eastAsia="Times New Roman" w:hAnsi="Times New Roman" w:cs="Times New Roman"/>
          <w:kern w:val="0"/>
          <w:lang w:val="sv-SE"/>
          <w14:ligatures w14:val="none"/>
        </w:rPr>
        <w:t>Lebih lanjut, Pasal 6 menyatakan bahwa bidang layanan bimbingan dan konseling meliputi bidang pribadi, sosial, belajar, dan karier. Bidang belajar diarahkan untuk membantu peserta didik mengatasi berbagai permasalahan belajar, mengembangkan kebiasaan belajar yang efektif, meningkatkan motivasi belajar, serta menumbuhkan minat belajar. Ketentuan ini menegaskan bahwa peningkatan minat belajar siswa bukan merupakan tujuan tambahan, melainkan bagian integral dari mandat layanan bimbingan dan konseling sebagaimana diatur dalam regulasi ini.</w:t>
      </w:r>
    </w:p>
    <w:p w14:paraId="2B97F8B9" w14:textId="77777777" w:rsidR="00C51E7F" w:rsidRPr="00C51E7F" w:rsidRDefault="00C51E7F" w:rsidP="006D1DC0">
      <w:pPr>
        <w:spacing w:after="0" w:line="360" w:lineRule="auto"/>
        <w:ind w:left="851" w:firstLine="708"/>
        <w:jc w:val="both"/>
        <w:rPr>
          <w:rFonts w:ascii="Times New Roman" w:eastAsia="Times New Roman" w:hAnsi="Times New Roman" w:cs="Times New Roman"/>
          <w:kern w:val="0"/>
          <w:lang w:val="sv-SE"/>
          <w14:ligatures w14:val="none"/>
        </w:rPr>
      </w:pPr>
      <w:r w:rsidRPr="00C51E7F">
        <w:rPr>
          <w:rFonts w:ascii="Times New Roman" w:eastAsia="Times New Roman" w:hAnsi="Times New Roman" w:cs="Times New Roman"/>
          <w:kern w:val="0"/>
          <w:lang w:val="sv-SE"/>
          <w14:ligatures w14:val="none"/>
        </w:rPr>
        <w:t>Selain mengatur ruang lingkup layanan, Permendikbud Nomor 111 Tahun 2014 juga menekankan pentingnya pengelolaan layanan bimbingan dan konseling secara manajerial. Regulasi ini mengatur bahwa layanan BK harus direncanakan berdasarkan analisis kebutuhan peserta didik, dilaksanakan secara sistematis, serta dievaluasi secara berkelanjutan untuk menjamin efektivitas layanan. Ketentuan tersebut menegaskan bahwa layanan BK tidak dapat dilaksanakan secara insidental, melainkan harus dikelola melalui perencanaan program yang jelas, pelaksanaan yang terkoordinasi, serta mekanisme evaluasi dan tindak lanjut yang terstruktur.</w:t>
      </w:r>
    </w:p>
    <w:p w14:paraId="5C8C3359" w14:textId="28DE186B" w:rsidR="00DC6874" w:rsidRPr="00C51E7F" w:rsidRDefault="00C51E7F" w:rsidP="00B4015E">
      <w:pPr>
        <w:spacing w:after="0" w:line="360" w:lineRule="auto"/>
        <w:ind w:left="851" w:firstLine="709"/>
        <w:jc w:val="both"/>
        <w:rPr>
          <w:rFonts w:ascii="Times New Roman" w:eastAsia="Calibri" w:hAnsi="Times New Roman" w:cs="Times New Roman"/>
          <w:kern w:val="0"/>
          <w:lang w:val="sv-SE"/>
          <w14:ligatures w14:val="none"/>
        </w:rPr>
      </w:pPr>
      <w:r w:rsidRPr="00C51E7F">
        <w:rPr>
          <w:rFonts w:ascii="Times New Roman" w:eastAsia="Times New Roman" w:hAnsi="Times New Roman" w:cs="Times New Roman"/>
          <w:kern w:val="0"/>
          <w:lang w:val="sv-SE"/>
          <w14:ligatures w14:val="none"/>
        </w:rPr>
        <w:t xml:space="preserve">Permendikbud Nomor 111 Tahun 2014 memberikan legitimasi yuridis yang kuat terhadap kajian manajemen layanan bimbingan dan konseling. Regulasi ini secara eksplisit menuntut adanya pengelolaan layanan BK yang efektif, sistematis, dan berbasis kebutuhan peserta didik. Oleh karena itu, penelitian mengenai manajemen layanan bimbingan dan </w:t>
      </w:r>
      <w:r w:rsidRPr="00C51E7F">
        <w:rPr>
          <w:rFonts w:ascii="Times New Roman" w:eastAsia="Times New Roman" w:hAnsi="Times New Roman" w:cs="Times New Roman"/>
          <w:kern w:val="0"/>
          <w:lang w:val="sv-SE"/>
          <w14:ligatures w14:val="none"/>
        </w:rPr>
        <w:lastRenderedPageBreak/>
        <w:t>konseling berbasis model McKinsey dalam meningkatkan minat belajar siswa relevan dan sejalan dengan amanat regulasi, khususnya dalam upaya memperkuat layanan BK sebagai sarana pengembangan sikap dan minat belajar peserta didik</w:t>
      </w:r>
      <w:r w:rsidRPr="00C51E7F">
        <w:rPr>
          <w:rFonts w:ascii="Times New Roman" w:eastAsia="Calibri" w:hAnsi="Times New Roman" w:cs="Times New Roman"/>
          <w:kern w:val="0"/>
          <w:lang w:val="sv-SE"/>
          <w14:ligatures w14:val="none"/>
        </w:rPr>
        <w:t>.</w:t>
      </w:r>
    </w:p>
    <w:p w14:paraId="70335D9E" w14:textId="77777777" w:rsidR="00C51E7F" w:rsidRPr="00C51E7F" w:rsidRDefault="00C51E7F" w:rsidP="00C07FCE">
      <w:pPr>
        <w:numPr>
          <w:ilvl w:val="0"/>
          <w:numId w:val="26"/>
        </w:numPr>
        <w:spacing w:after="0" w:line="360" w:lineRule="auto"/>
        <w:ind w:left="851" w:hanging="425"/>
        <w:contextualSpacing/>
        <w:jc w:val="both"/>
        <w:rPr>
          <w:rFonts w:ascii="Times New Roman" w:eastAsia="Calibri" w:hAnsi="Times New Roman" w:cs="Times New Roman"/>
          <w:kern w:val="0"/>
          <w:lang w:val="sv-SE"/>
          <w14:ligatures w14:val="none"/>
        </w:rPr>
      </w:pPr>
      <w:r w:rsidRPr="00C51E7F">
        <w:rPr>
          <w:rFonts w:ascii="Times New Roman" w:eastAsia="Times New Roman" w:hAnsi="Times New Roman" w:cs="Times New Roman"/>
          <w:b/>
          <w:bCs/>
          <w:kern w:val="0"/>
          <w:lang w:val="sv-SE"/>
          <w14:ligatures w14:val="none"/>
        </w:rPr>
        <w:t>Permendikbud Nomor 11 Tahun 2025 tentang Pemenuhan Beban Kerja Guru, Kepala Sekolah, dan Pengawas</w:t>
      </w:r>
      <w:r w:rsidRPr="00C51E7F">
        <w:rPr>
          <w:rFonts w:ascii="Times New Roman" w:eastAsia="Times New Roman" w:hAnsi="Times New Roman" w:cs="Times New Roman"/>
          <w:kern w:val="0"/>
          <w:lang w:val="sv-SE"/>
          <w14:ligatures w14:val="none"/>
        </w:rPr>
        <w:t>.</w:t>
      </w:r>
    </w:p>
    <w:p w14:paraId="7D9B78D9" w14:textId="77777777" w:rsidR="00C51E7F" w:rsidRPr="00C51E7F" w:rsidRDefault="00C51E7F" w:rsidP="006D1DC0">
      <w:pPr>
        <w:spacing w:after="0" w:line="360" w:lineRule="auto"/>
        <w:ind w:left="851" w:firstLine="708"/>
        <w:contextualSpacing/>
        <w:jc w:val="both"/>
        <w:rPr>
          <w:rFonts w:ascii="Times New Roman" w:eastAsia="Times New Roman" w:hAnsi="Times New Roman" w:cs="Times New Roman"/>
          <w:kern w:val="0"/>
          <w:lang w:val="sv-SE"/>
          <w14:ligatures w14:val="none"/>
        </w:rPr>
      </w:pPr>
      <w:r w:rsidRPr="00C51E7F">
        <w:rPr>
          <w:rFonts w:ascii="Times New Roman" w:eastAsia="Times New Roman" w:hAnsi="Times New Roman" w:cs="Times New Roman"/>
          <w:kern w:val="0"/>
          <w:lang w:val="sv-SE"/>
          <w14:ligatures w14:val="none"/>
        </w:rPr>
        <w:t>Permendikbud Nomor 11 Tahun 2025 mengatur pemenuhan beban kerja guru, kepala sekolah, dan pengawas sebagai upaya menjamin profesionalitas pendidik dan tenaga kependidikan dalam melaksanakan tugas utama pendidikan. Dalam regulasi ini ditegaskan bahwa beban kerja guru tidak hanya mencakup kegiatan pembelajaran tatap muka, tetapi juga meliputi kegiatan perencanaan, pelaksanaan, penilaian pembelajaran, pembimbingan dan pelatihan peserta didik, serta pelaksanaan tugas tambahan yang relevan dengan fungsi sekolah.</w:t>
      </w:r>
    </w:p>
    <w:p w14:paraId="50780E33" w14:textId="77777777" w:rsidR="00C51E7F" w:rsidRPr="00C51E7F" w:rsidRDefault="00C51E7F" w:rsidP="006D1DC0">
      <w:pPr>
        <w:spacing w:after="0" w:line="360" w:lineRule="auto"/>
        <w:ind w:left="851" w:firstLine="709"/>
        <w:contextualSpacing/>
        <w:jc w:val="both"/>
        <w:rPr>
          <w:rFonts w:ascii="Times New Roman" w:eastAsia="Times New Roman" w:hAnsi="Times New Roman" w:cs="Times New Roman"/>
          <w:kern w:val="0"/>
          <w:lang w:val="sv-SE"/>
          <w14:ligatures w14:val="none"/>
        </w:rPr>
      </w:pPr>
      <w:r w:rsidRPr="00C51E7F">
        <w:rPr>
          <w:rFonts w:ascii="Times New Roman" w:eastAsia="Times New Roman" w:hAnsi="Times New Roman" w:cs="Times New Roman"/>
          <w:kern w:val="0"/>
          <w:lang w:val="sv-SE"/>
          <w14:ligatures w14:val="none"/>
        </w:rPr>
        <w:t>Guru Bimbingan dan Konseling (BK)/konselor memiliki kedudukan dan peran yang setara dengan guru mata pelajaran lainnya. Beban kerja guru BK secara khusus diwujudkan dalam bentuk layanan bimbingan dan konseling yang terencana, sistematis, dan berkelanjutan kepada peserta didik. Permendikbud Nomor 11 Tahun 2025 memberikan legitimasi yuridis bahwa layanan BK merupakan bagian integral dari pemenuhan beban kerja guru, bukan tugas tambahan atau aktivitas pendukung semata.</w:t>
      </w:r>
    </w:p>
    <w:p w14:paraId="28C58DA0" w14:textId="77777777" w:rsidR="00C51E7F" w:rsidRPr="00C51E7F" w:rsidRDefault="00C51E7F" w:rsidP="006D1DC0">
      <w:pPr>
        <w:spacing w:after="0" w:line="360" w:lineRule="auto"/>
        <w:ind w:left="851" w:firstLine="708"/>
        <w:jc w:val="both"/>
        <w:rPr>
          <w:rFonts w:ascii="Times New Roman" w:eastAsia="Times New Roman" w:hAnsi="Times New Roman" w:cs="Times New Roman"/>
          <w:kern w:val="0"/>
          <w:lang w:val="sv-SE"/>
          <w14:ligatures w14:val="none"/>
        </w:rPr>
      </w:pPr>
      <w:r w:rsidRPr="00C51E7F">
        <w:rPr>
          <w:rFonts w:ascii="Times New Roman" w:eastAsia="Times New Roman" w:hAnsi="Times New Roman" w:cs="Times New Roman"/>
          <w:kern w:val="0"/>
          <w:lang w:val="sv-SE"/>
          <w14:ligatures w14:val="none"/>
        </w:rPr>
        <w:t>Permendikbud ini menegaskan bahwa pemenuhan beban kerja guru BK dilaksanakan melalui layanan langsung kepada peserta didik, seperti layanan bimbingan pribadi, sosial, belajar, dan karier, serta kegiatan pendukung berupa asesmen kebutuhan, perencanaan program BK, evaluasi layanan, dan tindak lanjut hasil layanan. Dengan demikian, layanan BK diakui sebagai bentuk kerja profesional yang memiliki bobot dan kontribusi nyata terhadap pencapaian tujuan pendidikan.</w:t>
      </w:r>
    </w:p>
    <w:p w14:paraId="5DC5EC86" w14:textId="14CBEC16" w:rsidR="00AE6FA6" w:rsidRDefault="00C51E7F" w:rsidP="00BC537F">
      <w:pPr>
        <w:spacing w:after="0" w:line="360" w:lineRule="auto"/>
        <w:ind w:left="851" w:firstLine="708"/>
        <w:jc w:val="both"/>
        <w:rPr>
          <w:rFonts w:ascii="Times New Roman" w:eastAsia="Times New Roman" w:hAnsi="Times New Roman" w:cs="Times New Roman"/>
          <w:kern w:val="0"/>
          <w:lang w:val="sv-SE"/>
          <w14:ligatures w14:val="none"/>
        </w:rPr>
      </w:pPr>
      <w:r w:rsidRPr="00C51E7F">
        <w:rPr>
          <w:rFonts w:ascii="Times New Roman" w:eastAsia="Times New Roman" w:hAnsi="Times New Roman" w:cs="Times New Roman"/>
          <w:kern w:val="0"/>
          <w:lang w:val="sv-SE"/>
          <w14:ligatures w14:val="none"/>
        </w:rPr>
        <w:t xml:space="preserve">Permendikbud Nomor 11 Tahun 2025 memberikan dasar hukum yang kuat bagi penguatan posisi layanan Bimbingan dan Konseling di </w:t>
      </w:r>
      <w:r w:rsidRPr="00C51E7F">
        <w:rPr>
          <w:rFonts w:ascii="Times New Roman" w:eastAsia="Times New Roman" w:hAnsi="Times New Roman" w:cs="Times New Roman"/>
          <w:kern w:val="0"/>
          <w:lang w:val="sv-SE"/>
          <w14:ligatures w14:val="none"/>
        </w:rPr>
        <w:lastRenderedPageBreak/>
        <w:t>satuan pendidikan. Layanan BK dipandang sebagai bentuk pemenuhan beban kerja profesional guru yang berkontribusi langsung terhadap perkembangan peserta didik, iklim sekolah yang kondusif, serta pencapaian tujuan pendidikan nasional. Oleh karena itu, optimalisasi layanan BK sejalan dengan implementasi Permendikbud ini dalam rangka mewujudkan layanan pendidikan yang holistik, efektif, dan berorientasi pada kebutuhan peserta didik</w:t>
      </w:r>
    </w:p>
    <w:p w14:paraId="13A806BF" w14:textId="77777777" w:rsidR="00481D60" w:rsidRPr="00B4015E" w:rsidRDefault="00481D60" w:rsidP="00B4015E">
      <w:pPr>
        <w:widowControl w:val="0"/>
        <w:spacing w:after="0" w:line="360" w:lineRule="auto"/>
        <w:ind w:right="-1"/>
        <w:contextualSpacing/>
        <w:jc w:val="both"/>
        <w:rPr>
          <w:rFonts w:ascii="Times New Roman" w:eastAsia="Times New Roman" w:hAnsi="Times New Roman" w:cs="Times New Roman"/>
          <w:kern w:val="0"/>
          <w:lang w:val="sv-SE"/>
          <w14:ligatures w14:val="none"/>
        </w:rPr>
      </w:pPr>
    </w:p>
    <w:p w14:paraId="081D4C54" w14:textId="0D986FA8" w:rsidR="00DC6874" w:rsidRPr="00314389" w:rsidRDefault="00C51E7F" w:rsidP="00314389">
      <w:pPr>
        <w:numPr>
          <w:ilvl w:val="0"/>
          <w:numId w:val="1"/>
        </w:numPr>
        <w:spacing w:after="0" w:line="360" w:lineRule="auto"/>
        <w:ind w:left="426" w:hanging="426"/>
        <w:contextualSpacing/>
        <w:rPr>
          <w:rFonts w:ascii="Times New Roman" w:eastAsia="Calibri" w:hAnsi="Times New Roman" w:cs="Times New Roman"/>
          <w:b/>
          <w:bCs/>
          <w:kern w:val="0"/>
          <w:lang w:val="sv-SE"/>
          <w14:ligatures w14:val="none"/>
        </w:rPr>
      </w:pPr>
      <w:r w:rsidRPr="00C51E7F">
        <w:rPr>
          <w:rFonts w:ascii="Times New Roman" w:eastAsia="Calibri" w:hAnsi="Times New Roman" w:cs="Times New Roman"/>
          <w:b/>
          <w:bCs/>
          <w:kern w:val="0"/>
          <w:lang w:val="sv-SE"/>
          <w14:ligatures w14:val="none"/>
        </w:rPr>
        <w:t>Penelitian  Terdahulu</w:t>
      </w:r>
    </w:p>
    <w:p w14:paraId="65B75114" w14:textId="24064CFA" w:rsidR="00DC6874" w:rsidRDefault="00DC6874" w:rsidP="00DC6874">
      <w:pPr>
        <w:spacing w:after="0" w:line="360" w:lineRule="auto"/>
        <w:ind w:left="426"/>
        <w:contextualSpacing/>
        <w:jc w:val="center"/>
        <w:rPr>
          <w:rFonts w:ascii="Times New Roman" w:eastAsia="Calibri" w:hAnsi="Times New Roman" w:cs="Times New Roman"/>
          <w:kern w:val="0"/>
          <w:lang w:val="sv-SE"/>
          <w14:ligatures w14:val="none"/>
        </w:rPr>
      </w:pPr>
      <w:r w:rsidRPr="00DC6874">
        <w:rPr>
          <w:rFonts w:ascii="Times New Roman" w:eastAsia="Calibri" w:hAnsi="Times New Roman" w:cs="Times New Roman"/>
          <w:kern w:val="0"/>
          <w:lang w:val="sv-SE"/>
          <w14:ligatures w14:val="none"/>
        </w:rPr>
        <w:t>Tabel 2.1 Penelitian Terdahulu</w:t>
      </w:r>
    </w:p>
    <w:p w14:paraId="72ED6FF7" w14:textId="77777777" w:rsidR="00314389" w:rsidRPr="00BD104C" w:rsidRDefault="00314389" w:rsidP="00314389">
      <w:pPr>
        <w:rPr>
          <w:rFonts w:ascii="Times New Roman" w:hAnsi="Times New Roman" w:cs="Times New Roman"/>
          <w:lang w:val="sv-SE"/>
        </w:rPr>
      </w:pPr>
    </w:p>
    <w:tbl>
      <w:tblPr>
        <w:tblStyle w:val="TableGrid"/>
        <w:tblW w:w="9498" w:type="dxa"/>
        <w:tblInd w:w="-714" w:type="dxa"/>
        <w:tblLayout w:type="fixed"/>
        <w:tblLook w:val="04A0" w:firstRow="1" w:lastRow="0" w:firstColumn="1" w:lastColumn="0" w:noHBand="0" w:noVBand="1"/>
      </w:tblPr>
      <w:tblGrid>
        <w:gridCol w:w="567"/>
        <w:gridCol w:w="1418"/>
        <w:gridCol w:w="1985"/>
        <w:gridCol w:w="2126"/>
        <w:gridCol w:w="1701"/>
        <w:gridCol w:w="1701"/>
      </w:tblGrid>
      <w:tr w:rsidR="00314389" w:rsidRPr="00BD104C" w14:paraId="5BEA3CDF" w14:textId="77777777" w:rsidTr="002938C7">
        <w:tc>
          <w:tcPr>
            <w:tcW w:w="567" w:type="dxa"/>
            <w:vAlign w:val="center"/>
          </w:tcPr>
          <w:p w14:paraId="19ED3A03" w14:textId="77777777" w:rsidR="00314389" w:rsidRPr="00BD104C" w:rsidRDefault="00314389" w:rsidP="000A7481">
            <w:pPr>
              <w:rPr>
                <w:rFonts w:ascii="Times New Roman" w:hAnsi="Times New Roman" w:cs="Times New Roman"/>
                <w:lang w:val="sv-SE"/>
              </w:rPr>
            </w:pPr>
            <w:r w:rsidRPr="00BD104C">
              <w:rPr>
                <w:rFonts w:ascii="Times New Roman" w:eastAsia="Times New Roman" w:hAnsi="Times New Roman" w:cs="Times New Roman"/>
                <w:b/>
                <w:bCs/>
                <w:lang w:val="en-US"/>
              </w:rPr>
              <w:t>No</w:t>
            </w:r>
          </w:p>
        </w:tc>
        <w:tc>
          <w:tcPr>
            <w:tcW w:w="1418" w:type="dxa"/>
            <w:vAlign w:val="center"/>
          </w:tcPr>
          <w:p w14:paraId="3CD7527E" w14:textId="77777777" w:rsidR="00314389" w:rsidRPr="00BD104C" w:rsidRDefault="00314389" w:rsidP="000A7481">
            <w:pPr>
              <w:rPr>
                <w:rFonts w:ascii="Times New Roman" w:hAnsi="Times New Roman" w:cs="Times New Roman"/>
                <w:lang w:val="sv-SE"/>
              </w:rPr>
            </w:pPr>
            <w:proofErr w:type="spellStart"/>
            <w:r w:rsidRPr="00BD104C">
              <w:rPr>
                <w:rFonts w:ascii="Times New Roman" w:eastAsia="Times New Roman" w:hAnsi="Times New Roman" w:cs="Times New Roman"/>
                <w:b/>
                <w:bCs/>
                <w:lang w:val="en-US"/>
              </w:rPr>
              <w:t>Penulis</w:t>
            </w:r>
            <w:proofErr w:type="spellEnd"/>
            <w:r w:rsidRPr="00BD104C">
              <w:rPr>
                <w:rFonts w:ascii="Times New Roman" w:eastAsia="Times New Roman" w:hAnsi="Times New Roman" w:cs="Times New Roman"/>
                <w:b/>
                <w:bCs/>
                <w:lang w:val="en-US"/>
              </w:rPr>
              <w:t xml:space="preserve"> &amp; </w:t>
            </w:r>
            <w:proofErr w:type="spellStart"/>
            <w:r w:rsidRPr="00BD104C">
              <w:rPr>
                <w:rFonts w:ascii="Times New Roman" w:eastAsia="Times New Roman" w:hAnsi="Times New Roman" w:cs="Times New Roman"/>
                <w:b/>
                <w:bCs/>
                <w:lang w:val="en-US"/>
              </w:rPr>
              <w:t>Tahun</w:t>
            </w:r>
            <w:proofErr w:type="spellEnd"/>
          </w:p>
        </w:tc>
        <w:tc>
          <w:tcPr>
            <w:tcW w:w="1985" w:type="dxa"/>
            <w:vAlign w:val="center"/>
          </w:tcPr>
          <w:p w14:paraId="2B84779A" w14:textId="77777777" w:rsidR="00314389" w:rsidRPr="00BD104C" w:rsidRDefault="00314389" w:rsidP="000A7481">
            <w:pPr>
              <w:rPr>
                <w:rFonts w:ascii="Times New Roman" w:hAnsi="Times New Roman" w:cs="Times New Roman"/>
                <w:lang w:val="sv-SE"/>
              </w:rPr>
            </w:pPr>
            <w:proofErr w:type="spellStart"/>
            <w:r w:rsidRPr="00BD104C">
              <w:rPr>
                <w:rFonts w:ascii="Times New Roman" w:eastAsia="Times New Roman" w:hAnsi="Times New Roman" w:cs="Times New Roman"/>
                <w:b/>
                <w:bCs/>
                <w:lang w:val="en-US"/>
              </w:rPr>
              <w:t>Judul</w:t>
            </w:r>
            <w:proofErr w:type="spellEnd"/>
          </w:p>
        </w:tc>
        <w:tc>
          <w:tcPr>
            <w:tcW w:w="2126" w:type="dxa"/>
            <w:vAlign w:val="center"/>
          </w:tcPr>
          <w:p w14:paraId="13ED21E5" w14:textId="77777777" w:rsidR="00314389" w:rsidRPr="00BD104C" w:rsidRDefault="00314389" w:rsidP="000A7481">
            <w:pPr>
              <w:rPr>
                <w:rFonts w:ascii="Times New Roman" w:hAnsi="Times New Roman" w:cs="Times New Roman"/>
                <w:lang w:val="sv-SE"/>
              </w:rPr>
            </w:pPr>
            <w:r w:rsidRPr="00BD104C">
              <w:rPr>
                <w:rFonts w:ascii="Times New Roman" w:eastAsia="Times New Roman" w:hAnsi="Times New Roman" w:cs="Times New Roman"/>
                <w:b/>
                <w:bCs/>
                <w:lang w:val="en-US"/>
              </w:rPr>
              <w:t xml:space="preserve">Hasil </w:t>
            </w:r>
            <w:proofErr w:type="spellStart"/>
            <w:r w:rsidRPr="00BD104C">
              <w:rPr>
                <w:rFonts w:ascii="Times New Roman" w:eastAsia="Times New Roman" w:hAnsi="Times New Roman" w:cs="Times New Roman"/>
                <w:b/>
                <w:bCs/>
                <w:lang w:val="en-US"/>
              </w:rPr>
              <w:t>Penelitian</w:t>
            </w:r>
            <w:proofErr w:type="spellEnd"/>
          </w:p>
        </w:tc>
        <w:tc>
          <w:tcPr>
            <w:tcW w:w="1701" w:type="dxa"/>
            <w:vAlign w:val="center"/>
          </w:tcPr>
          <w:p w14:paraId="0B3A0498" w14:textId="77777777" w:rsidR="00314389" w:rsidRPr="00BD104C" w:rsidRDefault="00314389" w:rsidP="000A7481">
            <w:pPr>
              <w:rPr>
                <w:rFonts w:ascii="Times New Roman" w:hAnsi="Times New Roman" w:cs="Times New Roman"/>
                <w:lang w:val="sv-SE"/>
              </w:rPr>
            </w:pPr>
            <w:proofErr w:type="spellStart"/>
            <w:r w:rsidRPr="00BD104C">
              <w:rPr>
                <w:rFonts w:ascii="Times New Roman" w:eastAsia="Times New Roman" w:hAnsi="Times New Roman" w:cs="Times New Roman"/>
                <w:b/>
                <w:bCs/>
                <w:lang w:val="en-US"/>
              </w:rPr>
              <w:t>Persamaan</w:t>
            </w:r>
            <w:proofErr w:type="spellEnd"/>
          </w:p>
        </w:tc>
        <w:tc>
          <w:tcPr>
            <w:tcW w:w="1701" w:type="dxa"/>
            <w:vAlign w:val="center"/>
          </w:tcPr>
          <w:p w14:paraId="4BCEE9C0" w14:textId="77777777" w:rsidR="00314389" w:rsidRPr="00BD104C" w:rsidRDefault="00314389" w:rsidP="000A7481">
            <w:pPr>
              <w:rPr>
                <w:rFonts w:ascii="Times New Roman" w:hAnsi="Times New Roman" w:cs="Times New Roman"/>
                <w:lang w:val="sv-SE"/>
              </w:rPr>
            </w:pPr>
            <w:proofErr w:type="spellStart"/>
            <w:r w:rsidRPr="00BD104C">
              <w:rPr>
                <w:rFonts w:ascii="Times New Roman" w:eastAsia="Times New Roman" w:hAnsi="Times New Roman" w:cs="Times New Roman"/>
                <w:b/>
                <w:bCs/>
                <w:lang w:val="en-US"/>
              </w:rPr>
              <w:t>Perbedaan</w:t>
            </w:r>
            <w:proofErr w:type="spellEnd"/>
          </w:p>
        </w:tc>
      </w:tr>
      <w:tr w:rsidR="00314389" w:rsidRPr="00BD104C" w14:paraId="7683D3B6" w14:textId="77777777" w:rsidTr="002938C7">
        <w:tc>
          <w:tcPr>
            <w:tcW w:w="567" w:type="dxa"/>
          </w:tcPr>
          <w:p w14:paraId="442E13D9"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 xml:space="preserve"> 1</w:t>
            </w:r>
          </w:p>
        </w:tc>
        <w:tc>
          <w:tcPr>
            <w:tcW w:w="1418" w:type="dxa"/>
            <w:vAlign w:val="center"/>
          </w:tcPr>
          <w:p w14:paraId="36BC47B2" w14:textId="77777777" w:rsidR="00314389" w:rsidRPr="00BD104C" w:rsidRDefault="00314389" w:rsidP="000A7481">
            <w:pPr>
              <w:rPr>
                <w:rFonts w:ascii="Times New Roman" w:hAnsi="Times New Roman" w:cs="Times New Roman"/>
                <w:lang w:val="sv-SE"/>
              </w:rPr>
            </w:pPr>
            <w:proofErr w:type="spellStart"/>
            <w:r w:rsidRPr="00BD104C">
              <w:rPr>
                <w:rFonts w:ascii="Times New Roman" w:eastAsia="Times New Roman" w:hAnsi="Times New Roman" w:cs="Times New Roman"/>
                <w:lang w:val="en-US"/>
              </w:rPr>
              <w:t>Cobbina</w:t>
            </w:r>
            <w:proofErr w:type="spellEnd"/>
            <w:r w:rsidRPr="00BD104C">
              <w:rPr>
                <w:rFonts w:ascii="Times New Roman" w:eastAsia="Times New Roman" w:hAnsi="Times New Roman" w:cs="Times New Roman"/>
                <w:lang w:val="en-US"/>
              </w:rPr>
              <w:t xml:space="preserve">, S., </w:t>
            </w:r>
            <w:r w:rsidRPr="00AA5AF7">
              <w:rPr>
                <w:rFonts w:ascii="Times New Roman" w:eastAsia="Times New Roman" w:hAnsi="Times New Roman" w:cs="Times New Roman"/>
                <w:lang w:val="en-US"/>
              </w:rPr>
              <w:t>2025</w:t>
            </w:r>
          </w:p>
        </w:tc>
        <w:tc>
          <w:tcPr>
            <w:tcW w:w="1985" w:type="dxa"/>
            <w:vAlign w:val="center"/>
          </w:tcPr>
          <w:p w14:paraId="701745A9" w14:textId="77777777" w:rsidR="00314389" w:rsidRPr="00BD104C" w:rsidRDefault="00314389" w:rsidP="000A7481">
            <w:pPr>
              <w:rPr>
                <w:rFonts w:ascii="Times New Roman" w:hAnsi="Times New Roman" w:cs="Times New Roman"/>
                <w:lang w:val="en-US"/>
              </w:rPr>
            </w:pPr>
            <w:r w:rsidRPr="00BD104C">
              <w:rPr>
                <w:rFonts w:ascii="Times New Roman" w:eastAsia="Times New Roman" w:hAnsi="Times New Roman" w:cs="Times New Roman"/>
                <w:i/>
                <w:iCs/>
                <w:lang w:val="en-US"/>
              </w:rPr>
              <w:t>The Impact of Guidance and Counselling Services on Students’ Social Adjustment and Academic Engagement in Senior High Schools</w:t>
            </w:r>
          </w:p>
        </w:tc>
        <w:tc>
          <w:tcPr>
            <w:tcW w:w="2126" w:type="dxa"/>
            <w:vAlign w:val="center"/>
          </w:tcPr>
          <w:p w14:paraId="47D867F8" w14:textId="77777777" w:rsidR="00314389" w:rsidRPr="00BD104C" w:rsidRDefault="00314389" w:rsidP="000A7481">
            <w:pPr>
              <w:rPr>
                <w:rFonts w:ascii="Times New Roman" w:hAnsi="Times New Roman" w:cs="Times New Roman"/>
                <w:lang w:val="sv-SE"/>
              </w:rPr>
            </w:pPr>
            <w:r w:rsidRPr="00BD104C">
              <w:rPr>
                <w:rFonts w:ascii="Times New Roman" w:eastAsia="Times New Roman" w:hAnsi="Times New Roman" w:cs="Times New Roman"/>
                <w:lang w:val="sv-SE"/>
              </w:rPr>
              <w:t>Partisipasi aktif dalam layanan konseling yang terstruktur berkaitan dengan peningkatan motivasi akademik dan keterlibatan sekolah siswa SMA di Ghana, meskipun tantangan seperti stigma budaya dan keterbatasan layanan masih ada.</w:t>
            </w:r>
          </w:p>
        </w:tc>
        <w:tc>
          <w:tcPr>
            <w:tcW w:w="1701" w:type="dxa"/>
            <w:vAlign w:val="center"/>
          </w:tcPr>
          <w:p w14:paraId="54196D6F" w14:textId="77777777" w:rsidR="00314389" w:rsidRPr="00BD104C" w:rsidRDefault="00314389" w:rsidP="000A7481">
            <w:pPr>
              <w:rPr>
                <w:rFonts w:ascii="Times New Roman" w:hAnsi="Times New Roman" w:cs="Times New Roman"/>
                <w:lang w:val="sv-SE"/>
              </w:rPr>
            </w:pPr>
            <w:r w:rsidRPr="00BD104C">
              <w:rPr>
                <w:rFonts w:ascii="Times New Roman" w:eastAsia="Times New Roman" w:hAnsi="Times New Roman" w:cs="Times New Roman"/>
                <w:lang w:val="sv-SE"/>
              </w:rPr>
              <w:t>Sama menunjukkan hubungan antara layanan konseling dan motivasi</w:t>
            </w:r>
            <w:r>
              <w:rPr>
                <w:rFonts w:ascii="Times New Roman" w:eastAsia="Times New Roman" w:hAnsi="Times New Roman" w:cs="Times New Roman"/>
                <w:lang w:val="sv-SE"/>
              </w:rPr>
              <w:t xml:space="preserve"> serta keterlibatan</w:t>
            </w:r>
            <w:r w:rsidRPr="00BD104C">
              <w:rPr>
                <w:rFonts w:ascii="Times New Roman" w:eastAsia="Times New Roman" w:hAnsi="Times New Roman" w:cs="Times New Roman"/>
                <w:lang w:val="sv-SE"/>
              </w:rPr>
              <w:t xml:space="preserve"> belajar siswa.</w:t>
            </w:r>
          </w:p>
        </w:tc>
        <w:tc>
          <w:tcPr>
            <w:tcW w:w="1701" w:type="dxa"/>
            <w:vAlign w:val="center"/>
          </w:tcPr>
          <w:p w14:paraId="6E881B14" w14:textId="77777777" w:rsidR="00314389" w:rsidRPr="00BD104C" w:rsidRDefault="00314389" w:rsidP="000A7481">
            <w:pPr>
              <w:rPr>
                <w:rFonts w:ascii="Times New Roman" w:hAnsi="Times New Roman" w:cs="Times New Roman"/>
                <w:lang w:val="sv-SE"/>
              </w:rPr>
            </w:pPr>
            <w:r w:rsidRPr="00AA5AF7">
              <w:rPr>
                <w:rFonts w:ascii="Times New Roman" w:eastAsia="Times New Roman" w:hAnsi="Times New Roman" w:cs="Times New Roman"/>
                <w:lang w:val="sv-SE"/>
              </w:rPr>
              <w:t>Penelitian ini juga menyoroti aspek penyesuaian sosial, faktor budaya, dan hambatan implementasi layanan konseling.</w:t>
            </w:r>
            <w:r w:rsidRPr="00BD104C">
              <w:rPr>
                <w:rFonts w:ascii="Times New Roman" w:eastAsia="Times New Roman" w:hAnsi="Times New Roman" w:cs="Times New Roman"/>
                <w:lang w:val="sv-SE"/>
              </w:rPr>
              <w:t xml:space="preserve">. </w:t>
            </w:r>
          </w:p>
        </w:tc>
      </w:tr>
      <w:tr w:rsidR="00314389" w:rsidRPr="00BD104C" w14:paraId="7D4130AA" w14:textId="77777777" w:rsidTr="002938C7">
        <w:tc>
          <w:tcPr>
            <w:tcW w:w="567" w:type="dxa"/>
          </w:tcPr>
          <w:p w14:paraId="3A5DDA4A"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 xml:space="preserve"> 2</w:t>
            </w:r>
          </w:p>
        </w:tc>
        <w:tc>
          <w:tcPr>
            <w:tcW w:w="1418" w:type="dxa"/>
            <w:vAlign w:val="center"/>
          </w:tcPr>
          <w:p w14:paraId="3D8C1563" w14:textId="77777777" w:rsidR="00314389" w:rsidRPr="00BD104C" w:rsidRDefault="00314389" w:rsidP="000A7481">
            <w:pPr>
              <w:rPr>
                <w:rFonts w:ascii="Times New Roman" w:hAnsi="Times New Roman" w:cs="Times New Roman"/>
                <w:lang w:val="sv-SE"/>
              </w:rPr>
            </w:pPr>
            <w:r w:rsidRPr="00BD104C">
              <w:rPr>
                <w:rFonts w:ascii="Times New Roman" w:eastAsia="Times New Roman" w:hAnsi="Times New Roman" w:cs="Times New Roman"/>
                <w:lang w:val="en-US"/>
              </w:rPr>
              <w:t>Deng, 2024</w:t>
            </w:r>
          </w:p>
        </w:tc>
        <w:tc>
          <w:tcPr>
            <w:tcW w:w="1985" w:type="dxa"/>
            <w:vAlign w:val="center"/>
          </w:tcPr>
          <w:p w14:paraId="421D3BE6" w14:textId="77777777" w:rsidR="00314389" w:rsidRPr="00BD104C" w:rsidRDefault="00314389" w:rsidP="000A7481">
            <w:pPr>
              <w:rPr>
                <w:rFonts w:ascii="Times New Roman" w:hAnsi="Times New Roman" w:cs="Times New Roman"/>
                <w:lang w:val="en-US"/>
              </w:rPr>
            </w:pPr>
            <w:r w:rsidRPr="00BD104C">
              <w:rPr>
                <w:rFonts w:ascii="Times New Roman" w:eastAsia="Times New Roman" w:hAnsi="Times New Roman" w:cs="Times New Roman"/>
                <w:i/>
                <w:iCs/>
                <w:lang w:val="en-US"/>
              </w:rPr>
              <w:t>Exploring How Story-Focused Peer Counselling Impacts Sense of Purpose and Achievement Motivation</w:t>
            </w:r>
          </w:p>
        </w:tc>
        <w:tc>
          <w:tcPr>
            <w:tcW w:w="2126" w:type="dxa"/>
            <w:vAlign w:val="center"/>
          </w:tcPr>
          <w:p w14:paraId="768FC496" w14:textId="77777777" w:rsidR="00314389" w:rsidRPr="00BD104C" w:rsidRDefault="00314389" w:rsidP="000A7481">
            <w:pPr>
              <w:rPr>
                <w:rFonts w:ascii="Times New Roman" w:hAnsi="Times New Roman" w:cs="Times New Roman"/>
                <w:lang w:val="en-US"/>
              </w:rPr>
            </w:pPr>
            <w:r w:rsidRPr="009976F5">
              <w:rPr>
                <w:rFonts w:ascii="Times New Roman" w:eastAsia="Times New Roman" w:hAnsi="Times New Roman" w:cs="Times New Roman"/>
                <w:i/>
                <w:iCs/>
                <w:lang w:val="en-US"/>
              </w:rPr>
              <w:t>Peer counseling</w:t>
            </w:r>
            <w:r w:rsidRPr="00BD104C">
              <w:rPr>
                <w:rFonts w:ascii="Times New Roman" w:eastAsia="Times New Roman" w:hAnsi="Times New Roman" w:cs="Times New Roman"/>
                <w:lang w:val="en-US"/>
              </w:rPr>
              <w:t xml:space="preserve"> </w:t>
            </w:r>
            <w:proofErr w:type="spellStart"/>
            <w:r w:rsidRPr="00BD104C">
              <w:rPr>
                <w:rFonts w:ascii="Times New Roman" w:eastAsia="Times New Roman" w:hAnsi="Times New Roman" w:cs="Times New Roman"/>
                <w:lang w:val="en-US"/>
              </w:rPr>
              <w:t>berbasis</w:t>
            </w:r>
            <w:proofErr w:type="spellEnd"/>
            <w:r w:rsidRPr="00BD104C">
              <w:rPr>
                <w:rFonts w:ascii="Times New Roman" w:eastAsia="Times New Roman" w:hAnsi="Times New Roman" w:cs="Times New Roman"/>
                <w:lang w:val="en-US"/>
              </w:rPr>
              <w:t xml:space="preserve"> </w:t>
            </w:r>
            <w:proofErr w:type="spellStart"/>
            <w:r w:rsidRPr="00BD104C">
              <w:rPr>
                <w:rFonts w:ascii="Times New Roman" w:eastAsia="Times New Roman" w:hAnsi="Times New Roman" w:cs="Times New Roman"/>
                <w:lang w:val="en-US"/>
              </w:rPr>
              <w:t>cerita</w:t>
            </w:r>
            <w:proofErr w:type="spellEnd"/>
            <w:r w:rsidRPr="00BD104C">
              <w:rPr>
                <w:rFonts w:ascii="Times New Roman" w:eastAsia="Times New Roman" w:hAnsi="Times New Roman" w:cs="Times New Roman"/>
                <w:lang w:val="en-US"/>
              </w:rPr>
              <w:t xml:space="preserve"> </w:t>
            </w:r>
            <w:proofErr w:type="spellStart"/>
            <w:r w:rsidRPr="00BD104C">
              <w:rPr>
                <w:rFonts w:ascii="Times New Roman" w:eastAsia="Times New Roman" w:hAnsi="Times New Roman" w:cs="Times New Roman"/>
                <w:lang w:val="en-US"/>
              </w:rPr>
              <w:t>meningkatkan</w:t>
            </w:r>
            <w:proofErr w:type="spellEnd"/>
            <w:r w:rsidRPr="00BD104C">
              <w:rPr>
                <w:rFonts w:ascii="Times New Roman" w:eastAsia="Times New Roman" w:hAnsi="Times New Roman" w:cs="Times New Roman"/>
                <w:lang w:val="en-US"/>
              </w:rPr>
              <w:t xml:space="preserve"> </w:t>
            </w:r>
            <w:proofErr w:type="spellStart"/>
            <w:r w:rsidRPr="00BD104C">
              <w:rPr>
                <w:rFonts w:ascii="Times New Roman" w:eastAsia="Times New Roman" w:hAnsi="Times New Roman" w:cs="Times New Roman"/>
                <w:lang w:val="en-US"/>
              </w:rPr>
              <w:t>motivasi</w:t>
            </w:r>
            <w:proofErr w:type="spellEnd"/>
            <w:r w:rsidRPr="00BD104C">
              <w:rPr>
                <w:rFonts w:ascii="Times New Roman" w:eastAsia="Times New Roman" w:hAnsi="Times New Roman" w:cs="Times New Roman"/>
                <w:lang w:val="en-US"/>
              </w:rPr>
              <w:t xml:space="preserve"> dan </w:t>
            </w:r>
            <w:r w:rsidRPr="008857B7">
              <w:rPr>
                <w:rFonts w:ascii="Times New Roman" w:eastAsia="Times New Roman" w:hAnsi="Times New Roman" w:cs="Times New Roman"/>
                <w:i/>
                <w:iCs/>
                <w:lang w:val="en-US"/>
              </w:rPr>
              <w:t>sense of purpose</w:t>
            </w:r>
            <w:r w:rsidRPr="00BD104C">
              <w:rPr>
                <w:rFonts w:ascii="Times New Roman" w:eastAsia="Times New Roman" w:hAnsi="Times New Roman" w:cs="Times New Roman"/>
                <w:lang w:val="en-US"/>
              </w:rPr>
              <w:t xml:space="preserve"> </w:t>
            </w:r>
            <w:proofErr w:type="spellStart"/>
            <w:r w:rsidRPr="00BD104C">
              <w:rPr>
                <w:rFonts w:ascii="Times New Roman" w:eastAsia="Times New Roman" w:hAnsi="Times New Roman" w:cs="Times New Roman"/>
                <w:lang w:val="en-US"/>
              </w:rPr>
              <w:t>siswa</w:t>
            </w:r>
            <w:proofErr w:type="spellEnd"/>
            <w:r w:rsidRPr="00BD104C">
              <w:rPr>
                <w:rFonts w:ascii="Times New Roman" w:eastAsia="Times New Roman" w:hAnsi="Times New Roman" w:cs="Times New Roman"/>
                <w:lang w:val="en-US"/>
              </w:rPr>
              <w:t>.</w:t>
            </w:r>
          </w:p>
        </w:tc>
        <w:tc>
          <w:tcPr>
            <w:tcW w:w="1701" w:type="dxa"/>
            <w:vAlign w:val="center"/>
          </w:tcPr>
          <w:p w14:paraId="0CFA455B" w14:textId="77777777" w:rsidR="009976F5" w:rsidRDefault="00314389" w:rsidP="000A7481">
            <w:pPr>
              <w:rPr>
                <w:rFonts w:ascii="Times New Roman" w:eastAsia="Times New Roman" w:hAnsi="Times New Roman" w:cs="Times New Roman"/>
                <w:lang w:val="de-DE"/>
              </w:rPr>
            </w:pPr>
            <w:r w:rsidRPr="00BD104C">
              <w:rPr>
                <w:rFonts w:ascii="Times New Roman" w:eastAsia="Times New Roman" w:hAnsi="Times New Roman" w:cs="Times New Roman"/>
                <w:lang w:val="de-DE"/>
              </w:rPr>
              <w:t>Fokus pada konseling berdampak pada motivasi/</w:t>
            </w:r>
          </w:p>
          <w:p w14:paraId="0475AD20" w14:textId="17F7801B" w:rsidR="00314389" w:rsidRPr="00BD104C" w:rsidRDefault="00314389" w:rsidP="000A7481">
            <w:pPr>
              <w:rPr>
                <w:rFonts w:ascii="Times New Roman" w:hAnsi="Times New Roman" w:cs="Times New Roman"/>
                <w:lang w:val="sv-SE"/>
              </w:rPr>
            </w:pPr>
            <w:r w:rsidRPr="00BD104C">
              <w:rPr>
                <w:rFonts w:ascii="Times New Roman" w:eastAsia="Times New Roman" w:hAnsi="Times New Roman" w:cs="Times New Roman"/>
                <w:lang w:val="de-DE"/>
              </w:rPr>
              <w:t>minat belajar siswa.</w:t>
            </w:r>
          </w:p>
        </w:tc>
        <w:tc>
          <w:tcPr>
            <w:tcW w:w="1701" w:type="dxa"/>
            <w:vAlign w:val="center"/>
          </w:tcPr>
          <w:p w14:paraId="317F5734" w14:textId="77777777" w:rsidR="00314389" w:rsidRPr="00BD104C" w:rsidRDefault="00314389" w:rsidP="000A7481">
            <w:pPr>
              <w:rPr>
                <w:rFonts w:ascii="Times New Roman" w:hAnsi="Times New Roman" w:cs="Times New Roman"/>
                <w:lang w:val="en-US"/>
              </w:rPr>
            </w:pPr>
            <w:proofErr w:type="spellStart"/>
            <w:r w:rsidRPr="00BD104C">
              <w:rPr>
                <w:rFonts w:ascii="Times New Roman" w:eastAsia="Times New Roman" w:hAnsi="Times New Roman" w:cs="Times New Roman"/>
                <w:lang w:val="en-US"/>
              </w:rPr>
              <w:t>Layanan</w:t>
            </w:r>
            <w:proofErr w:type="spellEnd"/>
            <w:r w:rsidRPr="00BD104C">
              <w:rPr>
                <w:rFonts w:ascii="Times New Roman" w:eastAsia="Times New Roman" w:hAnsi="Times New Roman" w:cs="Times New Roman"/>
                <w:lang w:val="en-US"/>
              </w:rPr>
              <w:t xml:space="preserve"> </w:t>
            </w:r>
            <w:r w:rsidRPr="009976F5">
              <w:rPr>
                <w:rFonts w:ascii="Times New Roman" w:eastAsia="Times New Roman" w:hAnsi="Times New Roman" w:cs="Times New Roman"/>
                <w:i/>
                <w:iCs/>
                <w:lang w:val="en-US"/>
              </w:rPr>
              <w:t>peer counseling</w:t>
            </w:r>
            <w:r w:rsidRPr="00BD104C">
              <w:rPr>
                <w:rFonts w:ascii="Times New Roman" w:eastAsia="Times New Roman" w:hAnsi="Times New Roman" w:cs="Times New Roman"/>
                <w:lang w:val="en-US"/>
              </w:rPr>
              <w:t xml:space="preserve">, </w:t>
            </w:r>
            <w:proofErr w:type="spellStart"/>
            <w:r w:rsidRPr="00BD104C">
              <w:rPr>
                <w:rFonts w:ascii="Times New Roman" w:eastAsia="Times New Roman" w:hAnsi="Times New Roman" w:cs="Times New Roman"/>
                <w:lang w:val="en-US"/>
              </w:rPr>
              <w:t>bukan</w:t>
            </w:r>
            <w:proofErr w:type="spellEnd"/>
            <w:r w:rsidRPr="00BD104C">
              <w:rPr>
                <w:rFonts w:ascii="Times New Roman" w:eastAsia="Times New Roman" w:hAnsi="Times New Roman" w:cs="Times New Roman"/>
                <w:lang w:val="en-US"/>
              </w:rPr>
              <w:t xml:space="preserve"> BK formal </w:t>
            </w:r>
            <w:proofErr w:type="spellStart"/>
            <w:r w:rsidRPr="00BD104C">
              <w:rPr>
                <w:rFonts w:ascii="Times New Roman" w:eastAsia="Times New Roman" w:hAnsi="Times New Roman" w:cs="Times New Roman"/>
                <w:lang w:val="en-US"/>
              </w:rPr>
              <w:t>sekolah</w:t>
            </w:r>
            <w:proofErr w:type="spellEnd"/>
            <w:r w:rsidRPr="00BD104C">
              <w:rPr>
                <w:rFonts w:ascii="Times New Roman" w:eastAsia="Times New Roman" w:hAnsi="Times New Roman" w:cs="Times New Roman"/>
                <w:lang w:val="en-US"/>
              </w:rPr>
              <w:t>.</w:t>
            </w:r>
          </w:p>
        </w:tc>
      </w:tr>
      <w:tr w:rsidR="00314389" w:rsidRPr="00BD104C" w14:paraId="5AD303FF" w14:textId="77777777" w:rsidTr="002938C7">
        <w:tc>
          <w:tcPr>
            <w:tcW w:w="567" w:type="dxa"/>
          </w:tcPr>
          <w:p w14:paraId="48F4F49A"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en-US"/>
              </w:rPr>
              <w:t xml:space="preserve"> </w:t>
            </w:r>
            <w:r w:rsidRPr="00BD104C">
              <w:rPr>
                <w:rFonts w:ascii="Times New Roman" w:hAnsi="Times New Roman" w:cs="Times New Roman"/>
                <w:lang w:val="sv-SE"/>
              </w:rPr>
              <w:t>3</w:t>
            </w:r>
          </w:p>
        </w:tc>
        <w:tc>
          <w:tcPr>
            <w:tcW w:w="1418" w:type="dxa"/>
            <w:vAlign w:val="center"/>
          </w:tcPr>
          <w:p w14:paraId="785881BF"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en-US"/>
              </w:rPr>
              <w:t>Graf, 2023</w:t>
            </w:r>
          </w:p>
        </w:tc>
        <w:tc>
          <w:tcPr>
            <w:tcW w:w="1985" w:type="dxa"/>
            <w:vAlign w:val="center"/>
          </w:tcPr>
          <w:p w14:paraId="7676795D" w14:textId="77777777" w:rsidR="00314389" w:rsidRPr="00BD104C" w:rsidRDefault="00314389" w:rsidP="000A7481">
            <w:pPr>
              <w:rPr>
                <w:rFonts w:ascii="Times New Roman" w:hAnsi="Times New Roman" w:cs="Times New Roman"/>
                <w:lang w:val="en-US"/>
              </w:rPr>
            </w:pPr>
            <w:r w:rsidRPr="00C51E7F">
              <w:rPr>
                <w:rFonts w:ascii="Times New Roman" w:eastAsia="Times New Roman" w:hAnsi="Times New Roman" w:cs="Times New Roman"/>
                <w:i/>
                <w:iCs/>
                <w:lang w:val="en-US"/>
              </w:rPr>
              <w:t>What They Need from a School Counseling Program</w:t>
            </w:r>
          </w:p>
        </w:tc>
        <w:tc>
          <w:tcPr>
            <w:tcW w:w="2126" w:type="dxa"/>
            <w:vAlign w:val="center"/>
          </w:tcPr>
          <w:p w14:paraId="3A1AE417" w14:textId="77777777" w:rsidR="00314389" w:rsidRPr="00BD104C" w:rsidRDefault="00314389" w:rsidP="000A7481">
            <w:pPr>
              <w:rPr>
                <w:rFonts w:ascii="Times New Roman" w:hAnsi="Times New Roman" w:cs="Times New Roman"/>
                <w:lang w:val="sv-SE"/>
              </w:rPr>
            </w:pPr>
            <w:r w:rsidRPr="00FB0531">
              <w:rPr>
                <w:rFonts w:ascii="Times New Roman" w:eastAsia="Times New Roman" w:hAnsi="Times New Roman" w:cs="Times New Roman"/>
                <w:i/>
                <w:iCs/>
                <w:lang w:val="sv-SE"/>
              </w:rPr>
              <w:t>School counselors</w:t>
            </w:r>
            <w:r w:rsidRPr="005F50A9">
              <w:rPr>
                <w:rFonts w:ascii="Times New Roman" w:eastAsia="Times New Roman" w:hAnsi="Times New Roman" w:cs="Times New Roman"/>
                <w:lang w:val="sv-SE"/>
              </w:rPr>
              <w:t xml:space="preserve"> membantu meningkatkan motivasi belajar, </w:t>
            </w:r>
            <w:r w:rsidRPr="005F50A9">
              <w:rPr>
                <w:rFonts w:ascii="Times New Roman" w:eastAsia="Times New Roman" w:hAnsi="Times New Roman" w:cs="Times New Roman"/>
                <w:lang w:val="sv-SE"/>
              </w:rPr>
              <w:lastRenderedPageBreak/>
              <w:t>persistensi, dan karier siswa.</w:t>
            </w:r>
          </w:p>
        </w:tc>
        <w:tc>
          <w:tcPr>
            <w:tcW w:w="1701" w:type="dxa"/>
            <w:vAlign w:val="center"/>
          </w:tcPr>
          <w:p w14:paraId="34AD1136"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lastRenderedPageBreak/>
              <w:t>Sama relevan pada peran konselor terhadap motivasi siswa.</w:t>
            </w:r>
          </w:p>
        </w:tc>
        <w:tc>
          <w:tcPr>
            <w:tcW w:w="1701" w:type="dxa"/>
            <w:vAlign w:val="center"/>
          </w:tcPr>
          <w:p w14:paraId="6E7A09B3"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Konteks luas: kurikulum dan karier, bukan BK rutin.</w:t>
            </w:r>
          </w:p>
        </w:tc>
      </w:tr>
      <w:tr w:rsidR="00314389" w:rsidRPr="00BD104C" w14:paraId="56140E5D" w14:textId="77777777" w:rsidTr="002938C7">
        <w:tc>
          <w:tcPr>
            <w:tcW w:w="567" w:type="dxa"/>
          </w:tcPr>
          <w:p w14:paraId="6C4D4419"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 xml:space="preserve"> 4</w:t>
            </w:r>
          </w:p>
        </w:tc>
        <w:tc>
          <w:tcPr>
            <w:tcW w:w="1418" w:type="dxa"/>
            <w:vAlign w:val="center"/>
          </w:tcPr>
          <w:p w14:paraId="6B3A5396"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lang w:val="en-US"/>
              </w:rPr>
              <w:t>Hidayati</w:t>
            </w:r>
            <w:proofErr w:type="spellEnd"/>
            <w:r w:rsidRPr="00C51E7F">
              <w:rPr>
                <w:rFonts w:ascii="Times New Roman" w:eastAsia="Times New Roman" w:hAnsi="Times New Roman" w:cs="Times New Roman"/>
                <w:lang w:val="en-US"/>
              </w:rPr>
              <w:t xml:space="preserve"> et al., 2025</w:t>
            </w:r>
          </w:p>
        </w:tc>
        <w:tc>
          <w:tcPr>
            <w:tcW w:w="1985" w:type="dxa"/>
            <w:vAlign w:val="center"/>
          </w:tcPr>
          <w:p w14:paraId="37A59FE6"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i/>
                <w:iCs/>
                <w:lang w:val="en-US"/>
              </w:rPr>
              <w:t xml:space="preserve">Strategi </w:t>
            </w:r>
            <w:proofErr w:type="spellStart"/>
            <w:r w:rsidRPr="00C51E7F">
              <w:rPr>
                <w:rFonts w:ascii="Times New Roman" w:eastAsia="Times New Roman" w:hAnsi="Times New Roman" w:cs="Times New Roman"/>
                <w:i/>
                <w:iCs/>
                <w:lang w:val="en-US"/>
              </w:rPr>
              <w:t>Layanan</w:t>
            </w:r>
            <w:proofErr w:type="spellEnd"/>
            <w:r w:rsidRPr="00C51E7F">
              <w:rPr>
                <w:rFonts w:ascii="Times New Roman" w:eastAsia="Times New Roman" w:hAnsi="Times New Roman" w:cs="Times New Roman"/>
                <w:i/>
                <w:iCs/>
                <w:lang w:val="en-US"/>
              </w:rPr>
              <w:t xml:space="preserve"> </w:t>
            </w:r>
            <w:proofErr w:type="spellStart"/>
            <w:r w:rsidRPr="00C51E7F">
              <w:rPr>
                <w:rFonts w:ascii="Times New Roman" w:eastAsia="Times New Roman" w:hAnsi="Times New Roman" w:cs="Times New Roman"/>
                <w:i/>
                <w:iCs/>
                <w:lang w:val="en-US"/>
              </w:rPr>
              <w:t>Konseling</w:t>
            </w:r>
            <w:proofErr w:type="spellEnd"/>
            <w:r w:rsidRPr="00C51E7F">
              <w:rPr>
                <w:rFonts w:ascii="Times New Roman" w:eastAsia="Times New Roman" w:hAnsi="Times New Roman" w:cs="Times New Roman"/>
                <w:i/>
                <w:iCs/>
                <w:lang w:val="en-US"/>
              </w:rPr>
              <w:t xml:space="preserve"> Behavior</w:t>
            </w:r>
          </w:p>
        </w:tc>
        <w:tc>
          <w:tcPr>
            <w:tcW w:w="2126" w:type="dxa"/>
            <w:vAlign w:val="center"/>
          </w:tcPr>
          <w:p w14:paraId="67F3FE83"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 xml:space="preserve">Konseling </w:t>
            </w:r>
            <w:r w:rsidRPr="003D1CD8">
              <w:rPr>
                <w:rFonts w:ascii="Times New Roman" w:eastAsia="Times New Roman" w:hAnsi="Times New Roman" w:cs="Times New Roman"/>
                <w:i/>
                <w:iCs/>
                <w:lang w:val="sv-SE"/>
              </w:rPr>
              <w:t>behavior</w:t>
            </w:r>
            <w:r w:rsidRPr="005F50A9">
              <w:rPr>
                <w:rFonts w:ascii="Times New Roman" w:eastAsia="Times New Roman" w:hAnsi="Times New Roman" w:cs="Times New Roman"/>
                <w:lang w:val="sv-SE"/>
              </w:rPr>
              <w:t xml:space="preserve"> meningkatkan motivasi belajar siswa SMA.</w:t>
            </w:r>
          </w:p>
        </w:tc>
        <w:tc>
          <w:tcPr>
            <w:tcW w:w="1701" w:type="dxa"/>
            <w:vAlign w:val="center"/>
          </w:tcPr>
          <w:p w14:paraId="1677DE21"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Fokus strategi BK dan motivasi siswa.</w:t>
            </w:r>
          </w:p>
        </w:tc>
        <w:tc>
          <w:tcPr>
            <w:tcW w:w="1701" w:type="dxa"/>
            <w:vAlign w:val="center"/>
          </w:tcPr>
          <w:p w14:paraId="0F91591B"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lang w:val="en-US"/>
              </w:rPr>
              <w:t>Pendekatan</w:t>
            </w:r>
            <w:proofErr w:type="spellEnd"/>
            <w:r w:rsidRPr="00C51E7F">
              <w:rPr>
                <w:rFonts w:ascii="Times New Roman" w:eastAsia="Times New Roman" w:hAnsi="Times New Roman" w:cs="Times New Roman"/>
                <w:lang w:val="en-US"/>
              </w:rPr>
              <w:t xml:space="preserve"> </w:t>
            </w:r>
            <w:r w:rsidRPr="003D1CD8">
              <w:rPr>
                <w:rFonts w:ascii="Times New Roman" w:eastAsia="Times New Roman" w:hAnsi="Times New Roman" w:cs="Times New Roman"/>
                <w:i/>
                <w:iCs/>
                <w:lang w:val="en-US"/>
              </w:rPr>
              <w:t>behavior</w:t>
            </w:r>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spesifik</w:t>
            </w:r>
            <w:proofErr w:type="spellEnd"/>
            <w:r w:rsidRPr="00C51E7F">
              <w:rPr>
                <w:rFonts w:ascii="Times New Roman" w:eastAsia="Times New Roman" w:hAnsi="Times New Roman" w:cs="Times New Roman"/>
                <w:lang w:val="en-US"/>
              </w:rPr>
              <w:t>.</w:t>
            </w:r>
          </w:p>
        </w:tc>
      </w:tr>
      <w:tr w:rsidR="00314389" w:rsidRPr="00BD104C" w14:paraId="4784E157" w14:textId="77777777" w:rsidTr="002938C7">
        <w:tc>
          <w:tcPr>
            <w:tcW w:w="567" w:type="dxa"/>
          </w:tcPr>
          <w:p w14:paraId="5A77F068"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 xml:space="preserve"> 5</w:t>
            </w:r>
          </w:p>
        </w:tc>
        <w:tc>
          <w:tcPr>
            <w:tcW w:w="1418" w:type="dxa"/>
            <w:vAlign w:val="center"/>
          </w:tcPr>
          <w:p w14:paraId="464EB1D4"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en-US"/>
              </w:rPr>
              <w:t xml:space="preserve">Jayasekara, T. H., </w:t>
            </w:r>
            <w:r w:rsidRPr="00CA6197">
              <w:rPr>
                <w:rFonts w:ascii="Times New Roman" w:eastAsia="Times New Roman" w:hAnsi="Times New Roman" w:cs="Times New Roman"/>
                <w:lang w:val="en-US"/>
              </w:rPr>
              <w:t>2024</w:t>
            </w:r>
          </w:p>
        </w:tc>
        <w:tc>
          <w:tcPr>
            <w:tcW w:w="1985" w:type="dxa"/>
            <w:vAlign w:val="center"/>
          </w:tcPr>
          <w:p w14:paraId="5408E902" w14:textId="77777777" w:rsidR="00314389" w:rsidRPr="00BD104C" w:rsidRDefault="00314389" w:rsidP="000A7481">
            <w:pPr>
              <w:rPr>
                <w:rFonts w:ascii="Times New Roman" w:hAnsi="Times New Roman" w:cs="Times New Roman"/>
                <w:lang w:val="en-US"/>
              </w:rPr>
            </w:pPr>
            <w:r w:rsidRPr="00C51E7F">
              <w:rPr>
                <w:rFonts w:ascii="Times New Roman" w:eastAsia="Times New Roman" w:hAnsi="Times New Roman" w:cs="Times New Roman"/>
                <w:i/>
                <w:iCs/>
                <w:lang w:val="en-US"/>
              </w:rPr>
              <w:t>Empowering Adolescents: The Crucial Role of School Guidance and Counselling Services in Addressing Educational Challenges in Sri Lanka</w:t>
            </w:r>
          </w:p>
        </w:tc>
        <w:tc>
          <w:tcPr>
            <w:tcW w:w="2126" w:type="dxa"/>
            <w:vAlign w:val="center"/>
          </w:tcPr>
          <w:p w14:paraId="74DFC724" w14:textId="77777777" w:rsidR="00314389" w:rsidRPr="00BD104C" w:rsidRDefault="00314389" w:rsidP="000A7481">
            <w:pPr>
              <w:rPr>
                <w:rFonts w:ascii="Times New Roman" w:hAnsi="Times New Roman" w:cs="Times New Roman"/>
                <w:lang w:val="sv-SE"/>
              </w:rPr>
            </w:pPr>
            <w:r w:rsidRPr="00AA5AF7">
              <w:rPr>
                <w:rFonts w:ascii="Times New Roman" w:eastAsia="Times New Roman" w:hAnsi="Times New Roman" w:cs="Times New Roman"/>
                <w:lang w:val="sv-SE"/>
              </w:rPr>
              <w:t>Layanan bimbingan dan konseling sekolah berperan penting dalam membantu siswa menghadapi tantangan pendidikan melalui penguatan motivasi belajar, keterlibatan di sekolah, dan kemampuan beradaptasi secara akademik.</w:t>
            </w:r>
          </w:p>
        </w:tc>
        <w:tc>
          <w:tcPr>
            <w:tcW w:w="1701" w:type="dxa"/>
            <w:vAlign w:val="center"/>
          </w:tcPr>
          <w:p w14:paraId="47E7B2FA" w14:textId="77777777" w:rsidR="00314389" w:rsidRPr="00BD104C" w:rsidRDefault="00314389" w:rsidP="000A7481">
            <w:pPr>
              <w:rPr>
                <w:rFonts w:ascii="Times New Roman" w:hAnsi="Times New Roman" w:cs="Times New Roman"/>
                <w:lang w:val="sv-SE"/>
              </w:rPr>
            </w:pPr>
            <w:r w:rsidRPr="00AA5AF7">
              <w:rPr>
                <w:rFonts w:ascii="Times New Roman" w:eastAsia="Times New Roman" w:hAnsi="Times New Roman" w:cs="Times New Roman"/>
                <w:lang w:val="sv-SE"/>
              </w:rPr>
              <w:t>Sama-sama menekankan peran layanan bimbingan dan konseling dalam mendukung motivasi dan perkembangan akademik peserta didik.</w:t>
            </w:r>
          </w:p>
        </w:tc>
        <w:tc>
          <w:tcPr>
            <w:tcW w:w="1701" w:type="dxa"/>
            <w:vAlign w:val="center"/>
          </w:tcPr>
          <w:p w14:paraId="1ECA0740" w14:textId="4A671DC5" w:rsidR="00314389" w:rsidRPr="00BD104C" w:rsidRDefault="00314389" w:rsidP="000A7481">
            <w:pPr>
              <w:rPr>
                <w:rFonts w:ascii="Times New Roman" w:hAnsi="Times New Roman" w:cs="Times New Roman"/>
                <w:lang w:val="sv-SE"/>
              </w:rPr>
            </w:pPr>
            <w:r w:rsidRPr="00AA5AF7">
              <w:rPr>
                <w:rFonts w:ascii="Times New Roman" w:eastAsia="Times New Roman" w:hAnsi="Times New Roman" w:cs="Times New Roman"/>
                <w:lang w:val="sv-SE"/>
              </w:rPr>
              <w:t>Penelitian Jayasekara berfokus pada peran layanan BK dalam menghadapi tantangan pendidikan dan konteks sosial-budaya di Sri Lanka</w:t>
            </w:r>
            <w:r>
              <w:rPr>
                <w:rFonts w:ascii="Times New Roman" w:eastAsia="Times New Roman" w:hAnsi="Times New Roman" w:cs="Times New Roman"/>
                <w:lang w:val="sv-SE"/>
              </w:rPr>
              <w:t>.</w:t>
            </w:r>
          </w:p>
        </w:tc>
      </w:tr>
      <w:tr w:rsidR="00314389" w:rsidRPr="00BD104C" w14:paraId="5299DEC3" w14:textId="77777777" w:rsidTr="002938C7">
        <w:tc>
          <w:tcPr>
            <w:tcW w:w="567" w:type="dxa"/>
          </w:tcPr>
          <w:p w14:paraId="4FC59E32"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 xml:space="preserve"> 6</w:t>
            </w:r>
          </w:p>
        </w:tc>
        <w:tc>
          <w:tcPr>
            <w:tcW w:w="1418" w:type="dxa"/>
            <w:vAlign w:val="center"/>
          </w:tcPr>
          <w:p w14:paraId="6B52CAF7"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en-US"/>
              </w:rPr>
              <w:t>Khairuddin, 2025</w:t>
            </w:r>
          </w:p>
        </w:tc>
        <w:tc>
          <w:tcPr>
            <w:tcW w:w="1985" w:type="dxa"/>
            <w:vAlign w:val="center"/>
          </w:tcPr>
          <w:p w14:paraId="624147A9"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i/>
                <w:iCs/>
                <w:lang w:val="en-US"/>
              </w:rPr>
              <w:t>Bimbingan</w:t>
            </w:r>
            <w:proofErr w:type="spellEnd"/>
            <w:r w:rsidRPr="00C51E7F">
              <w:rPr>
                <w:rFonts w:ascii="Times New Roman" w:eastAsia="Times New Roman" w:hAnsi="Times New Roman" w:cs="Times New Roman"/>
                <w:i/>
                <w:iCs/>
                <w:lang w:val="en-US"/>
              </w:rPr>
              <w:t xml:space="preserve"> </w:t>
            </w:r>
            <w:proofErr w:type="spellStart"/>
            <w:r w:rsidRPr="00C51E7F">
              <w:rPr>
                <w:rFonts w:ascii="Times New Roman" w:eastAsia="Times New Roman" w:hAnsi="Times New Roman" w:cs="Times New Roman"/>
                <w:i/>
                <w:iCs/>
                <w:lang w:val="en-US"/>
              </w:rPr>
              <w:t>Konseling</w:t>
            </w:r>
            <w:proofErr w:type="spellEnd"/>
            <w:r w:rsidRPr="00C51E7F">
              <w:rPr>
                <w:rFonts w:ascii="Times New Roman" w:eastAsia="Times New Roman" w:hAnsi="Times New Roman" w:cs="Times New Roman"/>
                <w:i/>
                <w:iCs/>
                <w:lang w:val="en-US"/>
              </w:rPr>
              <w:t xml:space="preserve"> Islam</w:t>
            </w:r>
          </w:p>
        </w:tc>
        <w:tc>
          <w:tcPr>
            <w:tcW w:w="2126" w:type="dxa"/>
            <w:vAlign w:val="center"/>
          </w:tcPr>
          <w:p w14:paraId="7D6707D1"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Layanan BK berbasis Islam mendukung motivasi dan proses belajar siswa.</w:t>
            </w:r>
          </w:p>
        </w:tc>
        <w:tc>
          <w:tcPr>
            <w:tcW w:w="1701" w:type="dxa"/>
            <w:vAlign w:val="center"/>
          </w:tcPr>
          <w:p w14:paraId="74A3CC91"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Menekankan peran BK dalam motivasi belajar.</w:t>
            </w:r>
          </w:p>
        </w:tc>
        <w:tc>
          <w:tcPr>
            <w:tcW w:w="1701" w:type="dxa"/>
            <w:vAlign w:val="center"/>
          </w:tcPr>
          <w:p w14:paraId="4AEBC964"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Pendekatan berbasis pendidikan agama Islam.</w:t>
            </w:r>
          </w:p>
        </w:tc>
      </w:tr>
      <w:tr w:rsidR="00314389" w:rsidRPr="00BD104C" w14:paraId="2D42B09D" w14:textId="77777777" w:rsidTr="002938C7">
        <w:tc>
          <w:tcPr>
            <w:tcW w:w="567" w:type="dxa"/>
          </w:tcPr>
          <w:p w14:paraId="7403CC15"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 xml:space="preserve"> 7</w:t>
            </w:r>
          </w:p>
        </w:tc>
        <w:tc>
          <w:tcPr>
            <w:tcW w:w="1418" w:type="dxa"/>
            <w:vAlign w:val="center"/>
          </w:tcPr>
          <w:p w14:paraId="50B93B63"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lang w:val="en-US"/>
              </w:rPr>
              <w:t>Kumalasari</w:t>
            </w:r>
            <w:proofErr w:type="spellEnd"/>
            <w:r w:rsidRPr="00C51E7F">
              <w:rPr>
                <w:rFonts w:ascii="Times New Roman" w:eastAsia="Times New Roman" w:hAnsi="Times New Roman" w:cs="Times New Roman"/>
                <w:lang w:val="en-US"/>
              </w:rPr>
              <w:t>, 2021</w:t>
            </w:r>
          </w:p>
        </w:tc>
        <w:tc>
          <w:tcPr>
            <w:tcW w:w="1985" w:type="dxa"/>
            <w:vAlign w:val="center"/>
          </w:tcPr>
          <w:p w14:paraId="6D28253F"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i/>
                <w:iCs/>
                <w:lang w:val="sv-SE"/>
              </w:rPr>
              <w:t>Bimbingan Kelompok &amp; Motivasi Belajar SMA</w:t>
            </w:r>
          </w:p>
        </w:tc>
        <w:tc>
          <w:tcPr>
            <w:tcW w:w="2126" w:type="dxa"/>
            <w:vAlign w:val="center"/>
          </w:tcPr>
          <w:p w14:paraId="3829CB63"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Layanan kelompok meningkatkan motivasi belajar siswa SMA.</w:t>
            </w:r>
          </w:p>
        </w:tc>
        <w:tc>
          <w:tcPr>
            <w:tcW w:w="1701" w:type="dxa"/>
            <w:vAlign w:val="center"/>
          </w:tcPr>
          <w:p w14:paraId="366C6537"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Dampak BK terhadap motivasi belajar.</w:t>
            </w:r>
          </w:p>
        </w:tc>
        <w:tc>
          <w:tcPr>
            <w:tcW w:w="1701" w:type="dxa"/>
            <w:vAlign w:val="center"/>
          </w:tcPr>
          <w:p w14:paraId="7773B70F"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lang w:val="en-US"/>
              </w:rPr>
              <w:t>Kuantitatif</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layanan</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kelompok</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spesifik</w:t>
            </w:r>
            <w:proofErr w:type="spellEnd"/>
            <w:r w:rsidRPr="00C51E7F">
              <w:rPr>
                <w:rFonts w:ascii="Times New Roman" w:eastAsia="Times New Roman" w:hAnsi="Times New Roman" w:cs="Times New Roman"/>
                <w:lang w:val="en-US"/>
              </w:rPr>
              <w:t>.</w:t>
            </w:r>
          </w:p>
        </w:tc>
      </w:tr>
      <w:tr w:rsidR="00314389" w:rsidRPr="00BD104C" w14:paraId="6EAF92C4" w14:textId="77777777" w:rsidTr="002938C7">
        <w:tc>
          <w:tcPr>
            <w:tcW w:w="567" w:type="dxa"/>
          </w:tcPr>
          <w:p w14:paraId="727E3BBE"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 xml:space="preserve"> 8</w:t>
            </w:r>
          </w:p>
        </w:tc>
        <w:tc>
          <w:tcPr>
            <w:tcW w:w="1418" w:type="dxa"/>
            <w:vAlign w:val="center"/>
          </w:tcPr>
          <w:p w14:paraId="6FC6D784"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lang w:val="en-US"/>
              </w:rPr>
              <w:t>Mokodenseho</w:t>
            </w:r>
            <w:proofErr w:type="spellEnd"/>
            <w:r w:rsidRPr="00C51E7F">
              <w:rPr>
                <w:rFonts w:ascii="Times New Roman" w:eastAsia="Times New Roman" w:hAnsi="Times New Roman" w:cs="Times New Roman"/>
                <w:lang w:val="en-US"/>
              </w:rPr>
              <w:t xml:space="preserve"> et al., 2024</w:t>
            </w:r>
          </w:p>
        </w:tc>
        <w:tc>
          <w:tcPr>
            <w:tcW w:w="1985" w:type="dxa"/>
            <w:vAlign w:val="center"/>
          </w:tcPr>
          <w:p w14:paraId="3A46C795" w14:textId="77777777" w:rsidR="00314389" w:rsidRPr="00853709" w:rsidRDefault="00314389" w:rsidP="000A7481">
            <w:pPr>
              <w:rPr>
                <w:rFonts w:ascii="Times New Roman" w:hAnsi="Times New Roman" w:cs="Times New Roman"/>
                <w:lang w:val="en-US"/>
              </w:rPr>
            </w:pPr>
            <w:r w:rsidRPr="00C51E7F">
              <w:rPr>
                <w:rFonts w:ascii="Times New Roman" w:eastAsia="Times New Roman" w:hAnsi="Times New Roman" w:cs="Times New Roman"/>
                <w:i/>
                <w:iCs/>
                <w:lang w:val="en-US"/>
              </w:rPr>
              <w:t>Analysis of School Counseling Services, Social Support, &amp; Learning Motivation on Academic Achievement</w:t>
            </w:r>
          </w:p>
        </w:tc>
        <w:tc>
          <w:tcPr>
            <w:tcW w:w="2126" w:type="dxa"/>
            <w:vAlign w:val="center"/>
          </w:tcPr>
          <w:p w14:paraId="486376DF" w14:textId="77777777" w:rsidR="00314389" w:rsidRPr="00BD104C" w:rsidRDefault="00314389" w:rsidP="000A7481">
            <w:pPr>
              <w:rPr>
                <w:rFonts w:ascii="Times New Roman" w:hAnsi="Times New Roman" w:cs="Times New Roman"/>
                <w:lang w:val="sv-SE"/>
              </w:rPr>
            </w:pPr>
            <w:r w:rsidRPr="00CE6DD3">
              <w:rPr>
                <w:rFonts w:ascii="Times New Roman" w:eastAsia="Times New Roman" w:hAnsi="Times New Roman" w:cs="Times New Roman"/>
                <w:i/>
                <w:iCs/>
                <w:lang w:val="en-US"/>
              </w:rPr>
              <w:t>School counseling services</w:t>
            </w:r>
            <w:r w:rsidRPr="00C51E7F">
              <w:rPr>
                <w:rFonts w:ascii="Times New Roman" w:eastAsia="Times New Roman" w:hAnsi="Times New Roman" w:cs="Times New Roman"/>
                <w:lang w:val="en-US"/>
              </w:rPr>
              <w:t xml:space="preserve"> dan </w:t>
            </w:r>
            <w:r w:rsidRPr="00CE6DD3">
              <w:rPr>
                <w:rFonts w:ascii="Times New Roman" w:eastAsia="Times New Roman" w:hAnsi="Times New Roman" w:cs="Times New Roman"/>
                <w:i/>
                <w:iCs/>
                <w:lang w:val="en-US"/>
              </w:rPr>
              <w:t xml:space="preserve">social support </w:t>
            </w:r>
            <w:proofErr w:type="spellStart"/>
            <w:r w:rsidRPr="00C51E7F">
              <w:rPr>
                <w:rFonts w:ascii="Times New Roman" w:eastAsia="Times New Roman" w:hAnsi="Times New Roman" w:cs="Times New Roman"/>
                <w:lang w:val="en-US"/>
              </w:rPr>
              <w:t>berhubungan</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positif</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dengan</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motivasi</w:t>
            </w:r>
            <w:proofErr w:type="spellEnd"/>
            <w:r w:rsidRPr="00C51E7F">
              <w:rPr>
                <w:rFonts w:ascii="Times New Roman" w:eastAsia="Times New Roman" w:hAnsi="Times New Roman" w:cs="Times New Roman"/>
                <w:lang w:val="en-US"/>
              </w:rPr>
              <w:t xml:space="preserve"> dan </w:t>
            </w:r>
            <w:proofErr w:type="spellStart"/>
            <w:r w:rsidRPr="00C51E7F">
              <w:rPr>
                <w:rFonts w:ascii="Times New Roman" w:eastAsia="Times New Roman" w:hAnsi="Times New Roman" w:cs="Times New Roman"/>
                <w:lang w:val="en-US"/>
              </w:rPr>
              <w:t>prestasi</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akademik</w:t>
            </w:r>
            <w:proofErr w:type="spellEnd"/>
            <w:r w:rsidRPr="00C51E7F">
              <w:rPr>
                <w:rFonts w:ascii="Times New Roman" w:eastAsia="Times New Roman" w:hAnsi="Times New Roman" w:cs="Times New Roman"/>
                <w:lang w:val="en-US"/>
              </w:rPr>
              <w:t>.</w:t>
            </w:r>
          </w:p>
        </w:tc>
        <w:tc>
          <w:tcPr>
            <w:tcW w:w="1701" w:type="dxa"/>
            <w:vAlign w:val="center"/>
          </w:tcPr>
          <w:p w14:paraId="2AD41763"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Sama menekankan layanan konseling terhadap motivasi belajar.</w:t>
            </w:r>
          </w:p>
        </w:tc>
        <w:tc>
          <w:tcPr>
            <w:tcW w:w="1701" w:type="dxa"/>
            <w:vAlign w:val="center"/>
          </w:tcPr>
          <w:p w14:paraId="25920AA8"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Fokus juga pada dukungan sosial, bukan hanya konseling.</w:t>
            </w:r>
          </w:p>
        </w:tc>
      </w:tr>
      <w:tr w:rsidR="00314389" w:rsidRPr="00BD104C" w14:paraId="134BD74B" w14:textId="77777777" w:rsidTr="002938C7">
        <w:tc>
          <w:tcPr>
            <w:tcW w:w="567" w:type="dxa"/>
          </w:tcPr>
          <w:p w14:paraId="609E4AD5"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 xml:space="preserve"> 9</w:t>
            </w:r>
          </w:p>
        </w:tc>
        <w:tc>
          <w:tcPr>
            <w:tcW w:w="1418" w:type="dxa"/>
            <w:vAlign w:val="center"/>
          </w:tcPr>
          <w:p w14:paraId="33A9C14B"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en-US"/>
              </w:rPr>
              <w:t>Niccum, 2018</w:t>
            </w:r>
          </w:p>
        </w:tc>
        <w:tc>
          <w:tcPr>
            <w:tcW w:w="1985" w:type="dxa"/>
            <w:vAlign w:val="center"/>
          </w:tcPr>
          <w:p w14:paraId="12693403" w14:textId="77777777" w:rsidR="00314389" w:rsidRPr="00853709" w:rsidRDefault="00314389" w:rsidP="000A7481">
            <w:pPr>
              <w:rPr>
                <w:rFonts w:ascii="Times New Roman" w:hAnsi="Times New Roman" w:cs="Times New Roman"/>
                <w:lang w:val="en-US"/>
              </w:rPr>
            </w:pPr>
            <w:r w:rsidRPr="00C51E7F">
              <w:rPr>
                <w:rFonts w:ascii="Times New Roman" w:eastAsia="Times New Roman" w:hAnsi="Times New Roman" w:cs="Times New Roman"/>
                <w:i/>
                <w:iCs/>
                <w:lang w:val="en-US"/>
              </w:rPr>
              <w:t>Addressing Student Motivation in the School Setting</w:t>
            </w:r>
          </w:p>
        </w:tc>
        <w:tc>
          <w:tcPr>
            <w:tcW w:w="2126" w:type="dxa"/>
            <w:vAlign w:val="center"/>
          </w:tcPr>
          <w:p w14:paraId="68FD21CB"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Program konseling sekolah berkorelasi dengan peningkatan motivasi dan strategi belajar siswa.</w:t>
            </w:r>
          </w:p>
        </w:tc>
        <w:tc>
          <w:tcPr>
            <w:tcW w:w="1701" w:type="dxa"/>
            <w:vAlign w:val="center"/>
          </w:tcPr>
          <w:p w14:paraId="52064641"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Sama membahas konseling dan motivasi belajar siswa.</w:t>
            </w:r>
          </w:p>
        </w:tc>
        <w:tc>
          <w:tcPr>
            <w:tcW w:w="1701" w:type="dxa"/>
            <w:vAlign w:val="center"/>
          </w:tcPr>
          <w:p w14:paraId="55C21FD3"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Fokus pada model motivasi, bukan manajemen BK praktis.</w:t>
            </w:r>
          </w:p>
        </w:tc>
      </w:tr>
      <w:tr w:rsidR="00314389" w:rsidRPr="00BD104C" w14:paraId="02BCEB16" w14:textId="77777777" w:rsidTr="002938C7">
        <w:tc>
          <w:tcPr>
            <w:tcW w:w="567" w:type="dxa"/>
          </w:tcPr>
          <w:p w14:paraId="5F8F1277"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lastRenderedPageBreak/>
              <w:t>10</w:t>
            </w:r>
          </w:p>
        </w:tc>
        <w:tc>
          <w:tcPr>
            <w:tcW w:w="1418" w:type="dxa"/>
            <w:vAlign w:val="center"/>
          </w:tcPr>
          <w:p w14:paraId="0EC43E3E"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en-US"/>
              </w:rPr>
              <w:t xml:space="preserve">Nurhayati, </w:t>
            </w:r>
            <w:r>
              <w:rPr>
                <w:rFonts w:ascii="Times New Roman" w:eastAsia="Times New Roman" w:hAnsi="Times New Roman" w:cs="Times New Roman"/>
                <w:lang w:val="en-US"/>
              </w:rPr>
              <w:t xml:space="preserve">D, </w:t>
            </w:r>
            <w:r w:rsidRPr="00C51E7F">
              <w:rPr>
                <w:rFonts w:ascii="Times New Roman" w:eastAsia="Times New Roman" w:hAnsi="Times New Roman" w:cs="Times New Roman"/>
                <w:lang w:val="en-US"/>
              </w:rPr>
              <w:t>2022</w:t>
            </w:r>
          </w:p>
        </w:tc>
        <w:tc>
          <w:tcPr>
            <w:tcW w:w="1985" w:type="dxa"/>
            <w:vAlign w:val="center"/>
          </w:tcPr>
          <w:p w14:paraId="1994904A"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i/>
                <w:iCs/>
                <w:lang w:val="en-US"/>
              </w:rPr>
              <w:t>Layanan</w:t>
            </w:r>
            <w:proofErr w:type="spellEnd"/>
            <w:r w:rsidRPr="00C51E7F">
              <w:rPr>
                <w:rFonts w:ascii="Times New Roman" w:eastAsia="Times New Roman" w:hAnsi="Times New Roman" w:cs="Times New Roman"/>
                <w:i/>
                <w:iCs/>
                <w:lang w:val="en-US"/>
              </w:rPr>
              <w:t xml:space="preserve"> Bimbingan Kelompok di SMP</w:t>
            </w:r>
          </w:p>
        </w:tc>
        <w:tc>
          <w:tcPr>
            <w:tcW w:w="2126" w:type="dxa"/>
            <w:vAlign w:val="center"/>
          </w:tcPr>
          <w:p w14:paraId="73703076"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BK kelompok meningkatkan motivasi belajar siswa SMP.</w:t>
            </w:r>
          </w:p>
        </w:tc>
        <w:tc>
          <w:tcPr>
            <w:tcW w:w="1701" w:type="dxa"/>
            <w:vAlign w:val="center"/>
          </w:tcPr>
          <w:p w14:paraId="320006F2"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Layanan kelompok BK dan motivasi belajar.</w:t>
            </w:r>
          </w:p>
        </w:tc>
        <w:tc>
          <w:tcPr>
            <w:tcW w:w="1701" w:type="dxa"/>
            <w:vAlign w:val="center"/>
          </w:tcPr>
          <w:p w14:paraId="461730EE"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lang w:val="en-US"/>
              </w:rPr>
              <w:t>Jenjang</w:t>
            </w:r>
            <w:proofErr w:type="spellEnd"/>
            <w:r w:rsidRPr="00C51E7F">
              <w:rPr>
                <w:rFonts w:ascii="Times New Roman" w:eastAsia="Times New Roman" w:hAnsi="Times New Roman" w:cs="Times New Roman"/>
                <w:lang w:val="en-US"/>
              </w:rPr>
              <w:t xml:space="preserve"> SMP, </w:t>
            </w:r>
            <w:proofErr w:type="spellStart"/>
            <w:r w:rsidRPr="00C51E7F">
              <w:rPr>
                <w:rFonts w:ascii="Times New Roman" w:eastAsia="Times New Roman" w:hAnsi="Times New Roman" w:cs="Times New Roman"/>
                <w:lang w:val="en-US"/>
              </w:rPr>
              <w:t>penelitian</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tindakan</w:t>
            </w:r>
            <w:proofErr w:type="spellEnd"/>
            <w:r w:rsidRPr="00C51E7F">
              <w:rPr>
                <w:rFonts w:ascii="Times New Roman" w:eastAsia="Times New Roman" w:hAnsi="Times New Roman" w:cs="Times New Roman"/>
                <w:lang w:val="en-US"/>
              </w:rPr>
              <w:t>.</w:t>
            </w:r>
          </w:p>
        </w:tc>
      </w:tr>
      <w:tr w:rsidR="00314389" w:rsidRPr="00BD104C" w14:paraId="40AE2B76" w14:textId="77777777" w:rsidTr="002938C7">
        <w:tc>
          <w:tcPr>
            <w:tcW w:w="567" w:type="dxa"/>
          </w:tcPr>
          <w:p w14:paraId="24936F8E"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11</w:t>
            </w:r>
          </w:p>
        </w:tc>
        <w:tc>
          <w:tcPr>
            <w:tcW w:w="1418" w:type="dxa"/>
            <w:vAlign w:val="center"/>
          </w:tcPr>
          <w:p w14:paraId="472B55C8"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en-US"/>
              </w:rPr>
              <w:t>Rowell, 2013</w:t>
            </w:r>
          </w:p>
        </w:tc>
        <w:tc>
          <w:tcPr>
            <w:tcW w:w="1985" w:type="dxa"/>
            <w:vAlign w:val="center"/>
          </w:tcPr>
          <w:p w14:paraId="6486B72A" w14:textId="77777777" w:rsidR="00314389" w:rsidRPr="00853709" w:rsidRDefault="00314389" w:rsidP="000A7481">
            <w:pPr>
              <w:rPr>
                <w:rFonts w:ascii="Times New Roman" w:hAnsi="Times New Roman" w:cs="Times New Roman"/>
                <w:lang w:val="en-US"/>
              </w:rPr>
            </w:pPr>
            <w:r w:rsidRPr="00C51E7F">
              <w:rPr>
                <w:rFonts w:ascii="Times New Roman" w:eastAsia="Times New Roman" w:hAnsi="Times New Roman" w:cs="Times New Roman"/>
                <w:i/>
                <w:iCs/>
                <w:lang w:val="en-US"/>
              </w:rPr>
              <w:t>Academic Motivation: Concepts, Strategies, and Counseling Intervention</w:t>
            </w:r>
          </w:p>
        </w:tc>
        <w:tc>
          <w:tcPr>
            <w:tcW w:w="2126" w:type="dxa"/>
            <w:vAlign w:val="center"/>
          </w:tcPr>
          <w:p w14:paraId="1F2DBA79"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Konseling dan intervensi akademik berdampak positif terhadap motivasi belajar siswa.</w:t>
            </w:r>
          </w:p>
        </w:tc>
        <w:tc>
          <w:tcPr>
            <w:tcW w:w="1701" w:type="dxa"/>
            <w:vAlign w:val="center"/>
          </w:tcPr>
          <w:p w14:paraId="3857833B"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Sama fokus pada konseling dan motivasi belajar siswa.</w:t>
            </w:r>
          </w:p>
        </w:tc>
        <w:tc>
          <w:tcPr>
            <w:tcW w:w="1701" w:type="dxa"/>
            <w:vAlign w:val="center"/>
          </w:tcPr>
          <w:p w14:paraId="7DB59A78" w14:textId="77777777" w:rsidR="002938C7" w:rsidRDefault="00314389" w:rsidP="000A7481">
            <w:pPr>
              <w:rPr>
                <w:rFonts w:ascii="Times New Roman" w:eastAsia="Times New Roman" w:hAnsi="Times New Roman" w:cs="Times New Roman"/>
                <w:lang w:val="sv-SE"/>
              </w:rPr>
            </w:pPr>
            <w:r w:rsidRPr="005F50A9">
              <w:rPr>
                <w:rFonts w:ascii="Times New Roman" w:eastAsia="Times New Roman" w:hAnsi="Times New Roman" w:cs="Times New Roman"/>
                <w:lang w:val="sv-SE"/>
              </w:rPr>
              <w:t>Teoritis/</w:t>
            </w:r>
          </w:p>
          <w:p w14:paraId="10524F05" w14:textId="34B0CD02"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 xml:space="preserve">literatur </w:t>
            </w:r>
            <w:r w:rsidRPr="00B01881">
              <w:rPr>
                <w:rFonts w:ascii="Times New Roman" w:eastAsia="Times New Roman" w:hAnsi="Times New Roman" w:cs="Times New Roman"/>
                <w:i/>
                <w:iCs/>
                <w:lang w:val="sv-SE"/>
              </w:rPr>
              <w:t>review</w:t>
            </w:r>
            <w:r w:rsidRPr="005F50A9">
              <w:rPr>
                <w:rFonts w:ascii="Times New Roman" w:eastAsia="Times New Roman" w:hAnsi="Times New Roman" w:cs="Times New Roman"/>
                <w:lang w:val="sv-SE"/>
              </w:rPr>
              <w:t>, bukan studi lapangan.</w:t>
            </w:r>
          </w:p>
        </w:tc>
      </w:tr>
      <w:tr w:rsidR="00314389" w:rsidRPr="00BD104C" w14:paraId="5A521131" w14:textId="77777777" w:rsidTr="002938C7">
        <w:tc>
          <w:tcPr>
            <w:tcW w:w="567" w:type="dxa"/>
          </w:tcPr>
          <w:p w14:paraId="74C633FE"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12</w:t>
            </w:r>
          </w:p>
        </w:tc>
        <w:tc>
          <w:tcPr>
            <w:tcW w:w="1418" w:type="dxa"/>
            <w:vAlign w:val="center"/>
          </w:tcPr>
          <w:p w14:paraId="72C58737"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en-US"/>
              </w:rPr>
              <w:t>Saadat, 2011</w:t>
            </w:r>
          </w:p>
        </w:tc>
        <w:tc>
          <w:tcPr>
            <w:tcW w:w="1985" w:type="dxa"/>
            <w:vAlign w:val="center"/>
          </w:tcPr>
          <w:p w14:paraId="1EE13135" w14:textId="77777777" w:rsidR="00314389" w:rsidRPr="00853709" w:rsidRDefault="00314389" w:rsidP="000A7481">
            <w:pPr>
              <w:rPr>
                <w:rFonts w:ascii="Times New Roman" w:hAnsi="Times New Roman" w:cs="Times New Roman"/>
                <w:lang w:val="en-US"/>
              </w:rPr>
            </w:pPr>
            <w:r w:rsidRPr="00C51E7F">
              <w:rPr>
                <w:rFonts w:ascii="Times New Roman" w:eastAsia="Times New Roman" w:hAnsi="Times New Roman" w:cs="Times New Roman"/>
                <w:i/>
                <w:iCs/>
                <w:lang w:val="en-US"/>
              </w:rPr>
              <w:t>How Systematic Motivational Counseling Affects Academic Achievement Motivation</w:t>
            </w:r>
          </w:p>
        </w:tc>
        <w:tc>
          <w:tcPr>
            <w:tcW w:w="2126" w:type="dxa"/>
            <w:vAlign w:val="center"/>
          </w:tcPr>
          <w:p w14:paraId="40298B35" w14:textId="086B5C93" w:rsidR="00314389" w:rsidRPr="00BD104C" w:rsidRDefault="00B01881" w:rsidP="000A7481">
            <w:pPr>
              <w:rPr>
                <w:rFonts w:ascii="Times New Roman" w:hAnsi="Times New Roman" w:cs="Times New Roman"/>
                <w:lang w:val="sv-SE"/>
              </w:rPr>
            </w:pPr>
            <w:r>
              <w:rPr>
                <w:rFonts w:ascii="Times New Roman" w:eastAsia="Times New Roman" w:hAnsi="Times New Roman" w:cs="Times New Roman"/>
                <w:lang w:val="sv-SE"/>
              </w:rPr>
              <w:t>Konseling motivasi</w:t>
            </w:r>
            <w:r w:rsidR="00314389" w:rsidRPr="005F50A9">
              <w:rPr>
                <w:rFonts w:ascii="Times New Roman" w:eastAsia="Times New Roman" w:hAnsi="Times New Roman" w:cs="Times New Roman"/>
                <w:lang w:val="sv-SE"/>
              </w:rPr>
              <w:t xml:space="preserve"> efektif meningkatkan motivasi akademik.</w:t>
            </w:r>
          </w:p>
        </w:tc>
        <w:tc>
          <w:tcPr>
            <w:tcW w:w="1701" w:type="dxa"/>
            <w:vAlign w:val="center"/>
          </w:tcPr>
          <w:p w14:paraId="14CE38A3"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Sama melihat pengaruh intervensi konseling pada motivasi siswa.</w:t>
            </w:r>
          </w:p>
        </w:tc>
        <w:tc>
          <w:tcPr>
            <w:tcW w:w="1701" w:type="dxa"/>
            <w:vAlign w:val="center"/>
          </w:tcPr>
          <w:p w14:paraId="465F8A86"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en-US"/>
              </w:rPr>
              <w:t xml:space="preserve">Metode </w:t>
            </w:r>
            <w:proofErr w:type="spellStart"/>
            <w:r w:rsidRPr="00C51E7F">
              <w:rPr>
                <w:rFonts w:ascii="Times New Roman" w:eastAsia="Times New Roman" w:hAnsi="Times New Roman" w:cs="Times New Roman"/>
                <w:lang w:val="en-US"/>
              </w:rPr>
              <w:t>berbeda</w:t>
            </w:r>
            <w:proofErr w:type="spellEnd"/>
            <w:r w:rsidRPr="00C51E7F">
              <w:rPr>
                <w:rFonts w:ascii="Times New Roman" w:eastAsia="Times New Roman" w:hAnsi="Times New Roman" w:cs="Times New Roman"/>
                <w:lang w:val="en-US"/>
              </w:rPr>
              <w:t>, data lama.</w:t>
            </w:r>
          </w:p>
        </w:tc>
      </w:tr>
      <w:tr w:rsidR="00314389" w:rsidRPr="00BD104C" w14:paraId="48D1A7A0" w14:textId="77777777" w:rsidTr="002938C7">
        <w:tc>
          <w:tcPr>
            <w:tcW w:w="567" w:type="dxa"/>
          </w:tcPr>
          <w:p w14:paraId="196A6ED4"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13</w:t>
            </w:r>
          </w:p>
        </w:tc>
        <w:tc>
          <w:tcPr>
            <w:tcW w:w="1418" w:type="dxa"/>
            <w:vAlign w:val="center"/>
          </w:tcPr>
          <w:p w14:paraId="232A6F51" w14:textId="77777777" w:rsidR="00314389" w:rsidRPr="00BD104C" w:rsidRDefault="00314389" w:rsidP="000A7481">
            <w:pPr>
              <w:rPr>
                <w:rFonts w:ascii="Times New Roman" w:hAnsi="Times New Roman" w:cs="Times New Roman"/>
                <w:lang w:val="sv-SE"/>
              </w:rPr>
            </w:pPr>
            <w:r w:rsidRPr="00853709">
              <w:rPr>
                <w:rFonts w:ascii="Times New Roman" w:eastAsia="Times New Roman" w:hAnsi="Times New Roman" w:cs="Times New Roman"/>
                <w:lang w:val="sv-SE"/>
              </w:rPr>
              <w:t xml:space="preserve">Samuel-Alewa, M.F., Alaku, A. A., Nwaginnaya, C. W.  </w:t>
            </w:r>
            <w:r w:rsidRPr="00CA6197">
              <w:rPr>
                <w:rFonts w:ascii="Times New Roman" w:eastAsia="Times New Roman" w:hAnsi="Times New Roman" w:cs="Times New Roman"/>
                <w:lang w:val="en-US"/>
              </w:rPr>
              <w:t>2025</w:t>
            </w:r>
          </w:p>
        </w:tc>
        <w:tc>
          <w:tcPr>
            <w:tcW w:w="1985" w:type="dxa"/>
            <w:vAlign w:val="center"/>
          </w:tcPr>
          <w:p w14:paraId="2DFD4806" w14:textId="77777777" w:rsidR="00314389" w:rsidRPr="00853709" w:rsidRDefault="00314389" w:rsidP="000A7481">
            <w:pPr>
              <w:rPr>
                <w:rFonts w:ascii="Times New Roman" w:hAnsi="Times New Roman" w:cs="Times New Roman"/>
                <w:lang w:val="en-US"/>
              </w:rPr>
            </w:pPr>
            <w:r w:rsidRPr="00C51E7F">
              <w:rPr>
                <w:rFonts w:ascii="Times New Roman" w:eastAsia="Times New Roman" w:hAnsi="Times New Roman" w:cs="Times New Roman"/>
                <w:i/>
                <w:iCs/>
                <w:lang w:val="en-US"/>
              </w:rPr>
              <w:t>Influence of School Counselling Services on Students’ Self</w:t>
            </w:r>
            <w:r w:rsidRPr="00C51E7F">
              <w:rPr>
                <w:rFonts w:ascii="Times New Roman" w:eastAsia="Times New Roman" w:hAnsi="Times New Roman" w:cs="Times New Roman"/>
                <w:i/>
                <w:iCs/>
                <w:lang w:val="en-US"/>
              </w:rPr>
              <w:noBreakHyphen/>
              <w:t>Esteem and Motivation in Selected Schools in Bassa LGA, Plateau State</w:t>
            </w:r>
          </w:p>
        </w:tc>
        <w:tc>
          <w:tcPr>
            <w:tcW w:w="2126" w:type="dxa"/>
            <w:vAlign w:val="center"/>
          </w:tcPr>
          <w:p w14:paraId="68C0E099"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 xml:space="preserve">Layanan konseling sekolah secara signifikan </w:t>
            </w:r>
            <w:r w:rsidRPr="00AE0164">
              <w:rPr>
                <w:rFonts w:ascii="Times New Roman" w:eastAsia="Times New Roman" w:hAnsi="Times New Roman" w:cs="Times New Roman"/>
                <w:lang w:val="sv-SE"/>
              </w:rPr>
              <w:t xml:space="preserve">meningkatkan motivasi belajar dan </w:t>
            </w:r>
            <w:r w:rsidRPr="00B01881">
              <w:rPr>
                <w:rFonts w:ascii="Times New Roman" w:eastAsia="Times New Roman" w:hAnsi="Times New Roman" w:cs="Times New Roman"/>
                <w:i/>
                <w:iCs/>
                <w:lang w:val="sv-SE"/>
              </w:rPr>
              <w:t>self</w:t>
            </w:r>
            <w:r w:rsidRPr="00B01881">
              <w:rPr>
                <w:rFonts w:ascii="Times New Roman" w:eastAsia="Times New Roman" w:hAnsi="Times New Roman" w:cs="Times New Roman"/>
                <w:i/>
                <w:iCs/>
                <w:lang w:val="sv-SE"/>
              </w:rPr>
              <w:noBreakHyphen/>
              <w:t>esteem</w:t>
            </w:r>
            <w:r w:rsidRPr="00AE0164">
              <w:rPr>
                <w:rFonts w:ascii="Times New Roman" w:eastAsia="Times New Roman" w:hAnsi="Times New Roman" w:cs="Times New Roman"/>
                <w:lang w:val="sv-SE"/>
              </w:rPr>
              <w:t xml:space="preserve"> siswa SMA</w:t>
            </w:r>
            <w:r w:rsidRPr="005F50A9">
              <w:rPr>
                <w:rFonts w:ascii="Times New Roman" w:eastAsia="Times New Roman" w:hAnsi="Times New Roman" w:cs="Times New Roman"/>
                <w:lang w:val="sv-SE"/>
              </w:rPr>
              <w:t xml:space="preserve">, serta sikap positif terhadap sekolah. </w:t>
            </w:r>
            <w:r w:rsidRPr="00C51E7F">
              <w:rPr>
                <w:rFonts w:ascii="Times New Roman" w:eastAsia="Times New Roman" w:hAnsi="Times New Roman" w:cs="Times New Roman"/>
                <w:lang w:val="en-US"/>
              </w:rPr>
              <w:t xml:space="preserve">Studi </w:t>
            </w:r>
            <w:proofErr w:type="spellStart"/>
            <w:r w:rsidRPr="00C51E7F">
              <w:rPr>
                <w:rFonts w:ascii="Times New Roman" w:eastAsia="Times New Roman" w:hAnsi="Times New Roman" w:cs="Times New Roman"/>
                <w:lang w:val="en-US"/>
              </w:rPr>
              <w:t>survei</w:t>
            </w:r>
            <w:proofErr w:type="spellEnd"/>
            <w:r w:rsidRPr="00C51E7F">
              <w:rPr>
                <w:rFonts w:ascii="Times New Roman" w:eastAsia="Times New Roman" w:hAnsi="Times New Roman" w:cs="Times New Roman"/>
                <w:lang w:val="en-US"/>
              </w:rPr>
              <w:t xml:space="preserve"> pada </w:t>
            </w:r>
            <w:proofErr w:type="spellStart"/>
            <w:r w:rsidRPr="00C51E7F">
              <w:rPr>
                <w:rFonts w:ascii="Times New Roman" w:eastAsia="Times New Roman" w:hAnsi="Times New Roman" w:cs="Times New Roman"/>
                <w:lang w:val="en-US"/>
              </w:rPr>
              <w:t>siswa</w:t>
            </w:r>
            <w:proofErr w:type="spellEnd"/>
            <w:r w:rsidRPr="00C51E7F">
              <w:rPr>
                <w:rFonts w:ascii="Times New Roman" w:eastAsia="Times New Roman" w:hAnsi="Times New Roman" w:cs="Times New Roman"/>
                <w:lang w:val="en-US"/>
              </w:rPr>
              <w:t xml:space="preserve"> SMA di Nigeria.</w:t>
            </w:r>
          </w:p>
        </w:tc>
        <w:tc>
          <w:tcPr>
            <w:tcW w:w="1701" w:type="dxa"/>
            <w:vAlign w:val="center"/>
          </w:tcPr>
          <w:p w14:paraId="4A75464B"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 xml:space="preserve">Fokus pada peran layanan konseling terhadap motivasi siswa dan hasil </w:t>
            </w:r>
          </w:p>
        </w:tc>
        <w:tc>
          <w:tcPr>
            <w:tcW w:w="1701" w:type="dxa"/>
            <w:vAlign w:val="center"/>
          </w:tcPr>
          <w:p w14:paraId="101676A1"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 xml:space="preserve">Konteks Afrika (Nigeria), bukan layanan BK sekolah formal seperti di Indonesia, tetapi masih relevan secara internasional. </w:t>
            </w:r>
          </w:p>
        </w:tc>
      </w:tr>
      <w:tr w:rsidR="00314389" w:rsidRPr="00BD104C" w14:paraId="23B468C3" w14:textId="77777777" w:rsidTr="002938C7">
        <w:tc>
          <w:tcPr>
            <w:tcW w:w="567" w:type="dxa"/>
          </w:tcPr>
          <w:p w14:paraId="2E187440"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14</w:t>
            </w:r>
          </w:p>
        </w:tc>
        <w:tc>
          <w:tcPr>
            <w:tcW w:w="1418" w:type="dxa"/>
            <w:vAlign w:val="center"/>
          </w:tcPr>
          <w:p w14:paraId="7B308DE5"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 xml:space="preserve">Sekibo, I., Tinibu, J., &amp; Balogun, M., </w:t>
            </w:r>
            <w:r w:rsidRPr="00C51E7F">
              <w:rPr>
                <w:rFonts w:ascii="Times New Roman" w:eastAsia="Times New Roman" w:hAnsi="Times New Roman" w:cs="Times New Roman"/>
                <w:b/>
                <w:bCs/>
                <w:lang w:val="de-DE"/>
              </w:rPr>
              <w:t>2022</w:t>
            </w:r>
          </w:p>
        </w:tc>
        <w:tc>
          <w:tcPr>
            <w:tcW w:w="1985" w:type="dxa"/>
            <w:vAlign w:val="center"/>
          </w:tcPr>
          <w:p w14:paraId="10C07172" w14:textId="77777777" w:rsidR="00314389" w:rsidRPr="00853709" w:rsidRDefault="00314389" w:rsidP="000A7481">
            <w:pPr>
              <w:rPr>
                <w:rFonts w:ascii="Times New Roman" w:hAnsi="Times New Roman" w:cs="Times New Roman"/>
                <w:lang w:val="en-US"/>
              </w:rPr>
            </w:pPr>
            <w:r w:rsidRPr="00C51E7F">
              <w:rPr>
                <w:rFonts w:ascii="Times New Roman" w:eastAsia="Times New Roman" w:hAnsi="Times New Roman" w:cs="Times New Roman"/>
                <w:i/>
                <w:iCs/>
                <w:lang w:val="en-US"/>
              </w:rPr>
              <w:t xml:space="preserve">School Counselling </w:t>
            </w:r>
            <w:proofErr w:type="spellStart"/>
            <w:r w:rsidRPr="00C51E7F">
              <w:rPr>
                <w:rFonts w:ascii="Times New Roman" w:eastAsia="Times New Roman" w:hAnsi="Times New Roman" w:cs="Times New Roman"/>
                <w:i/>
                <w:iCs/>
                <w:lang w:val="en-US"/>
              </w:rPr>
              <w:t>Programme</w:t>
            </w:r>
            <w:proofErr w:type="spellEnd"/>
            <w:r w:rsidRPr="00C51E7F">
              <w:rPr>
                <w:rFonts w:ascii="Times New Roman" w:eastAsia="Times New Roman" w:hAnsi="Times New Roman" w:cs="Times New Roman"/>
                <w:i/>
                <w:iCs/>
                <w:lang w:val="en-US"/>
              </w:rPr>
              <w:t xml:space="preserve"> and Students’ Academic Development</w:t>
            </w:r>
          </w:p>
        </w:tc>
        <w:tc>
          <w:tcPr>
            <w:tcW w:w="2126" w:type="dxa"/>
            <w:vAlign w:val="center"/>
          </w:tcPr>
          <w:p w14:paraId="41CCE194" w14:textId="77777777" w:rsidR="00314389" w:rsidRPr="00853709" w:rsidRDefault="00314389" w:rsidP="000A7481">
            <w:pPr>
              <w:rPr>
                <w:rFonts w:ascii="Times New Roman" w:hAnsi="Times New Roman" w:cs="Times New Roman"/>
                <w:lang w:val="en-US"/>
              </w:rPr>
            </w:pPr>
            <w:r w:rsidRPr="00C51E7F">
              <w:rPr>
                <w:rFonts w:ascii="Times New Roman" w:eastAsia="Times New Roman" w:hAnsi="Times New Roman" w:cs="Times New Roman"/>
                <w:lang w:val="en-US"/>
              </w:rPr>
              <w:t xml:space="preserve">Studi di Namibia </w:t>
            </w:r>
            <w:proofErr w:type="spellStart"/>
            <w:r w:rsidRPr="00C51E7F">
              <w:rPr>
                <w:rFonts w:ascii="Times New Roman" w:eastAsia="Times New Roman" w:hAnsi="Times New Roman" w:cs="Times New Roman"/>
                <w:lang w:val="en-US"/>
              </w:rPr>
              <w:t>menunjukkan</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bahwa</w:t>
            </w:r>
            <w:proofErr w:type="spellEnd"/>
            <w:r w:rsidRPr="00C51E7F">
              <w:rPr>
                <w:rFonts w:ascii="Times New Roman" w:eastAsia="Times New Roman" w:hAnsi="Times New Roman" w:cs="Times New Roman"/>
                <w:lang w:val="en-US"/>
              </w:rPr>
              <w:t xml:space="preserve"> program </w:t>
            </w:r>
            <w:proofErr w:type="spellStart"/>
            <w:r w:rsidRPr="00C51E7F">
              <w:rPr>
                <w:rFonts w:ascii="Times New Roman" w:eastAsia="Times New Roman" w:hAnsi="Times New Roman" w:cs="Times New Roman"/>
                <w:lang w:val="en-US"/>
              </w:rPr>
              <w:t>konseling</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sekolah</w:t>
            </w:r>
            <w:proofErr w:type="spellEnd"/>
            <w:r w:rsidRPr="00C51E7F">
              <w:rPr>
                <w:rFonts w:ascii="Times New Roman" w:eastAsia="Times New Roman" w:hAnsi="Times New Roman" w:cs="Times New Roman"/>
                <w:lang w:val="en-US"/>
              </w:rPr>
              <w:t xml:space="preserve"> yang </w:t>
            </w:r>
            <w:proofErr w:type="spellStart"/>
            <w:r w:rsidRPr="00C51E7F">
              <w:rPr>
                <w:rFonts w:ascii="Times New Roman" w:eastAsia="Times New Roman" w:hAnsi="Times New Roman" w:cs="Times New Roman"/>
                <w:lang w:val="en-US"/>
              </w:rPr>
              <w:t>komprehensif</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mendukung</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perkembangan</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akademik</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siswa</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secara</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umum</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meskipun</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masih</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terdapat</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keterbatasan</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fasilitas</w:t>
            </w:r>
            <w:proofErr w:type="spellEnd"/>
            <w:r w:rsidRPr="00C51E7F">
              <w:rPr>
                <w:rFonts w:ascii="Times New Roman" w:eastAsia="Times New Roman" w:hAnsi="Times New Roman" w:cs="Times New Roman"/>
                <w:lang w:val="en-US"/>
              </w:rPr>
              <w:t xml:space="preserve"> dan </w:t>
            </w:r>
            <w:proofErr w:type="spellStart"/>
            <w:r w:rsidRPr="00C51E7F">
              <w:rPr>
                <w:rFonts w:ascii="Times New Roman" w:eastAsia="Times New Roman" w:hAnsi="Times New Roman" w:cs="Times New Roman"/>
                <w:lang w:val="en-US"/>
              </w:rPr>
              <w:t>sumber</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daya</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konselor</w:t>
            </w:r>
            <w:proofErr w:type="spellEnd"/>
            <w:r w:rsidRPr="00C51E7F">
              <w:rPr>
                <w:rFonts w:ascii="Times New Roman" w:eastAsia="Times New Roman" w:hAnsi="Times New Roman" w:cs="Times New Roman"/>
                <w:lang w:val="en-US"/>
              </w:rPr>
              <w:t>.</w:t>
            </w:r>
          </w:p>
        </w:tc>
        <w:tc>
          <w:tcPr>
            <w:tcW w:w="1701" w:type="dxa"/>
            <w:vAlign w:val="center"/>
          </w:tcPr>
          <w:p w14:paraId="6BF6C953"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Sama relevan pada peran program layanan konseling dalam mendukung hasil belajar siswa.</w:t>
            </w:r>
          </w:p>
        </w:tc>
        <w:tc>
          <w:tcPr>
            <w:tcW w:w="1701" w:type="dxa"/>
            <w:vAlign w:val="center"/>
          </w:tcPr>
          <w:p w14:paraId="759657D4"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 xml:space="preserve">Fokus lebih pada </w:t>
            </w:r>
            <w:r w:rsidRPr="00B01881">
              <w:rPr>
                <w:rFonts w:ascii="Times New Roman" w:eastAsia="Times New Roman" w:hAnsi="Times New Roman" w:cs="Times New Roman"/>
                <w:lang w:val="sv-SE"/>
              </w:rPr>
              <w:t>evaluasi program konseling secara keseluruhan</w:t>
            </w:r>
            <w:r w:rsidRPr="005F50A9">
              <w:rPr>
                <w:rFonts w:ascii="Times New Roman" w:eastAsia="Times New Roman" w:hAnsi="Times New Roman" w:cs="Times New Roman"/>
                <w:lang w:val="sv-SE"/>
              </w:rPr>
              <w:t xml:space="preserve"> dibandingkan dampak langsung pada motivasi belajar. </w:t>
            </w:r>
          </w:p>
        </w:tc>
      </w:tr>
      <w:tr w:rsidR="00314389" w:rsidRPr="00BD104C" w14:paraId="6D7D1B63" w14:textId="77777777" w:rsidTr="002938C7">
        <w:tc>
          <w:tcPr>
            <w:tcW w:w="567" w:type="dxa"/>
          </w:tcPr>
          <w:p w14:paraId="5B23C759"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15</w:t>
            </w:r>
          </w:p>
        </w:tc>
        <w:tc>
          <w:tcPr>
            <w:tcW w:w="1418" w:type="dxa"/>
            <w:vAlign w:val="center"/>
          </w:tcPr>
          <w:p w14:paraId="06A37841"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en-US"/>
              </w:rPr>
              <w:t xml:space="preserve">Tanjung &amp; </w:t>
            </w:r>
            <w:proofErr w:type="spellStart"/>
            <w:r w:rsidRPr="00C51E7F">
              <w:rPr>
                <w:rFonts w:ascii="Times New Roman" w:eastAsia="Times New Roman" w:hAnsi="Times New Roman" w:cs="Times New Roman"/>
                <w:lang w:val="en-US"/>
              </w:rPr>
              <w:t>Rusman</w:t>
            </w:r>
            <w:proofErr w:type="spellEnd"/>
            <w:r w:rsidRPr="00C51E7F">
              <w:rPr>
                <w:rFonts w:ascii="Times New Roman" w:eastAsia="Times New Roman" w:hAnsi="Times New Roman" w:cs="Times New Roman"/>
                <w:lang w:val="en-US"/>
              </w:rPr>
              <w:t>, 2024</w:t>
            </w:r>
          </w:p>
        </w:tc>
        <w:tc>
          <w:tcPr>
            <w:tcW w:w="1985" w:type="dxa"/>
            <w:vAlign w:val="center"/>
          </w:tcPr>
          <w:p w14:paraId="4848FDB3"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i/>
                <w:iCs/>
                <w:lang w:val="en-US"/>
              </w:rPr>
              <w:t>Konseling</w:t>
            </w:r>
            <w:proofErr w:type="spellEnd"/>
            <w:r w:rsidRPr="00C51E7F">
              <w:rPr>
                <w:rFonts w:ascii="Times New Roman" w:eastAsia="Times New Roman" w:hAnsi="Times New Roman" w:cs="Times New Roman"/>
                <w:i/>
                <w:iCs/>
                <w:lang w:val="en-US"/>
              </w:rPr>
              <w:t xml:space="preserve"> </w:t>
            </w:r>
            <w:proofErr w:type="spellStart"/>
            <w:r w:rsidRPr="00C51E7F">
              <w:rPr>
                <w:rFonts w:ascii="Times New Roman" w:eastAsia="Times New Roman" w:hAnsi="Times New Roman" w:cs="Times New Roman"/>
                <w:i/>
                <w:iCs/>
                <w:lang w:val="en-US"/>
              </w:rPr>
              <w:t>Kelompok</w:t>
            </w:r>
            <w:proofErr w:type="spellEnd"/>
            <w:r w:rsidRPr="00C51E7F">
              <w:rPr>
                <w:rFonts w:ascii="Times New Roman" w:eastAsia="Times New Roman" w:hAnsi="Times New Roman" w:cs="Times New Roman"/>
                <w:i/>
                <w:iCs/>
                <w:lang w:val="en-US"/>
              </w:rPr>
              <w:t xml:space="preserve"> &amp; </w:t>
            </w:r>
            <w:proofErr w:type="spellStart"/>
            <w:r w:rsidRPr="00C51E7F">
              <w:rPr>
                <w:rFonts w:ascii="Times New Roman" w:eastAsia="Times New Roman" w:hAnsi="Times New Roman" w:cs="Times New Roman"/>
                <w:i/>
                <w:iCs/>
                <w:lang w:val="en-US"/>
              </w:rPr>
              <w:t>Motivasi</w:t>
            </w:r>
            <w:proofErr w:type="spellEnd"/>
          </w:p>
        </w:tc>
        <w:tc>
          <w:tcPr>
            <w:tcW w:w="2126" w:type="dxa"/>
            <w:vAlign w:val="center"/>
          </w:tcPr>
          <w:p w14:paraId="33399CB0"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 xml:space="preserve">Konseling kelompok berbasis teknik </w:t>
            </w:r>
            <w:r w:rsidRPr="00B77D32">
              <w:rPr>
                <w:rFonts w:ascii="Times New Roman" w:eastAsia="Times New Roman" w:hAnsi="Times New Roman" w:cs="Times New Roman"/>
                <w:i/>
                <w:iCs/>
                <w:lang w:val="sv-SE"/>
              </w:rPr>
              <w:t xml:space="preserve">scaling </w:t>
            </w:r>
            <w:r w:rsidRPr="005F50A9">
              <w:rPr>
                <w:rFonts w:ascii="Times New Roman" w:eastAsia="Times New Roman" w:hAnsi="Times New Roman" w:cs="Times New Roman"/>
                <w:lang w:val="sv-SE"/>
              </w:rPr>
              <w:lastRenderedPageBreak/>
              <w:t>meningkatkan motivasi belajar siswa.</w:t>
            </w:r>
          </w:p>
        </w:tc>
        <w:tc>
          <w:tcPr>
            <w:tcW w:w="1701" w:type="dxa"/>
            <w:vAlign w:val="center"/>
          </w:tcPr>
          <w:p w14:paraId="443CCB8D"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lastRenderedPageBreak/>
              <w:t xml:space="preserve">Sama menekankan </w:t>
            </w:r>
            <w:r w:rsidRPr="00C51E7F">
              <w:rPr>
                <w:rFonts w:ascii="Times New Roman" w:eastAsia="Times New Roman" w:hAnsi="Times New Roman" w:cs="Times New Roman"/>
                <w:lang w:val="de-DE"/>
              </w:rPr>
              <w:lastRenderedPageBreak/>
              <w:t>BK kelompok dan motivasi.</w:t>
            </w:r>
          </w:p>
        </w:tc>
        <w:tc>
          <w:tcPr>
            <w:tcW w:w="1701" w:type="dxa"/>
            <w:vAlign w:val="center"/>
          </w:tcPr>
          <w:p w14:paraId="6B59C23A"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en-US"/>
              </w:rPr>
              <w:lastRenderedPageBreak/>
              <w:t xml:space="preserve">Teknik </w:t>
            </w:r>
            <w:r w:rsidRPr="00B77D32">
              <w:rPr>
                <w:rFonts w:ascii="Times New Roman" w:eastAsia="Times New Roman" w:hAnsi="Times New Roman" w:cs="Times New Roman"/>
                <w:i/>
                <w:iCs/>
                <w:lang w:val="en-US"/>
              </w:rPr>
              <w:t>scaling</w:t>
            </w:r>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spesifik</w:t>
            </w:r>
            <w:proofErr w:type="spellEnd"/>
            <w:r w:rsidRPr="00C51E7F">
              <w:rPr>
                <w:rFonts w:ascii="Times New Roman" w:eastAsia="Times New Roman" w:hAnsi="Times New Roman" w:cs="Times New Roman"/>
                <w:lang w:val="en-US"/>
              </w:rPr>
              <w:t>.</w:t>
            </w:r>
          </w:p>
        </w:tc>
      </w:tr>
      <w:tr w:rsidR="00314389" w:rsidRPr="00BD104C" w14:paraId="6FB2DAC0" w14:textId="77777777" w:rsidTr="002938C7">
        <w:tc>
          <w:tcPr>
            <w:tcW w:w="567" w:type="dxa"/>
          </w:tcPr>
          <w:p w14:paraId="73908997"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16</w:t>
            </w:r>
          </w:p>
        </w:tc>
        <w:tc>
          <w:tcPr>
            <w:tcW w:w="1418" w:type="dxa"/>
            <w:vAlign w:val="center"/>
          </w:tcPr>
          <w:p w14:paraId="0AFB63F7"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lang w:val="en-US"/>
              </w:rPr>
              <w:t>Wahyudin</w:t>
            </w:r>
            <w:proofErr w:type="spellEnd"/>
            <w:r w:rsidRPr="00C51E7F">
              <w:rPr>
                <w:rFonts w:ascii="Times New Roman" w:eastAsia="Times New Roman" w:hAnsi="Times New Roman" w:cs="Times New Roman"/>
                <w:lang w:val="en-US"/>
              </w:rPr>
              <w:t>, 2025</w:t>
            </w:r>
          </w:p>
        </w:tc>
        <w:tc>
          <w:tcPr>
            <w:tcW w:w="1985" w:type="dxa"/>
            <w:vAlign w:val="center"/>
          </w:tcPr>
          <w:p w14:paraId="6936A2D1"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i/>
                <w:iCs/>
                <w:lang w:val="en-US"/>
              </w:rPr>
              <w:t>Bimbingan</w:t>
            </w:r>
            <w:proofErr w:type="spellEnd"/>
            <w:r w:rsidRPr="00C51E7F">
              <w:rPr>
                <w:rFonts w:ascii="Times New Roman" w:eastAsia="Times New Roman" w:hAnsi="Times New Roman" w:cs="Times New Roman"/>
                <w:i/>
                <w:iCs/>
                <w:lang w:val="en-US"/>
              </w:rPr>
              <w:t xml:space="preserve"> Kelompok di SMP Negeri 2 </w:t>
            </w:r>
            <w:proofErr w:type="spellStart"/>
            <w:r w:rsidRPr="00C51E7F">
              <w:rPr>
                <w:rFonts w:ascii="Times New Roman" w:eastAsia="Times New Roman" w:hAnsi="Times New Roman" w:cs="Times New Roman"/>
                <w:i/>
                <w:iCs/>
                <w:lang w:val="en-US"/>
              </w:rPr>
              <w:t>Simpang</w:t>
            </w:r>
            <w:proofErr w:type="spellEnd"/>
            <w:r w:rsidRPr="00C51E7F">
              <w:rPr>
                <w:rFonts w:ascii="Times New Roman" w:eastAsia="Times New Roman" w:hAnsi="Times New Roman" w:cs="Times New Roman"/>
                <w:i/>
                <w:iCs/>
                <w:lang w:val="en-US"/>
              </w:rPr>
              <w:t xml:space="preserve"> Hilir</w:t>
            </w:r>
          </w:p>
        </w:tc>
        <w:tc>
          <w:tcPr>
            <w:tcW w:w="2126" w:type="dxa"/>
            <w:vAlign w:val="center"/>
          </w:tcPr>
          <w:p w14:paraId="70110C95"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BK kelompok meningkatkan motivasi belajar siswa.</w:t>
            </w:r>
          </w:p>
        </w:tc>
        <w:tc>
          <w:tcPr>
            <w:tcW w:w="1701" w:type="dxa"/>
            <w:vAlign w:val="center"/>
          </w:tcPr>
          <w:p w14:paraId="591C961B"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Sama hubungan BK dan motivasi belajar.</w:t>
            </w:r>
          </w:p>
        </w:tc>
        <w:tc>
          <w:tcPr>
            <w:tcW w:w="1701" w:type="dxa"/>
            <w:vAlign w:val="center"/>
          </w:tcPr>
          <w:p w14:paraId="38B76BE4"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Pendekatan PTBK dan data siklus.</w:t>
            </w:r>
          </w:p>
        </w:tc>
      </w:tr>
      <w:tr w:rsidR="00314389" w:rsidRPr="00BD104C" w14:paraId="547B807D" w14:textId="77777777" w:rsidTr="002938C7">
        <w:tc>
          <w:tcPr>
            <w:tcW w:w="567" w:type="dxa"/>
          </w:tcPr>
          <w:p w14:paraId="3B7ED82F"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17</w:t>
            </w:r>
          </w:p>
        </w:tc>
        <w:tc>
          <w:tcPr>
            <w:tcW w:w="1418" w:type="dxa"/>
            <w:vAlign w:val="center"/>
          </w:tcPr>
          <w:p w14:paraId="0C38543A"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en-US"/>
              </w:rPr>
              <w:t>Wahyuni et al., 2025</w:t>
            </w:r>
          </w:p>
        </w:tc>
        <w:tc>
          <w:tcPr>
            <w:tcW w:w="1985" w:type="dxa"/>
            <w:vAlign w:val="center"/>
          </w:tcPr>
          <w:p w14:paraId="6803DDAE"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i/>
                <w:iCs/>
                <w:lang w:val="sv-SE"/>
              </w:rPr>
              <w:t>Layanan Dasar BK: Meningkatkan Motivasi Belajar</w:t>
            </w:r>
          </w:p>
        </w:tc>
        <w:tc>
          <w:tcPr>
            <w:tcW w:w="2126" w:type="dxa"/>
            <w:vAlign w:val="center"/>
          </w:tcPr>
          <w:p w14:paraId="775C4748"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Layanan BK individual dan sistematis meningkatkan motivasi belajar siswa.</w:t>
            </w:r>
          </w:p>
        </w:tc>
        <w:tc>
          <w:tcPr>
            <w:tcW w:w="1701" w:type="dxa"/>
            <w:vAlign w:val="center"/>
          </w:tcPr>
          <w:p w14:paraId="2A2784A7"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Fokus pada layanan BK dan motivasi siswa.</w:t>
            </w:r>
          </w:p>
        </w:tc>
        <w:tc>
          <w:tcPr>
            <w:tcW w:w="1701" w:type="dxa"/>
            <w:vAlign w:val="center"/>
          </w:tcPr>
          <w:p w14:paraId="4918B8EF"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lang w:val="en-US"/>
              </w:rPr>
              <w:t>Teoritis</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bukan</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lapangan</w:t>
            </w:r>
            <w:proofErr w:type="spellEnd"/>
            <w:r w:rsidRPr="00C51E7F">
              <w:rPr>
                <w:rFonts w:ascii="Times New Roman" w:eastAsia="Times New Roman" w:hAnsi="Times New Roman" w:cs="Times New Roman"/>
                <w:lang w:val="en-US"/>
              </w:rPr>
              <w:t xml:space="preserve"> </w:t>
            </w:r>
            <w:proofErr w:type="spellStart"/>
            <w:r w:rsidRPr="00C51E7F">
              <w:rPr>
                <w:rFonts w:ascii="Times New Roman" w:eastAsia="Times New Roman" w:hAnsi="Times New Roman" w:cs="Times New Roman"/>
                <w:lang w:val="en-US"/>
              </w:rPr>
              <w:t>empiris</w:t>
            </w:r>
            <w:proofErr w:type="spellEnd"/>
            <w:r w:rsidRPr="00C51E7F">
              <w:rPr>
                <w:rFonts w:ascii="Times New Roman" w:eastAsia="Times New Roman" w:hAnsi="Times New Roman" w:cs="Times New Roman"/>
                <w:lang w:val="en-US"/>
              </w:rPr>
              <w:t>.</w:t>
            </w:r>
          </w:p>
        </w:tc>
      </w:tr>
      <w:tr w:rsidR="00314389" w:rsidRPr="00BD104C" w14:paraId="739DC494" w14:textId="77777777" w:rsidTr="002938C7">
        <w:tc>
          <w:tcPr>
            <w:tcW w:w="567" w:type="dxa"/>
          </w:tcPr>
          <w:p w14:paraId="20FD292F"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18</w:t>
            </w:r>
          </w:p>
        </w:tc>
        <w:tc>
          <w:tcPr>
            <w:tcW w:w="1418" w:type="dxa"/>
            <w:vAlign w:val="center"/>
          </w:tcPr>
          <w:p w14:paraId="2B21A786"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en-US"/>
              </w:rPr>
              <w:t>Zahara et al., 2025</w:t>
            </w:r>
          </w:p>
        </w:tc>
        <w:tc>
          <w:tcPr>
            <w:tcW w:w="1985" w:type="dxa"/>
            <w:vAlign w:val="center"/>
          </w:tcPr>
          <w:p w14:paraId="4524830A"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i/>
                <w:iCs/>
                <w:lang w:val="en-US"/>
              </w:rPr>
              <w:t>Bimbingan</w:t>
            </w:r>
            <w:proofErr w:type="spellEnd"/>
            <w:r w:rsidRPr="00C51E7F">
              <w:rPr>
                <w:rFonts w:ascii="Times New Roman" w:eastAsia="Times New Roman" w:hAnsi="Times New Roman" w:cs="Times New Roman"/>
                <w:i/>
                <w:iCs/>
                <w:lang w:val="en-US"/>
              </w:rPr>
              <w:t xml:space="preserve"> Klasikal </w:t>
            </w:r>
            <w:proofErr w:type="spellStart"/>
            <w:r w:rsidRPr="00C51E7F">
              <w:rPr>
                <w:rFonts w:ascii="Times New Roman" w:eastAsia="Times New Roman" w:hAnsi="Times New Roman" w:cs="Times New Roman"/>
                <w:i/>
                <w:iCs/>
                <w:lang w:val="en-US"/>
              </w:rPr>
              <w:t>Berbasis</w:t>
            </w:r>
            <w:proofErr w:type="spellEnd"/>
            <w:r w:rsidRPr="00C51E7F">
              <w:rPr>
                <w:rFonts w:ascii="Times New Roman" w:eastAsia="Times New Roman" w:hAnsi="Times New Roman" w:cs="Times New Roman"/>
                <w:i/>
                <w:iCs/>
                <w:lang w:val="en-US"/>
              </w:rPr>
              <w:t xml:space="preserve"> PBL</w:t>
            </w:r>
          </w:p>
        </w:tc>
        <w:tc>
          <w:tcPr>
            <w:tcW w:w="2126" w:type="dxa"/>
            <w:vAlign w:val="center"/>
          </w:tcPr>
          <w:p w14:paraId="24C3FBCA"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Layanan BK klasikal berbasis PBL meningkatkan motivasi belajar siswa.</w:t>
            </w:r>
          </w:p>
        </w:tc>
        <w:tc>
          <w:tcPr>
            <w:tcW w:w="1701" w:type="dxa"/>
            <w:vAlign w:val="center"/>
          </w:tcPr>
          <w:p w14:paraId="0D9F301B"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Layanan BK memengaruhi motivasi siswa.</w:t>
            </w:r>
          </w:p>
        </w:tc>
        <w:tc>
          <w:tcPr>
            <w:tcW w:w="1701" w:type="dxa"/>
            <w:vAlign w:val="center"/>
          </w:tcPr>
          <w:p w14:paraId="2F05265F"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Fokus pada model PBL spesifik.</w:t>
            </w:r>
          </w:p>
        </w:tc>
      </w:tr>
      <w:tr w:rsidR="00314389" w:rsidRPr="00BD104C" w14:paraId="6531CD34" w14:textId="77777777" w:rsidTr="002938C7">
        <w:tc>
          <w:tcPr>
            <w:tcW w:w="567" w:type="dxa"/>
          </w:tcPr>
          <w:p w14:paraId="068B5935"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19</w:t>
            </w:r>
          </w:p>
        </w:tc>
        <w:tc>
          <w:tcPr>
            <w:tcW w:w="1418" w:type="dxa"/>
            <w:vAlign w:val="center"/>
          </w:tcPr>
          <w:p w14:paraId="2AE9E80C"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en-US"/>
              </w:rPr>
              <w:t>Zubaidah et al., 2023</w:t>
            </w:r>
          </w:p>
        </w:tc>
        <w:tc>
          <w:tcPr>
            <w:tcW w:w="1985" w:type="dxa"/>
            <w:vAlign w:val="center"/>
          </w:tcPr>
          <w:p w14:paraId="6A77EB20"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i/>
                <w:iCs/>
                <w:lang w:val="sv-SE"/>
              </w:rPr>
              <w:t>Peran Guru BK dalam Memotivasi Belajar SD</w:t>
            </w:r>
          </w:p>
        </w:tc>
        <w:tc>
          <w:tcPr>
            <w:tcW w:w="2126" w:type="dxa"/>
            <w:vAlign w:val="center"/>
          </w:tcPr>
          <w:p w14:paraId="15841181"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Guru BK meningkatkan motivasi belajar siswa SD.</w:t>
            </w:r>
          </w:p>
        </w:tc>
        <w:tc>
          <w:tcPr>
            <w:tcW w:w="1701" w:type="dxa"/>
            <w:vAlign w:val="center"/>
          </w:tcPr>
          <w:p w14:paraId="06A04467"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Fokus pada peran guru BK.</w:t>
            </w:r>
          </w:p>
        </w:tc>
        <w:tc>
          <w:tcPr>
            <w:tcW w:w="1701" w:type="dxa"/>
            <w:vAlign w:val="center"/>
          </w:tcPr>
          <w:p w14:paraId="4D6CE248"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lang w:val="en-US"/>
              </w:rPr>
              <w:t>Jenjang</w:t>
            </w:r>
            <w:proofErr w:type="spellEnd"/>
            <w:r w:rsidRPr="00C51E7F">
              <w:rPr>
                <w:rFonts w:ascii="Times New Roman" w:eastAsia="Times New Roman" w:hAnsi="Times New Roman" w:cs="Times New Roman"/>
                <w:lang w:val="en-US"/>
              </w:rPr>
              <w:t xml:space="preserve"> SD, </w:t>
            </w:r>
            <w:proofErr w:type="spellStart"/>
            <w:r w:rsidRPr="00C51E7F">
              <w:rPr>
                <w:rFonts w:ascii="Times New Roman" w:eastAsia="Times New Roman" w:hAnsi="Times New Roman" w:cs="Times New Roman"/>
                <w:lang w:val="en-US"/>
              </w:rPr>
              <w:t>bukan</w:t>
            </w:r>
            <w:proofErr w:type="spellEnd"/>
            <w:r w:rsidRPr="00C51E7F">
              <w:rPr>
                <w:rFonts w:ascii="Times New Roman" w:eastAsia="Times New Roman" w:hAnsi="Times New Roman" w:cs="Times New Roman"/>
                <w:lang w:val="en-US"/>
              </w:rPr>
              <w:t xml:space="preserve"> SMA.</w:t>
            </w:r>
          </w:p>
        </w:tc>
      </w:tr>
      <w:tr w:rsidR="00314389" w:rsidRPr="00BD104C" w14:paraId="5C9493B6" w14:textId="77777777" w:rsidTr="002938C7">
        <w:tc>
          <w:tcPr>
            <w:tcW w:w="567" w:type="dxa"/>
          </w:tcPr>
          <w:p w14:paraId="429A370E" w14:textId="77777777" w:rsidR="00314389" w:rsidRPr="00BD104C" w:rsidRDefault="00314389" w:rsidP="000A7481">
            <w:pPr>
              <w:rPr>
                <w:rFonts w:ascii="Times New Roman" w:hAnsi="Times New Roman" w:cs="Times New Roman"/>
                <w:lang w:val="sv-SE"/>
              </w:rPr>
            </w:pPr>
            <w:r w:rsidRPr="00BD104C">
              <w:rPr>
                <w:rFonts w:ascii="Times New Roman" w:hAnsi="Times New Roman" w:cs="Times New Roman"/>
                <w:lang w:val="sv-SE"/>
              </w:rPr>
              <w:t>20</w:t>
            </w:r>
          </w:p>
        </w:tc>
        <w:tc>
          <w:tcPr>
            <w:tcW w:w="1418" w:type="dxa"/>
            <w:vAlign w:val="center"/>
          </w:tcPr>
          <w:p w14:paraId="313EF4E5" w14:textId="77777777" w:rsidR="00314389" w:rsidRPr="00BD104C" w:rsidRDefault="00314389" w:rsidP="000A7481">
            <w:pPr>
              <w:rPr>
                <w:rFonts w:ascii="Times New Roman" w:hAnsi="Times New Roman" w:cs="Times New Roman"/>
                <w:lang w:val="sv-SE"/>
              </w:rPr>
            </w:pPr>
            <w:proofErr w:type="spellStart"/>
            <w:r w:rsidRPr="00C51E7F">
              <w:rPr>
                <w:rFonts w:ascii="Times New Roman" w:eastAsia="Times New Roman" w:hAnsi="Times New Roman" w:cs="Times New Roman"/>
                <w:lang w:val="en-US"/>
              </w:rPr>
              <w:t>Zulhendri</w:t>
            </w:r>
            <w:proofErr w:type="spellEnd"/>
            <w:r w:rsidRPr="00C51E7F">
              <w:rPr>
                <w:rFonts w:ascii="Times New Roman" w:eastAsia="Times New Roman" w:hAnsi="Times New Roman" w:cs="Times New Roman"/>
                <w:lang w:val="en-US"/>
              </w:rPr>
              <w:t xml:space="preserve"> et al., 2025</w:t>
            </w:r>
          </w:p>
        </w:tc>
        <w:tc>
          <w:tcPr>
            <w:tcW w:w="1985" w:type="dxa"/>
            <w:vAlign w:val="center"/>
          </w:tcPr>
          <w:p w14:paraId="5745C2BE"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i/>
                <w:iCs/>
                <w:lang w:val="de-DE"/>
              </w:rPr>
              <w:t>BK Tingkatkan Motivasi Belajar Matematika</w:t>
            </w:r>
          </w:p>
        </w:tc>
        <w:tc>
          <w:tcPr>
            <w:tcW w:w="2126" w:type="dxa"/>
            <w:vAlign w:val="center"/>
          </w:tcPr>
          <w:p w14:paraId="2A4CCCCA" w14:textId="77777777" w:rsidR="00314389" w:rsidRPr="00BD104C" w:rsidRDefault="00314389" w:rsidP="000A7481">
            <w:pPr>
              <w:rPr>
                <w:rFonts w:ascii="Times New Roman" w:hAnsi="Times New Roman" w:cs="Times New Roman"/>
                <w:lang w:val="sv-SE"/>
              </w:rPr>
            </w:pPr>
            <w:r w:rsidRPr="005F50A9">
              <w:rPr>
                <w:rFonts w:ascii="Times New Roman" w:eastAsia="Times New Roman" w:hAnsi="Times New Roman" w:cs="Times New Roman"/>
                <w:lang w:val="sv-SE"/>
              </w:rPr>
              <w:t>BK membantu motivasi belajar matematika siswa SMP.</w:t>
            </w:r>
          </w:p>
        </w:tc>
        <w:tc>
          <w:tcPr>
            <w:tcW w:w="1701" w:type="dxa"/>
            <w:vAlign w:val="center"/>
          </w:tcPr>
          <w:p w14:paraId="5F592C16"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Peran BK dalam motivasi belajar.</w:t>
            </w:r>
          </w:p>
        </w:tc>
        <w:tc>
          <w:tcPr>
            <w:tcW w:w="1701" w:type="dxa"/>
            <w:vAlign w:val="center"/>
          </w:tcPr>
          <w:p w14:paraId="7AFD2580" w14:textId="77777777" w:rsidR="00314389" w:rsidRPr="00BD104C" w:rsidRDefault="00314389" w:rsidP="000A7481">
            <w:pPr>
              <w:rPr>
                <w:rFonts w:ascii="Times New Roman" w:hAnsi="Times New Roman" w:cs="Times New Roman"/>
                <w:lang w:val="sv-SE"/>
              </w:rPr>
            </w:pPr>
            <w:r w:rsidRPr="00C51E7F">
              <w:rPr>
                <w:rFonts w:ascii="Times New Roman" w:eastAsia="Times New Roman" w:hAnsi="Times New Roman" w:cs="Times New Roman"/>
                <w:lang w:val="de-DE"/>
              </w:rPr>
              <w:t>Fokus pada mata pelajaran tertentu.</w:t>
            </w:r>
          </w:p>
        </w:tc>
      </w:tr>
    </w:tbl>
    <w:p w14:paraId="74D595A7" w14:textId="77777777" w:rsidR="00C51E7F" w:rsidRPr="00C51E7F" w:rsidRDefault="00C51E7F" w:rsidP="00B01B09">
      <w:pPr>
        <w:spacing w:after="0" w:line="360" w:lineRule="auto"/>
        <w:contextualSpacing/>
        <w:rPr>
          <w:rFonts w:ascii="Times New Roman" w:eastAsia="Calibri" w:hAnsi="Times New Roman" w:cs="Times New Roman"/>
          <w:b/>
          <w:bCs/>
          <w:kern w:val="0"/>
          <w:lang w:val="de-DE"/>
          <w14:ligatures w14:val="none"/>
        </w:rPr>
      </w:pPr>
    </w:p>
    <w:p w14:paraId="4D546989" w14:textId="35B3E380" w:rsidR="00B30A1B" w:rsidRPr="00B30A1B" w:rsidRDefault="007149C5" w:rsidP="00B30A1B">
      <w:pPr>
        <w:spacing w:after="0" w:line="360" w:lineRule="auto"/>
        <w:ind w:left="426" w:firstLine="567"/>
        <w:contextualSpacing/>
        <w:jc w:val="both"/>
        <w:rPr>
          <w:rFonts w:ascii="Times New Roman" w:eastAsia="Calibri" w:hAnsi="Times New Roman" w:cs="Times New Roman"/>
          <w:kern w:val="0"/>
          <w:lang w:val="sv-SE"/>
          <w14:ligatures w14:val="none"/>
        </w:rPr>
      </w:pPr>
      <w:r>
        <w:rPr>
          <w:rFonts w:ascii="Times New Roman" w:eastAsia="Calibri" w:hAnsi="Times New Roman" w:cs="Times New Roman"/>
          <w:kern w:val="0"/>
          <w14:ligatures w14:val="none"/>
        </w:rPr>
        <w:t>B</w:t>
      </w:r>
      <w:r w:rsidRPr="007149C5">
        <w:rPr>
          <w:rFonts w:ascii="Times New Roman" w:eastAsia="Calibri" w:hAnsi="Times New Roman" w:cs="Times New Roman"/>
          <w:kern w:val="0"/>
          <w14:ligatures w14:val="none"/>
        </w:rPr>
        <w:t xml:space="preserve">erdasarkan telaah terhadap penelitian terdahulu, kajian mengenai layanan bimbingan dan konseling menunjukkan kecenderungan yang kuat pada hubungan layanan BK dengan motivasi, keterlibatan, dan perkembangan akademik peserta didik. Sejumlah penelitian mengkaji kontribusi layanan konseling terhadap motivasi dan keterlibatan akademik siswa, sementara penelitian lainnya berfokus pada bentuk atau teknik layanan tertentu, seperti </w:t>
      </w:r>
      <w:proofErr w:type="spellStart"/>
      <w:r w:rsidRPr="007149C5">
        <w:rPr>
          <w:rFonts w:ascii="Times New Roman" w:eastAsia="Calibri" w:hAnsi="Times New Roman" w:cs="Times New Roman"/>
          <w:kern w:val="0"/>
          <w14:ligatures w14:val="none"/>
        </w:rPr>
        <w:t>peer</w:t>
      </w:r>
      <w:proofErr w:type="spellEnd"/>
      <w:r w:rsidRPr="007149C5">
        <w:rPr>
          <w:rFonts w:ascii="Times New Roman" w:eastAsia="Calibri" w:hAnsi="Times New Roman" w:cs="Times New Roman"/>
          <w:kern w:val="0"/>
          <w14:ligatures w14:val="none"/>
        </w:rPr>
        <w:t xml:space="preserve"> </w:t>
      </w:r>
      <w:proofErr w:type="spellStart"/>
      <w:r w:rsidRPr="007149C5">
        <w:rPr>
          <w:rFonts w:ascii="Times New Roman" w:eastAsia="Calibri" w:hAnsi="Times New Roman" w:cs="Times New Roman"/>
          <w:kern w:val="0"/>
          <w14:ligatures w14:val="none"/>
        </w:rPr>
        <w:t>counseling</w:t>
      </w:r>
      <w:proofErr w:type="spellEnd"/>
      <w:r w:rsidRPr="007149C5">
        <w:rPr>
          <w:rFonts w:ascii="Times New Roman" w:eastAsia="Calibri" w:hAnsi="Times New Roman" w:cs="Times New Roman"/>
          <w:kern w:val="0"/>
          <w14:ligatures w14:val="none"/>
        </w:rPr>
        <w:t xml:space="preserve">, konseling </w:t>
      </w:r>
      <w:proofErr w:type="spellStart"/>
      <w:r w:rsidRPr="007149C5">
        <w:rPr>
          <w:rFonts w:ascii="Times New Roman" w:eastAsia="Calibri" w:hAnsi="Times New Roman" w:cs="Times New Roman"/>
          <w:kern w:val="0"/>
          <w14:ligatures w14:val="none"/>
        </w:rPr>
        <w:t>behavior</w:t>
      </w:r>
      <w:proofErr w:type="spellEnd"/>
      <w:r w:rsidRPr="007149C5">
        <w:rPr>
          <w:rFonts w:ascii="Times New Roman" w:eastAsia="Calibri" w:hAnsi="Times New Roman" w:cs="Times New Roman"/>
          <w:kern w:val="0"/>
          <w14:ligatures w14:val="none"/>
        </w:rPr>
        <w:t>, bimbingan kelompok, konseling kelompok, dan bimbingan klasikal. Penelitian terdahulu juga menunjukkan pentingnya program konseling sekolah dan peran konselor dalam mendukung perkembangan akademik peserta didik.</w:t>
      </w:r>
      <w:r w:rsidR="00B30A1B" w:rsidRPr="00B30A1B">
        <w:rPr>
          <w:rFonts w:ascii="Times New Roman" w:eastAsia="Calibri" w:hAnsi="Times New Roman" w:cs="Times New Roman"/>
          <w:kern w:val="0"/>
          <w:lang w:val="sv-SE"/>
          <w14:ligatures w14:val="none"/>
        </w:rPr>
        <w:t>.</w:t>
      </w:r>
    </w:p>
    <w:p w14:paraId="3A618DE1" w14:textId="29377018" w:rsidR="00B30A1B" w:rsidRPr="007149C5" w:rsidRDefault="007149C5" w:rsidP="00B30A1B">
      <w:pPr>
        <w:spacing w:after="0" w:line="360" w:lineRule="auto"/>
        <w:ind w:left="426" w:firstLine="567"/>
        <w:contextualSpacing/>
        <w:jc w:val="both"/>
        <w:rPr>
          <w:rFonts w:ascii="Times New Roman" w:eastAsia="Calibri" w:hAnsi="Times New Roman" w:cs="Times New Roman"/>
          <w:kern w:val="0"/>
          <w14:ligatures w14:val="none"/>
        </w:rPr>
      </w:pPr>
      <w:r w:rsidRPr="007149C5">
        <w:rPr>
          <w:rFonts w:ascii="Times New Roman" w:eastAsia="Calibri" w:hAnsi="Times New Roman" w:cs="Times New Roman"/>
          <w:kern w:val="0"/>
          <w14:ligatures w14:val="none"/>
        </w:rPr>
        <w:t xml:space="preserve">Meskipun demikian, penelitian terdahulu masih lebih banyak menempatkan layanan BK sebagai intervensi, bentuk layanan, atau program </w:t>
      </w:r>
      <w:r w:rsidRPr="007149C5">
        <w:rPr>
          <w:rFonts w:ascii="Times New Roman" w:eastAsia="Calibri" w:hAnsi="Times New Roman" w:cs="Times New Roman"/>
          <w:kern w:val="0"/>
          <w14:ligatures w14:val="none"/>
        </w:rPr>
        <w:lastRenderedPageBreak/>
        <w:t xml:space="preserve">tertentu. Kajian yang memandang penyelenggaraan layanan BK sebagai suatu sistem manajemen yang mengintegrasikan berbagai unsur organisasi masih relatif terbatas. Selain itu, sebagian besar kajian menggunakan motivasi belajar sebagai fokus atau </w:t>
      </w:r>
      <w:proofErr w:type="spellStart"/>
      <w:r w:rsidRPr="007149C5">
        <w:rPr>
          <w:rFonts w:ascii="Times New Roman" w:eastAsia="Calibri" w:hAnsi="Times New Roman" w:cs="Times New Roman"/>
          <w:kern w:val="0"/>
          <w14:ligatures w14:val="none"/>
        </w:rPr>
        <w:t>out</w:t>
      </w:r>
      <w:r>
        <w:rPr>
          <w:rFonts w:ascii="Times New Roman" w:eastAsia="Calibri" w:hAnsi="Times New Roman" w:cs="Times New Roman"/>
          <w:kern w:val="0"/>
          <w14:ligatures w14:val="none"/>
        </w:rPr>
        <w:t>put</w:t>
      </w:r>
      <w:proofErr w:type="spellEnd"/>
      <w:r w:rsidRPr="007149C5">
        <w:rPr>
          <w:rFonts w:ascii="Times New Roman" w:eastAsia="Calibri" w:hAnsi="Times New Roman" w:cs="Times New Roman"/>
          <w:kern w:val="0"/>
          <w14:ligatures w14:val="none"/>
        </w:rPr>
        <w:t>, sedangkan kajian mengenai minat belajar siswa dalam perspektif manajemen layanan BK masih memerlukan pengembangan lebih lanjut</w:t>
      </w:r>
      <w:r w:rsidR="00B30A1B" w:rsidRPr="007149C5">
        <w:rPr>
          <w:rFonts w:ascii="Times New Roman" w:eastAsia="Calibri" w:hAnsi="Times New Roman" w:cs="Times New Roman"/>
          <w:kern w:val="0"/>
          <w14:ligatures w14:val="none"/>
        </w:rPr>
        <w:t>.</w:t>
      </w:r>
    </w:p>
    <w:p w14:paraId="2FE3EED1" w14:textId="28989C3C" w:rsidR="00B01B09" w:rsidRDefault="00B30A1B" w:rsidP="00C33EA2">
      <w:pPr>
        <w:spacing w:after="0" w:line="360" w:lineRule="auto"/>
        <w:ind w:left="426" w:firstLine="567"/>
        <w:contextualSpacing/>
        <w:jc w:val="both"/>
        <w:rPr>
          <w:rFonts w:ascii="Times New Roman" w:eastAsia="Calibri" w:hAnsi="Times New Roman" w:cs="Times New Roman"/>
          <w:kern w:val="0"/>
          <w:lang w:val="en-US"/>
          <w14:ligatures w14:val="none"/>
        </w:rPr>
      </w:pPr>
      <w:r w:rsidRPr="009976F5">
        <w:rPr>
          <w:rFonts w:ascii="Times New Roman" w:eastAsia="Calibri" w:hAnsi="Times New Roman" w:cs="Times New Roman"/>
          <w:kern w:val="0"/>
          <w14:ligatures w14:val="none"/>
        </w:rPr>
        <w:t xml:space="preserve">Dengan demikian, penelitian terdahulu telah memberikan dasar bahwa layanan BK berperan dalam mendukung perkembangan akademik peserta didik, tetapi masih terdapat ruang kajian untuk memahami pengelolaan layanan BK sebagai sistem organisasi yang terintegrasi, khususnya melalui kerangka McKinsey 7S dan kaitannya dengan peningkatan minat belajar siswa. </w:t>
      </w:r>
      <w:proofErr w:type="spellStart"/>
      <w:r w:rsidRPr="00B30A1B">
        <w:rPr>
          <w:rFonts w:ascii="Times New Roman" w:eastAsia="Calibri" w:hAnsi="Times New Roman" w:cs="Times New Roman"/>
          <w:kern w:val="0"/>
          <w:lang w:val="en-US"/>
          <w14:ligatures w14:val="none"/>
        </w:rPr>
        <w:t>Kesenjangan</w:t>
      </w:r>
      <w:proofErr w:type="spellEnd"/>
      <w:r w:rsidRPr="00B30A1B">
        <w:rPr>
          <w:rFonts w:ascii="Times New Roman" w:eastAsia="Calibri" w:hAnsi="Times New Roman" w:cs="Times New Roman"/>
          <w:kern w:val="0"/>
          <w:lang w:val="en-US"/>
          <w14:ligatures w14:val="none"/>
        </w:rPr>
        <w:t xml:space="preserve"> </w:t>
      </w:r>
      <w:proofErr w:type="spellStart"/>
      <w:r w:rsidRPr="00B30A1B">
        <w:rPr>
          <w:rFonts w:ascii="Times New Roman" w:eastAsia="Calibri" w:hAnsi="Times New Roman" w:cs="Times New Roman"/>
          <w:kern w:val="0"/>
          <w:lang w:val="en-US"/>
          <w14:ligatures w14:val="none"/>
        </w:rPr>
        <w:t>tersebut</w:t>
      </w:r>
      <w:proofErr w:type="spellEnd"/>
      <w:r w:rsidRPr="00B30A1B">
        <w:rPr>
          <w:rFonts w:ascii="Times New Roman" w:eastAsia="Calibri" w:hAnsi="Times New Roman" w:cs="Times New Roman"/>
          <w:kern w:val="0"/>
          <w:lang w:val="en-US"/>
          <w14:ligatures w14:val="none"/>
        </w:rPr>
        <w:t xml:space="preserve"> </w:t>
      </w:r>
      <w:proofErr w:type="spellStart"/>
      <w:r w:rsidRPr="00B30A1B">
        <w:rPr>
          <w:rFonts w:ascii="Times New Roman" w:eastAsia="Calibri" w:hAnsi="Times New Roman" w:cs="Times New Roman"/>
          <w:kern w:val="0"/>
          <w:lang w:val="en-US"/>
          <w14:ligatures w14:val="none"/>
        </w:rPr>
        <w:t>selanjutnya</w:t>
      </w:r>
      <w:proofErr w:type="spellEnd"/>
      <w:r w:rsidRPr="00B30A1B">
        <w:rPr>
          <w:rFonts w:ascii="Times New Roman" w:eastAsia="Calibri" w:hAnsi="Times New Roman" w:cs="Times New Roman"/>
          <w:kern w:val="0"/>
          <w:lang w:val="en-US"/>
          <w14:ligatures w14:val="none"/>
        </w:rPr>
        <w:t xml:space="preserve"> </w:t>
      </w:r>
      <w:proofErr w:type="spellStart"/>
      <w:r w:rsidRPr="00B30A1B">
        <w:rPr>
          <w:rFonts w:ascii="Times New Roman" w:eastAsia="Calibri" w:hAnsi="Times New Roman" w:cs="Times New Roman"/>
          <w:kern w:val="0"/>
          <w:lang w:val="en-US"/>
          <w14:ligatures w14:val="none"/>
        </w:rPr>
        <w:t>dipetakan</w:t>
      </w:r>
      <w:proofErr w:type="spellEnd"/>
      <w:r w:rsidRPr="00B30A1B">
        <w:rPr>
          <w:rFonts w:ascii="Times New Roman" w:eastAsia="Calibri" w:hAnsi="Times New Roman" w:cs="Times New Roman"/>
          <w:kern w:val="0"/>
          <w:lang w:val="en-US"/>
          <w14:ligatures w14:val="none"/>
        </w:rPr>
        <w:t xml:space="preserve"> </w:t>
      </w:r>
      <w:proofErr w:type="spellStart"/>
      <w:r w:rsidRPr="00B30A1B">
        <w:rPr>
          <w:rFonts w:ascii="Times New Roman" w:eastAsia="Calibri" w:hAnsi="Times New Roman" w:cs="Times New Roman"/>
          <w:kern w:val="0"/>
          <w:lang w:val="en-US"/>
          <w14:ligatures w14:val="none"/>
        </w:rPr>
        <w:t>melalui</w:t>
      </w:r>
      <w:proofErr w:type="spellEnd"/>
      <w:r w:rsidRPr="00B30A1B">
        <w:rPr>
          <w:rFonts w:ascii="Times New Roman" w:eastAsia="Calibri" w:hAnsi="Times New Roman" w:cs="Times New Roman"/>
          <w:kern w:val="0"/>
          <w:lang w:val="en-US"/>
          <w14:ligatures w14:val="none"/>
        </w:rPr>
        <w:t xml:space="preserve"> </w:t>
      </w:r>
      <w:proofErr w:type="spellStart"/>
      <w:r w:rsidR="0023517F">
        <w:rPr>
          <w:rFonts w:ascii="Times New Roman" w:eastAsia="Calibri" w:hAnsi="Times New Roman" w:cs="Times New Roman"/>
          <w:kern w:val="0"/>
          <w:lang w:val="en-US"/>
          <w14:ligatures w14:val="none"/>
        </w:rPr>
        <w:t>Matriks</w:t>
      </w:r>
      <w:proofErr w:type="spellEnd"/>
      <w:r w:rsidR="0023517F">
        <w:rPr>
          <w:rFonts w:ascii="Times New Roman" w:eastAsia="Calibri" w:hAnsi="Times New Roman" w:cs="Times New Roman"/>
          <w:kern w:val="0"/>
          <w:lang w:val="en-US"/>
          <w14:ligatures w14:val="none"/>
        </w:rPr>
        <w:t xml:space="preserve"> </w:t>
      </w:r>
      <w:r w:rsidRPr="00B30A1B">
        <w:rPr>
          <w:rFonts w:ascii="Times New Roman" w:eastAsia="Calibri" w:hAnsi="Times New Roman" w:cs="Times New Roman"/>
          <w:i/>
          <w:iCs/>
          <w:kern w:val="0"/>
          <w:lang w:val="en-US"/>
          <w14:ligatures w14:val="none"/>
        </w:rPr>
        <w:t>Research Gap</w:t>
      </w:r>
      <w:r w:rsidRPr="00B30A1B">
        <w:rPr>
          <w:rFonts w:ascii="Times New Roman" w:eastAsia="Calibri" w:hAnsi="Times New Roman" w:cs="Times New Roman"/>
          <w:kern w:val="0"/>
          <w:lang w:val="en-US"/>
          <w14:ligatures w14:val="none"/>
        </w:rPr>
        <w:t>.</w:t>
      </w:r>
    </w:p>
    <w:p w14:paraId="1FEE19BD" w14:textId="77777777" w:rsidR="00CA7C23" w:rsidRDefault="00CA7C23" w:rsidP="00C33EA2">
      <w:pPr>
        <w:spacing w:after="0" w:line="360" w:lineRule="auto"/>
        <w:ind w:left="426" w:firstLine="567"/>
        <w:contextualSpacing/>
        <w:jc w:val="both"/>
        <w:rPr>
          <w:rFonts w:ascii="Times New Roman" w:eastAsia="Calibri" w:hAnsi="Times New Roman" w:cs="Times New Roman"/>
          <w:kern w:val="0"/>
          <w:lang w:val="en-US"/>
          <w14:ligatures w14:val="none"/>
        </w:rPr>
      </w:pPr>
    </w:p>
    <w:p w14:paraId="6469B7B6" w14:textId="2FE7989B" w:rsidR="0023517F" w:rsidRPr="00C33EA2" w:rsidRDefault="0023517F" w:rsidP="0023517F">
      <w:pPr>
        <w:spacing w:after="0" w:line="360" w:lineRule="auto"/>
        <w:ind w:left="426" w:firstLine="567"/>
        <w:contextualSpacing/>
        <w:jc w:val="center"/>
        <w:rPr>
          <w:rFonts w:ascii="Times New Roman" w:eastAsia="Calibri" w:hAnsi="Times New Roman" w:cs="Times New Roman"/>
          <w:kern w:val="0"/>
          <w:lang w:val="en-US"/>
          <w14:ligatures w14:val="none"/>
        </w:rPr>
      </w:pPr>
      <w:r>
        <w:rPr>
          <w:rFonts w:ascii="Times New Roman" w:eastAsia="Calibri" w:hAnsi="Times New Roman" w:cs="Times New Roman"/>
          <w:kern w:val="0"/>
          <w:lang w:val="en-US"/>
          <w14:ligatures w14:val="none"/>
        </w:rPr>
        <w:t xml:space="preserve">Tabel 2.2 </w:t>
      </w:r>
      <w:proofErr w:type="spellStart"/>
      <w:r>
        <w:rPr>
          <w:rFonts w:ascii="Times New Roman" w:eastAsia="Calibri" w:hAnsi="Times New Roman" w:cs="Times New Roman"/>
          <w:kern w:val="0"/>
          <w:lang w:val="en-US"/>
          <w14:ligatures w14:val="none"/>
        </w:rPr>
        <w:t>Matriks</w:t>
      </w:r>
      <w:proofErr w:type="spellEnd"/>
      <w:r>
        <w:rPr>
          <w:rFonts w:ascii="Times New Roman" w:eastAsia="Calibri" w:hAnsi="Times New Roman" w:cs="Times New Roman"/>
          <w:kern w:val="0"/>
          <w:lang w:val="en-US"/>
          <w14:ligatures w14:val="none"/>
        </w:rPr>
        <w:t xml:space="preserve"> </w:t>
      </w:r>
      <w:r w:rsidRPr="0023517F">
        <w:rPr>
          <w:rFonts w:ascii="Times New Roman" w:eastAsia="Calibri" w:hAnsi="Times New Roman" w:cs="Times New Roman"/>
          <w:i/>
          <w:iCs/>
          <w:kern w:val="0"/>
          <w:lang w:val="en-US"/>
          <w14:ligatures w14:val="none"/>
        </w:rPr>
        <w:t>Research Gap</w:t>
      </w:r>
      <w:r w:rsidR="00C33EA2">
        <w:rPr>
          <w:rFonts w:ascii="Times New Roman" w:eastAsia="Calibri" w:hAnsi="Times New Roman" w:cs="Times New Roman"/>
          <w:i/>
          <w:iCs/>
          <w:kern w:val="0"/>
          <w:lang w:val="en-US"/>
          <w14:ligatures w14:val="none"/>
        </w:rPr>
        <w:t xml:space="preserve"> </w:t>
      </w:r>
    </w:p>
    <w:p w14:paraId="246B3B94" w14:textId="77777777" w:rsidR="0023517F" w:rsidRDefault="0023517F" w:rsidP="0023517F"/>
    <w:tbl>
      <w:tblPr>
        <w:tblStyle w:val="TableGrid"/>
        <w:tblW w:w="9073" w:type="dxa"/>
        <w:tblInd w:w="-714" w:type="dxa"/>
        <w:tblLayout w:type="fixed"/>
        <w:tblLook w:val="04A0" w:firstRow="1" w:lastRow="0" w:firstColumn="1" w:lastColumn="0" w:noHBand="0" w:noVBand="1"/>
      </w:tblPr>
      <w:tblGrid>
        <w:gridCol w:w="567"/>
        <w:gridCol w:w="1702"/>
        <w:gridCol w:w="2126"/>
        <w:gridCol w:w="2268"/>
        <w:gridCol w:w="2410"/>
      </w:tblGrid>
      <w:tr w:rsidR="00CA7C23" w:rsidRPr="007728DA" w14:paraId="0F01DE73" w14:textId="77777777" w:rsidTr="00CA7C23">
        <w:tc>
          <w:tcPr>
            <w:tcW w:w="567" w:type="dxa"/>
            <w:hideMark/>
          </w:tcPr>
          <w:p w14:paraId="40D95B55" w14:textId="77777777" w:rsidR="0023517F" w:rsidRPr="007728DA" w:rsidRDefault="0023517F" w:rsidP="0079497C">
            <w:pPr>
              <w:spacing w:after="160" w:line="278" w:lineRule="auto"/>
              <w:rPr>
                <w:rFonts w:ascii="Times New Roman" w:hAnsi="Times New Roman" w:cs="Times New Roman"/>
                <w:b/>
                <w:bCs/>
              </w:rPr>
            </w:pPr>
            <w:r w:rsidRPr="007728DA">
              <w:rPr>
                <w:rFonts w:ascii="Times New Roman" w:hAnsi="Times New Roman" w:cs="Times New Roman"/>
                <w:b/>
                <w:bCs/>
              </w:rPr>
              <w:t>No.</w:t>
            </w:r>
          </w:p>
        </w:tc>
        <w:tc>
          <w:tcPr>
            <w:tcW w:w="1702" w:type="dxa"/>
            <w:hideMark/>
          </w:tcPr>
          <w:p w14:paraId="6D91990D" w14:textId="77777777" w:rsidR="0023517F" w:rsidRPr="007728DA" w:rsidRDefault="0023517F" w:rsidP="0079497C">
            <w:pPr>
              <w:spacing w:after="160" w:line="278" w:lineRule="auto"/>
              <w:rPr>
                <w:rFonts w:ascii="Times New Roman" w:hAnsi="Times New Roman" w:cs="Times New Roman"/>
                <w:b/>
                <w:bCs/>
              </w:rPr>
            </w:pPr>
            <w:r w:rsidRPr="007728DA">
              <w:rPr>
                <w:rFonts w:ascii="Times New Roman" w:hAnsi="Times New Roman" w:cs="Times New Roman"/>
                <w:b/>
                <w:bCs/>
              </w:rPr>
              <w:t>Kelompok Kajian</w:t>
            </w:r>
          </w:p>
        </w:tc>
        <w:tc>
          <w:tcPr>
            <w:tcW w:w="2126" w:type="dxa"/>
            <w:hideMark/>
          </w:tcPr>
          <w:p w14:paraId="05A98B60" w14:textId="77777777" w:rsidR="0023517F" w:rsidRPr="007728DA" w:rsidRDefault="0023517F" w:rsidP="0079497C">
            <w:pPr>
              <w:spacing w:after="160" w:line="278" w:lineRule="auto"/>
              <w:rPr>
                <w:rFonts w:ascii="Times New Roman" w:hAnsi="Times New Roman" w:cs="Times New Roman"/>
                <w:b/>
                <w:bCs/>
              </w:rPr>
            </w:pPr>
            <w:r w:rsidRPr="007728DA">
              <w:rPr>
                <w:rFonts w:ascii="Times New Roman" w:hAnsi="Times New Roman" w:cs="Times New Roman"/>
                <w:b/>
                <w:bCs/>
              </w:rPr>
              <w:t>Penelitian Terdahulu</w:t>
            </w:r>
          </w:p>
        </w:tc>
        <w:tc>
          <w:tcPr>
            <w:tcW w:w="2268" w:type="dxa"/>
            <w:hideMark/>
          </w:tcPr>
          <w:p w14:paraId="54549AE5" w14:textId="77777777" w:rsidR="0023517F" w:rsidRPr="007728DA" w:rsidRDefault="0023517F" w:rsidP="0079497C">
            <w:pPr>
              <w:spacing w:after="160" w:line="278" w:lineRule="auto"/>
              <w:rPr>
                <w:rFonts w:ascii="Times New Roman" w:hAnsi="Times New Roman" w:cs="Times New Roman"/>
                <w:b/>
                <w:bCs/>
              </w:rPr>
            </w:pPr>
            <w:r w:rsidRPr="007728DA">
              <w:rPr>
                <w:rFonts w:ascii="Times New Roman" w:hAnsi="Times New Roman" w:cs="Times New Roman"/>
                <w:b/>
                <w:bCs/>
              </w:rPr>
              <w:t>Temuan Utama</w:t>
            </w:r>
          </w:p>
        </w:tc>
        <w:tc>
          <w:tcPr>
            <w:tcW w:w="2410" w:type="dxa"/>
            <w:hideMark/>
          </w:tcPr>
          <w:p w14:paraId="4CC725CC" w14:textId="77777777" w:rsidR="0023517F" w:rsidRPr="007728DA" w:rsidRDefault="0023517F" w:rsidP="0079497C">
            <w:pPr>
              <w:spacing w:after="160" w:line="278" w:lineRule="auto"/>
              <w:rPr>
                <w:rFonts w:ascii="Times New Roman" w:hAnsi="Times New Roman" w:cs="Times New Roman"/>
                <w:b/>
                <w:bCs/>
              </w:rPr>
            </w:pPr>
            <w:proofErr w:type="spellStart"/>
            <w:r w:rsidRPr="007728DA">
              <w:rPr>
                <w:rFonts w:ascii="Times New Roman" w:hAnsi="Times New Roman" w:cs="Times New Roman"/>
                <w:b/>
                <w:bCs/>
              </w:rPr>
              <w:t>Research</w:t>
            </w:r>
            <w:proofErr w:type="spellEnd"/>
            <w:r w:rsidRPr="007728DA">
              <w:rPr>
                <w:rFonts w:ascii="Times New Roman" w:hAnsi="Times New Roman" w:cs="Times New Roman"/>
                <w:b/>
                <w:bCs/>
              </w:rPr>
              <w:t xml:space="preserve"> Gap</w:t>
            </w:r>
          </w:p>
        </w:tc>
      </w:tr>
      <w:tr w:rsidR="00CA7C23" w:rsidRPr="007728DA" w14:paraId="32650F11" w14:textId="77777777" w:rsidTr="00CA7C23">
        <w:tc>
          <w:tcPr>
            <w:tcW w:w="567" w:type="dxa"/>
            <w:hideMark/>
          </w:tcPr>
          <w:p w14:paraId="55BFA55D"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rPr>
              <w:t>1</w:t>
            </w:r>
          </w:p>
        </w:tc>
        <w:tc>
          <w:tcPr>
            <w:tcW w:w="1702" w:type="dxa"/>
            <w:hideMark/>
          </w:tcPr>
          <w:p w14:paraId="3437B47B" w14:textId="20C506FB" w:rsidR="0023517F" w:rsidRPr="007728DA" w:rsidRDefault="0023517F" w:rsidP="0079497C">
            <w:pPr>
              <w:spacing w:after="160" w:line="278" w:lineRule="auto"/>
              <w:rPr>
                <w:rFonts w:ascii="Times New Roman" w:hAnsi="Times New Roman" w:cs="Times New Roman"/>
                <w:lang w:val="sv-SE"/>
              </w:rPr>
            </w:pPr>
            <w:r w:rsidRPr="007728DA">
              <w:rPr>
                <w:rFonts w:ascii="Times New Roman" w:hAnsi="Times New Roman" w:cs="Times New Roman"/>
                <w:lang w:val="sv-SE"/>
              </w:rPr>
              <w:t>BK dan motivasi/</w:t>
            </w:r>
            <w:r w:rsidR="00CA7C23">
              <w:rPr>
                <w:rFonts w:ascii="Times New Roman" w:hAnsi="Times New Roman" w:cs="Times New Roman"/>
                <w:lang w:val="sv-SE"/>
              </w:rPr>
              <w:t xml:space="preserve"> </w:t>
            </w:r>
            <w:r w:rsidRPr="007728DA">
              <w:rPr>
                <w:rFonts w:ascii="Times New Roman" w:hAnsi="Times New Roman" w:cs="Times New Roman"/>
                <w:lang w:val="sv-SE"/>
              </w:rPr>
              <w:t>keterlibatan belajar</w:t>
            </w:r>
          </w:p>
        </w:tc>
        <w:tc>
          <w:tcPr>
            <w:tcW w:w="2126" w:type="dxa"/>
            <w:hideMark/>
          </w:tcPr>
          <w:p w14:paraId="5813A867"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lang w:val="sv-SE"/>
              </w:rPr>
              <w:t xml:space="preserve">Cobbina (2025); Jayasekara (2024); Mokodenseho et al. </w:t>
            </w:r>
            <w:r w:rsidRPr="007728DA">
              <w:rPr>
                <w:rFonts w:ascii="Times New Roman" w:hAnsi="Times New Roman" w:cs="Times New Roman"/>
              </w:rPr>
              <w:t>(2024); Samuel-</w:t>
            </w:r>
            <w:proofErr w:type="spellStart"/>
            <w:r w:rsidRPr="007728DA">
              <w:rPr>
                <w:rFonts w:ascii="Times New Roman" w:hAnsi="Times New Roman" w:cs="Times New Roman"/>
              </w:rPr>
              <w:t>Alewa</w:t>
            </w:r>
            <w:proofErr w:type="spellEnd"/>
            <w:r w:rsidRPr="007728DA">
              <w:rPr>
                <w:rFonts w:ascii="Times New Roman" w:hAnsi="Times New Roman" w:cs="Times New Roman"/>
              </w:rPr>
              <w:t xml:space="preserve"> </w:t>
            </w:r>
            <w:proofErr w:type="spellStart"/>
            <w:r w:rsidRPr="007728DA">
              <w:rPr>
                <w:rFonts w:ascii="Times New Roman" w:hAnsi="Times New Roman" w:cs="Times New Roman"/>
              </w:rPr>
              <w:t>et</w:t>
            </w:r>
            <w:proofErr w:type="spellEnd"/>
            <w:r w:rsidRPr="007728DA">
              <w:rPr>
                <w:rFonts w:ascii="Times New Roman" w:hAnsi="Times New Roman" w:cs="Times New Roman"/>
              </w:rPr>
              <w:t xml:space="preserve"> </w:t>
            </w:r>
            <w:proofErr w:type="spellStart"/>
            <w:r w:rsidRPr="007728DA">
              <w:rPr>
                <w:rFonts w:ascii="Times New Roman" w:hAnsi="Times New Roman" w:cs="Times New Roman"/>
              </w:rPr>
              <w:t>al.</w:t>
            </w:r>
            <w:proofErr w:type="spellEnd"/>
            <w:r w:rsidRPr="007728DA">
              <w:rPr>
                <w:rFonts w:ascii="Times New Roman" w:hAnsi="Times New Roman" w:cs="Times New Roman"/>
              </w:rPr>
              <w:t xml:space="preserve"> (2025)</w:t>
            </w:r>
          </w:p>
        </w:tc>
        <w:tc>
          <w:tcPr>
            <w:tcW w:w="2268" w:type="dxa"/>
            <w:hideMark/>
          </w:tcPr>
          <w:p w14:paraId="05304978" w14:textId="77777777" w:rsidR="0023517F" w:rsidRPr="007728DA" w:rsidRDefault="0023517F" w:rsidP="0079497C">
            <w:pPr>
              <w:spacing w:after="160" w:line="278" w:lineRule="auto"/>
              <w:rPr>
                <w:rFonts w:ascii="Times New Roman" w:hAnsi="Times New Roman" w:cs="Times New Roman"/>
                <w:lang w:val="sv-SE"/>
              </w:rPr>
            </w:pPr>
            <w:r w:rsidRPr="007728DA">
              <w:rPr>
                <w:rFonts w:ascii="Times New Roman" w:hAnsi="Times New Roman" w:cs="Times New Roman"/>
                <w:lang w:val="sv-SE"/>
              </w:rPr>
              <w:t>Layanan BK berkontribusi terhadap motivasi dan keterlibatan akademik</w:t>
            </w:r>
          </w:p>
        </w:tc>
        <w:tc>
          <w:tcPr>
            <w:tcW w:w="2410" w:type="dxa"/>
            <w:hideMark/>
          </w:tcPr>
          <w:p w14:paraId="287F301A" w14:textId="77777777" w:rsidR="0023517F" w:rsidRPr="007728DA" w:rsidRDefault="0023517F" w:rsidP="0079497C">
            <w:pPr>
              <w:spacing w:after="160" w:line="278" w:lineRule="auto"/>
              <w:rPr>
                <w:rFonts w:ascii="Times New Roman" w:hAnsi="Times New Roman" w:cs="Times New Roman"/>
                <w:lang w:val="sv-SE"/>
              </w:rPr>
            </w:pPr>
            <w:r w:rsidRPr="007728DA">
              <w:rPr>
                <w:rFonts w:ascii="Times New Roman" w:hAnsi="Times New Roman" w:cs="Times New Roman"/>
                <w:lang w:val="sv-SE"/>
              </w:rPr>
              <w:t>Belum menjelaskan bagaimana layanan BK dikelola sebagai sistem organisasi</w:t>
            </w:r>
          </w:p>
        </w:tc>
      </w:tr>
      <w:tr w:rsidR="00CA7C23" w:rsidRPr="007728DA" w14:paraId="4E3233F5" w14:textId="77777777" w:rsidTr="00CA7C23">
        <w:tc>
          <w:tcPr>
            <w:tcW w:w="567" w:type="dxa"/>
            <w:hideMark/>
          </w:tcPr>
          <w:p w14:paraId="69FFCCCD"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rPr>
              <w:t>2</w:t>
            </w:r>
          </w:p>
        </w:tc>
        <w:tc>
          <w:tcPr>
            <w:tcW w:w="1702" w:type="dxa"/>
            <w:hideMark/>
          </w:tcPr>
          <w:p w14:paraId="1560B535"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rPr>
              <w:t>Bentuk/teknik layanan BK</w:t>
            </w:r>
          </w:p>
        </w:tc>
        <w:tc>
          <w:tcPr>
            <w:tcW w:w="2126" w:type="dxa"/>
            <w:hideMark/>
          </w:tcPr>
          <w:p w14:paraId="3A1478D6"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lang w:val="sv-SE"/>
              </w:rPr>
              <w:t xml:space="preserve">Deng (2024); Hidayati et al. (2025); Kumalasari (2021); Tanjung &amp; Rusman (2024); Zahara et al. </w:t>
            </w:r>
            <w:r w:rsidRPr="007728DA">
              <w:rPr>
                <w:rFonts w:ascii="Times New Roman" w:hAnsi="Times New Roman" w:cs="Times New Roman"/>
              </w:rPr>
              <w:t>(2025)</w:t>
            </w:r>
          </w:p>
        </w:tc>
        <w:tc>
          <w:tcPr>
            <w:tcW w:w="2268" w:type="dxa"/>
            <w:hideMark/>
          </w:tcPr>
          <w:p w14:paraId="3E6C87A1" w14:textId="77777777" w:rsidR="0023517F" w:rsidRPr="007728DA" w:rsidRDefault="0023517F" w:rsidP="0079497C">
            <w:pPr>
              <w:spacing w:after="160" w:line="278" w:lineRule="auto"/>
              <w:rPr>
                <w:rFonts w:ascii="Times New Roman" w:hAnsi="Times New Roman" w:cs="Times New Roman"/>
                <w:lang w:val="sv-SE"/>
              </w:rPr>
            </w:pPr>
            <w:r w:rsidRPr="007728DA">
              <w:rPr>
                <w:rFonts w:ascii="Times New Roman" w:hAnsi="Times New Roman" w:cs="Times New Roman"/>
                <w:lang w:val="sv-SE"/>
              </w:rPr>
              <w:t>Bentuk atau teknik layanan tertentu mendukung motivasi belajar</w:t>
            </w:r>
          </w:p>
        </w:tc>
        <w:tc>
          <w:tcPr>
            <w:tcW w:w="2410" w:type="dxa"/>
            <w:hideMark/>
          </w:tcPr>
          <w:p w14:paraId="649BF5D1" w14:textId="77777777" w:rsidR="0023517F" w:rsidRPr="007728DA" w:rsidRDefault="0023517F" w:rsidP="0079497C">
            <w:pPr>
              <w:spacing w:after="160" w:line="278" w:lineRule="auto"/>
              <w:rPr>
                <w:rFonts w:ascii="Times New Roman" w:hAnsi="Times New Roman" w:cs="Times New Roman"/>
                <w:lang w:val="sv-SE"/>
              </w:rPr>
            </w:pPr>
            <w:r w:rsidRPr="007728DA">
              <w:rPr>
                <w:rFonts w:ascii="Times New Roman" w:hAnsi="Times New Roman" w:cs="Times New Roman"/>
                <w:lang w:val="sv-SE"/>
              </w:rPr>
              <w:t>Fokus pada intervensi spesifik, belum pada manajemen layanan secara menyeluruh</w:t>
            </w:r>
          </w:p>
        </w:tc>
      </w:tr>
      <w:tr w:rsidR="00CA7C23" w:rsidRPr="007728DA" w14:paraId="3001067E" w14:textId="77777777" w:rsidTr="00CA7C23">
        <w:tc>
          <w:tcPr>
            <w:tcW w:w="567" w:type="dxa"/>
            <w:hideMark/>
          </w:tcPr>
          <w:p w14:paraId="77002075"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rPr>
              <w:t>3</w:t>
            </w:r>
          </w:p>
        </w:tc>
        <w:tc>
          <w:tcPr>
            <w:tcW w:w="1702" w:type="dxa"/>
            <w:hideMark/>
          </w:tcPr>
          <w:p w14:paraId="5AEA1C44"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rPr>
              <w:t>Program dan peran konselor</w:t>
            </w:r>
          </w:p>
        </w:tc>
        <w:tc>
          <w:tcPr>
            <w:tcW w:w="2126" w:type="dxa"/>
            <w:hideMark/>
          </w:tcPr>
          <w:p w14:paraId="624B4EF8"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lang w:val="sv-SE"/>
              </w:rPr>
              <w:t xml:space="preserve">Graf (2023); Niccum (2018); Sekibo et al. </w:t>
            </w:r>
            <w:r w:rsidRPr="007728DA">
              <w:rPr>
                <w:rFonts w:ascii="Times New Roman" w:hAnsi="Times New Roman" w:cs="Times New Roman"/>
              </w:rPr>
              <w:t xml:space="preserve">(2022); Zubaidah </w:t>
            </w:r>
            <w:proofErr w:type="spellStart"/>
            <w:r w:rsidRPr="007728DA">
              <w:rPr>
                <w:rFonts w:ascii="Times New Roman" w:hAnsi="Times New Roman" w:cs="Times New Roman"/>
              </w:rPr>
              <w:t>et</w:t>
            </w:r>
            <w:proofErr w:type="spellEnd"/>
            <w:r w:rsidRPr="007728DA">
              <w:rPr>
                <w:rFonts w:ascii="Times New Roman" w:hAnsi="Times New Roman" w:cs="Times New Roman"/>
              </w:rPr>
              <w:t xml:space="preserve"> </w:t>
            </w:r>
            <w:proofErr w:type="spellStart"/>
            <w:r w:rsidRPr="007728DA">
              <w:rPr>
                <w:rFonts w:ascii="Times New Roman" w:hAnsi="Times New Roman" w:cs="Times New Roman"/>
              </w:rPr>
              <w:t>al.</w:t>
            </w:r>
            <w:proofErr w:type="spellEnd"/>
            <w:r w:rsidRPr="007728DA">
              <w:rPr>
                <w:rFonts w:ascii="Times New Roman" w:hAnsi="Times New Roman" w:cs="Times New Roman"/>
              </w:rPr>
              <w:t xml:space="preserve"> (2023)</w:t>
            </w:r>
          </w:p>
        </w:tc>
        <w:tc>
          <w:tcPr>
            <w:tcW w:w="2268" w:type="dxa"/>
            <w:hideMark/>
          </w:tcPr>
          <w:p w14:paraId="7E215A01" w14:textId="77777777" w:rsidR="0023517F" w:rsidRPr="007728DA" w:rsidRDefault="0023517F" w:rsidP="0079497C">
            <w:pPr>
              <w:spacing w:after="160" w:line="278" w:lineRule="auto"/>
              <w:rPr>
                <w:rFonts w:ascii="Times New Roman" w:hAnsi="Times New Roman" w:cs="Times New Roman"/>
                <w:lang w:val="sv-SE"/>
              </w:rPr>
            </w:pPr>
            <w:r w:rsidRPr="007728DA">
              <w:rPr>
                <w:rFonts w:ascii="Times New Roman" w:hAnsi="Times New Roman" w:cs="Times New Roman"/>
                <w:lang w:val="sv-SE"/>
              </w:rPr>
              <w:t>Program/peran konselor mendukung perkembangan akademik</w:t>
            </w:r>
          </w:p>
        </w:tc>
        <w:tc>
          <w:tcPr>
            <w:tcW w:w="2410" w:type="dxa"/>
            <w:hideMark/>
          </w:tcPr>
          <w:p w14:paraId="6086D75D" w14:textId="77777777" w:rsidR="0023517F" w:rsidRPr="007728DA" w:rsidRDefault="0023517F" w:rsidP="0079497C">
            <w:pPr>
              <w:spacing w:after="160" w:line="278" w:lineRule="auto"/>
              <w:rPr>
                <w:rFonts w:ascii="Times New Roman" w:hAnsi="Times New Roman" w:cs="Times New Roman"/>
                <w:lang w:val="sv-SE"/>
              </w:rPr>
            </w:pPr>
            <w:r w:rsidRPr="007728DA">
              <w:rPr>
                <w:rFonts w:ascii="Times New Roman" w:hAnsi="Times New Roman" w:cs="Times New Roman"/>
                <w:lang w:val="sv-SE"/>
              </w:rPr>
              <w:t xml:space="preserve">Belum menggunakan kerangka manajemen organisasi untuk mengintegrasikan </w:t>
            </w:r>
            <w:r w:rsidRPr="007728DA">
              <w:rPr>
                <w:rFonts w:ascii="Times New Roman" w:hAnsi="Times New Roman" w:cs="Times New Roman"/>
                <w:lang w:val="sv-SE"/>
              </w:rPr>
              <w:lastRenderedPageBreak/>
              <w:t>berbagai unsur layanan</w:t>
            </w:r>
          </w:p>
        </w:tc>
      </w:tr>
      <w:tr w:rsidR="00CA7C23" w:rsidRPr="007728DA" w14:paraId="2D6EA1B0" w14:textId="77777777" w:rsidTr="00CA7C23">
        <w:tc>
          <w:tcPr>
            <w:tcW w:w="567" w:type="dxa"/>
            <w:hideMark/>
          </w:tcPr>
          <w:p w14:paraId="3262E558"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rPr>
              <w:lastRenderedPageBreak/>
              <w:t>4</w:t>
            </w:r>
          </w:p>
        </w:tc>
        <w:tc>
          <w:tcPr>
            <w:tcW w:w="1702" w:type="dxa"/>
            <w:hideMark/>
          </w:tcPr>
          <w:p w14:paraId="17052515"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rPr>
              <w:t>Konseling dan motivasi akademik</w:t>
            </w:r>
          </w:p>
        </w:tc>
        <w:tc>
          <w:tcPr>
            <w:tcW w:w="2126" w:type="dxa"/>
            <w:hideMark/>
          </w:tcPr>
          <w:p w14:paraId="3B6C4E60" w14:textId="77777777" w:rsidR="0023517F" w:rsidRPr="007728DA" w:rsidRDefault="0023517F" w:rsidP="0079497C">
            <w:pPr>
              <w:spacing w:after="160" w:line="278" w:lineRule="auto"/>
              <w:rPr>
                <w:rFonts w:ascii="Times New Roman" w:hAnsi="Times New Roman" w:cs="Times New Roman"/>
              </w:rPr>
            </w:pPr>
            <w:proofErr w:type="spellStart"/>
            <w:r w:rsidRPr="007728DA">
              <w:rPr>
                <w:rFonts w:ascii="Times New Roman" w:hAnsi="Times New Roman" w:cs="Times New Roman"/>
              </w:rPr>
              <w:t>Rowell</w:t>
            </w:r>
            <w:proofErr w:type="spellEnd"/>
            <w:r w:rsidRPr="007728DA">
              <w:rPr>
                <w:rFonts w:ascii="Times New Roman" w:hAnsi="Times New Roman" w:cs="Times New Roman"/>
              </w:rPr>
              <w:t xml:space="preserve"> (2013); </w:t>
            </w:r>
            <w:proofErr w:type="spellStart"/>
            <w:r w:rsidRPr="007728DA">
              <w:rPr>
                <w:rFonts w:ascii="Times New Roman" w:hAnsi="Times New Roman" w:cs="Times New Roman"/>
              </w:rPr>
              <w:t>Saadat</w:t>
            </w:r>
            <w:proofErr w:type="spellEnd"/>
            <w:r w:rsidRPr="007728DA">
              <w:rPr>
                <w:rFonts w:ascii="Times New Roman" w:hAnsi="Times New Roman" w:cs="Times New Roman"/>
              </w:rPr>
              <w:t xml:space="preserve"> (2011)</w:t>
            </w:r>
          </w:p>
        </w:tc>
        <w:tc>
          <w:tcPr>
            <w:tcW w:w="2268" w:type="dxa"/>
            <w:hideMark/>
          </w:tcPr>
          <w:p w14:paraId="4507981C" w14:textId="77777777" w:rsidR="0023517F" w:rsidRPr="007728DA" w:rsidRDefault="0023517F" w:rsidP="0079497C">
            <w:pPr>
              <w:spacing w:after="160" w:line="278" w:lineRule="auto"/>
              <w:rPr>
                <w:rFonts w:ascii="Times New Roman" w:hAnsi="Times New Roman" w:cs="Times New Roman"/>
                <w:lang w:val="sv-SE"/>
              </w:rPr>
            </w:pPr>
            <w:r w:rsidRPr="007728DA">
              <w:rPr>
                <w:rFonts w:ascii="Times New Roman" w:hAnsi="Times New Roman" w:cs="Times New Roman"/>
                <w:lang w:val="sv-SE"/>
              </w:rPr>
              <w:t>Konseling dapat mendukung motivasi akademik</w:t>
            </w:r>
          </w:p>
        </w:tc>
        <w:tc>
          <w:tcPr>
            <w:tcW w:w="2410" w:type="dxa"/>
            <w:hideMark/>
          </w:tcPr>
          <w:p w14:paraId="4F633ED7" w14:textId="77777777" w:rsidR="0023517F" w:rsidRPr="007728DA" w:rsidRDefault="0023517F" w:rsidP="0079497C">
            <w:pPr>
              <w:spacing w:after="160" w:line="278" w:lineRule="auto"/>
              <w:rPr>
                <w:rFonts w:ascii="Times New Roman" w:hAnsi="Times New Roman" w:cs="Times New Roman"/>
                <w:lang w:val="sv-SE"/>
              </w:rPr>
            </w:pPr>
            <w:r w:rsidRPr="007728DA">
              <w:rPr>
                <w:rFonts w:ascii="Times New Roman" w:hAnsi="Times New Roman" w:cs="Times New Roman"/>
                <w:lang w:val="sv-SE"/>
              </w:rPr>
              <w:t>Lebih menekankan intervensi dan motivasi, belum mengkaji minat belajar melalui perspektif manajemen BK</w:t>
            </w:r>
          </w:p>
        </w:tc>
      </w:tr>
      <w:tr w:rsidR="00CA7C23" w:rsidRPr="007728DA" w14:paraId="405812F5" w14:textId="77777777" w:rsidTr="00CA7C23">
        <w:tc>
          <w:tcPr>
            <w:tcW w:w="567" w:type="dxa"/>
            <w:hideMark/>
          </w:tcPr>
          <w:p w14:paraId="083D9FC7"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rPr>
              <w:t>5</w:t>
            </w:r>
          </w:p>
        </w:tc>
        <w:tc>
          <w:tcPr>
            <w:tcW w:w="1702" w:type="dxa"/>
            <w:hideMark/>
          </w:tcPr>
          <w:p w14:paraId="20E1C6BD" w14:textId="77777777" w:rsidR="009E2498" w:rsidRDefault="0023517F" w:rsidP="009E2498">
            <w:pPr>
              <w:contextualSpacing/>
              <w:rPr>
                <w:rFonts w:ascii="Times New Roman" w:hAnsi="Times New Roman" w:cs="Times New Roman"/>
                <w:lang w:val="sv-SE"/>
              </w:rPr>
            </w:pPr>
            <w:r w:rsidRPr="007728DA">
              <w:rPr>
                <w:rFonts w:ascii="Times New Roman" w:hAnsi="Times New Roman" w:cs="Times New Roman"/>
                <w:lang w:val="sv-SE"/>
              </w:rPr>
              <w:t>BK dan karakteristik/</w:t>
            </w:r>
          </w:p>
          <w:p w14:paraId="3F2749AB" w14:textId="0BCF0AE6" w:rsidR="0023517F" w:rsidRPr="007728DA" w:rsidRDefault="0023517F" w:rsidP="009E2498">
            <w:pPr>
              <w:contextualSpacing/>
              <w:rPr>
                <w:rFonts w:ascii="Times New Roman" w:hAnsi="Times New Roman" w:cs="Times New Roman"/>
                <w:lang w:val="sv-SE"/>
              </w:rPr>
            </w:pPr>
            <w:r w:rsidRPr="007728DA">
              <w:rPr>
                <w:rFonts w:ascii="Times New Roman" w:hAnsi="Times New Roman" w:cs="Times New Roman"/>
                <w:lang w:val="sv-SE"/>
              </w:rPr>
              <w:t>konteks khusus</w:t>
            </w:r>
          </w:p>
        </w:tc>
        <w:tc>
          <w:tcPr>
            <w:tcW w:w="2126" w:type="dxa"/>
            <w:hideMark/>
          </w:tcPr>
          <w:p w14:paraId="6141FDAF"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lang w:val="sv-SE"/>
              </w:rPr>
              <w:t xml:space="preserve">Khairuddin (2025); Nurhayati (2022); Wahyudin (2025); Zulhendri et al. </w:t>
            </w:r>
            <w:r w:rsidRPr="007728DA">
              <w:rPr>
                <w:rFonts w:ascii="Times New Roman" w:hAnsi="Times New Roman" w:cs="Times New Roman"/>
              </w:rPr>
              <w:t>(2025)</w:t>
            </w:r>
          </w:p>
        </w:tc>
        <w:tc>
          <w:tcPr>
            <w:tcW w:w="2268" w:type="dxa"/>
            <w:hideMark/>
          </w:tcPr>
          <w:p w14:paraId="3BAE173D" w14:textId="77777777" w:rsidR="0023517F" w:rsidRPr="007728DA" w:rsidRDefault="0023517F" w:rsidP="0079497C">
            <w:pPr>
              <w:spacing w:after="160" w:line="278" w:lineRule="auto"/>
              <w:rPr>
                <w:rFonts w:ascii="Times New Roman" w:hAnsi="Times New Roman" w:cs="Times New Roman"/>
                <w:lang w:val="sv-SE"/>
              </w:rPr>
            </w:pPr>
            <w:r w:rsidRPr="007728DA">
              <w:rPr>
                <w:rFonts w:ascii="Times New Roman" w:hAnsi="Times New Roman" w:cs="Times New Roman"/>
                <w:lang w:val="sv-SE"/>
              </w:rPr>
              <w:t>BK mendukung motivasi dalam konteks tertentu</w:t>
            </w:r>
          </w:p>
        </w:tc>
        <w:tc>
          <w:tcPr>
            <w:tcW w:w="2410" w:type="dxa"/>
            <w:hideMark/>
          </w:tcPr>
          <w:p w14:paraId="20BE51E2" w14:textId="77777777" w:rsidR="0023517F" w:rsidRPr="007728DA" w:rsidRDefault="0023517F" w:rsidP="0079497C">
            <w:pPr>
              <w:spacing w:after="160" w:line="278" w:lineRule="auto"/>
              <w:rPr>
                <w:rFonts w:ascii="Times New Roman" w:hAnsi="Times New Roman" w:cs="Times New Roman"/>
                <w:lang w:val="sv-SE"/>
              </w:rPr>
            </w:pPr>
            <w:r w:rsidRPr="007728DA">
              <w:rPr>
                <w:rFonts w:ascii="Times New Roman" w:hAnsi="Times New Roman" w:cs="Times New Roman"/>
                <w:lang w:val="sv-SE"/>
              </w:rPr>
              <w:t>Terbatas pada pendekatan, jenjang, atau bidang tertentu</w:t>
            </w:r>
          </w:p>
        </w:tc>
      </w:tr>
      <w:tr w:rsidR="00CA7C23" w:rsidRPr="007728DA" w14:paraId="6C334EB5" w14:textId="77777777" w:rsidTr="00CA7C23">
        <w:tc>
          <w:tcPr>
            <w:tcW w:w="567" w:type="dxa"/>
            <w:hideMark/>
          </w:tcPr>
          <w:p w14:paraId="0DDC2244"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rPr>
              <w:t>6</w:t>
            </w:r>
          </w:p>
        </w:tc>
        <w:tc>
          <w:tcPr>
            <w:tcW w:w="1702" w:type="dxa"/>
            <w:hideMark/>
          </w:tcPr>
          <w:p w14:paraId="511B3556"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rPr>
              <w:t>Sintesis gap</w:t>
            </w:r>
          </w:p>
        </w:tc>
        <w:tc>
          <w:tcPr>
            <w:tcW w:w="2126" w:type="dxa"/>
            <w:hideMark/>
          </w:tcPr>
          <w:p w14:paraId="1BDA0BA5" w14:textId="77777777" w:rsidR="0023517F" w:rsidRPr="007728DA" w:rsidRDefault="0023517F" w:rsidP="0079497C">
            <w:pPr>
              <w:spacing w:after="160" w:line="278" w:lineRule="auto"/>
              <w:rPr>
                <w:rFonts w:ascii="Times New Roman" w:hAnsi="Times New Roman" w:cs="Times New Roman"/>
              </w:rPr>
            </w:pPr>
            <w:r w:rsidRPr="007728DA">
              <w:rPr>
                <w:rFonts w:ascii="Times New Roman" w:hAnsi="Times New Roman" w:cs="Times New Roman"/>
              </w:rPr>
              <w:t>Seluruh penelitian terdahulu</w:t>
            </w:r>
          </w:p>
        </w:tc>
        <w:tc>
          <w:tcPr>
            <w:tcW w:w="2268" w:type="dxa"/>
            <w:hideMark/>
          </w:tcPr>
          <w:p w14:paraId="16FD85E5" w14:textId="77777777" w:rsidR="0023517F" w:rsidRPr="007728DA" w:rsidRDefault="0023517F" w:rsidP="0079497C">
            <w:pPr>
              <w:spacing w:after="160" w:line="278" w:lineRule="auto"/>
              <w:rPr>
                <w:rFonts w:ascii="Times New Roman" w:hAnsi="Times New Roman" w:cs="Times New Roman"/>
                <w:lang w:val="sv-SE"/>
              </w:rPr>
            </w:pPr>
            <w:r w:rsidRPr="007728DA">
              <w:rPr>
                <w:rFonts w:ascii="Times New Roman" w:hAnsi="Times New Roman" w:cs="Times New Roman"/>
                <w:lang w:val="sv-SE"/>
              </w:rPr>
              <w:t>BK telah banyak dikaji terkait motivasi dan perkembangan akademik</w:t>
            </w:r>
          </w:p>
        </w:tc>
        <w:tc>
          <w:tcPr>
            <w:tcW w:w="2410" w:type="dxa"/>
            <w:hideMark/>
          </w:tcPr>
          <w:p w14:paraId="17066A93" w14:textId="59CFEDA6" w:rsidR="0023517F" w:rsidRPr="007728DA" w:rsidRDefault="0023517F" w:rsidP="0079497C">
            <w:pPr>
              <w:spacing w:after="160" w:line="278" w:lineRule="auto"/>
              <w:rPr>
                <w:rFonts w:ascii="Times New Roman" w:hAnsi="Times New Roman" w:cs="Times New Roman"/>
                <w:lang w:val="sv-SE"/>
              </w:rPr>
            </w:pPr>
            <w:r w:rsidRPr="007728DA">
              <w:rPr>
                <w:rFonts w:ascii="Times New Roman" w:hAnsi="Times New Roman" w:cs="Times New Roman"/>
                <w:lang w:val="sv-SE"/>
              </w:rPr>
              <w:t xml:space="preserve">Belum ditemukan McKinsey 7S sebagai kerangka manajemen layanan BK yang secara sistemik </w:t>
            </w:r>
            <w:r w:rsidR="00EF7A4A">
              <w:rPr>
                <w:rFonts w:ascii="Times New Roman" w:hAnsi="Times New Roman" w:cs="Times New Roman"/>
                <w:lang w:val="sv-SE"/>
              </w:rPr>
              <w:t xml:space="preserve">dan </w:t>
            </w:r>
            <w:r w:rsidRPr="007728DA">
              <w:rPr>
                <w:rFonts w:ascii="Times New Roman" w:hAnsi="Times New Roman" w:cs="Times New Roman"/>
                <w:lang w:val="sv-SE"/>
              </w:rPr>
              <w:t>diarahkan pada peningkatan minat belajar siswa</w:t>
            </w:r>
          </w:p>
        </w:tc>
      </w:tr>
    </w:tbl>
    <w:p w14:paraId="0488F591" w14:textId="77777777" w:rsidR="0023517F" w:rsidRDefault="0023517F" w:rsidP="0023517F">
      <w:pPr>
        <w:spacing w:after="0" w:line="360" w:lineRule="auto"/>
        <w:ind w:left="-851"/>
        <w:contextualSpacing/>
        <w:jc w:val="both"/>
        <w:rPr>
          <w:lang w:val="sv-SE"/>
        </w:rPr>
      </w:pPr>
    </w:p>
    <w:p w14:paraId="31863B39" w14:textId="394289F8" w:rsidR="00FB42F5" w:rsidRPr="00FB42F5" w:rsidRDefault="00FB42F5" w:rsidP="00FB42F5">
      <w:pPr>
        <w:spacing w:after="0" w:line="360" w:lineRule="auto"/>
        <w:ind w:firstLine="720"/>
        <w:contextualSpacing/>
        <w:jc w:val="both"/>
        <w:rPr>
          <w:rFonts w:ascii="Times New Roman" w:hAnsi="Times New Roman" w:cs="Times New Roman"/>
          <w:lang w:val="sv-SE"/>
        </w:rPr>
      </w:pPr>
      <w:r w:rsidRPr="00FB42F5">
        <w:rPr>
          <w:rFonts w:ascii="Times New Roman" w:hAnsi="Times New Roman" w:cs="Times New Roman"/>
          <w:lang w:val="sv-SE"/>
        </w:rPr>
        <w:t xml:space="preserve">Berdasarkan matriks </w:t>
      </w:r>
      <w:r w:rsidRPr="00FB42F5">
        <w:rPr>
          <w:rFonts w:ascii="Times New Roman" w:hAnsi="Times New Roman" w:cs="Times New Roman"/>
          <w:i/>
          <w:iCs/>
          <w:lang w:val="sv-SE"/>
        </w:rPr>
        <w:t>research gap</w:t>
      </w:r>
      <w:r w:rsidRPr="00FB42F5">
        <w:rPr>
          <w:rFonts w:ascii="Times New Roman" w:hAnsi="Times New Roman" w:cs="Times New Roman"/>
          <w:lang w:val="sv-SE"/>
        </w:rPr>
        <w:t xml:space="preserve"> tersebut, kajian yang dikembangkan menempatkan layanan BK tidak semata-mata sebagai intervensi individual, kelompok, atau program tertentu, tetapi sebagai suatu sistem yang perlu dikelola secara terintegrasi. Dalam kerangka tersebut, McKinsey 7S digunakan sebagai kerangka manajemen untuk memahami keterkaitan strategi, struktur, sistem, nilai bersama, gaya, </w:t>
      </w:r>
      <w:r w:rsidR="001158AD">
        <w:rPr>
          <w:rFonts w:ascii="Times New Roman" w:hAnsi="Times New Roman" w:cs="Times New Roman"/>
          <w:lang w:val="sv-SE"/>
        </w:rPr>
        <w:t>SDM</w:t>
      </w:r>
      <w:r w:rsidRPr="00FB42F5">
        <w:rPr>
          <w:rFonts w:ascii="Times New Roman" w:hAnsi="Times New Roman" w:cs="Times New Roman"/>
          <w:lang w:val="sv-SE"/>
        </w:rPr>
        <w:t>, dan k</w:t>
      </w:r>
      <w:r w:rsidR="001158AD">
        <w:rPr>
          <w:rFonts w:ascii="Times New Roman" w:hAnsi="Times New Roman" w:cs="Times New Roman"/>
          <w:lang w:val="sv-SE"/>
        </w:rPr>
        <w:t>ompetensi</w:t>
      </w:r>
      <w:r w:rsidRPr="00FB42F5">
        <w:rPr>
          <w:rFonts w:ascii="Times New Roman" w:hAnsi="Times New Roman" w:cs="Times New Roman"/>
          <w:lang w:val="sv-SE"/>
        </w:rPr>
        <w:t xml:space="preserve"> dalam penyelenggaraan layanan BK. Perspektif ini memperluas kajian terdahulu yang lebih banyak berfokus pada bentuk layanan dan dampaknya terhadap motivasi atau perkembangan akademik menuju kajian mengenai manajemen layanan BK yang terintegrasi dan kaitannya dengan peningkatan minat belajar siswa.</w:t>
      </w:r>
    </w:p>
    <w:p w14:paraId="059ACEE8" w14:textId="77777777" w:rsidR="00FB42F5" w:rsidRPr="00FB42F5" w:rsidRDefault="00FB42F5" w:rsidP="00FB42F5">
      <w:pPr>
        <w:spacing w:after="0" w:line="360" w:lineRule="auto"/>
        <w:ind w:firstLine="720"/>
        <w:contextualSpacing/>
        <w:jc w:val="both"/>
        <w:rPr>
          <w:rFonts w:ascii="Times New Roman" w:hAnsi="Times New Roman" w:cs="Times New Roman"/>
          <w:lang w:val="sv-SE"/>
        </w:rPr>
      </w:pPr>
      <w:r w:rsidRPr="00FB42F5">
        <w:rPr>
          <w:rFonts w:ascii="Times New Roman" w:hAnsi="Times New Roman" w:cs="Times New Roman"/>
          <w:lang w:val="sv-SE"/>
        </w:rPr>
        <w:lastRenderedPageBreak/>
        <w:t>Perkembangan penelitian terdahulu menunjukkan bahwa kajian layanan BK telah bergerak dari pemberian bantuan individual menuju layanan yang lebih komprehensif dalam mendukung perkembangan peserta didik. Meskipun demikian, kajian yang ada masih dominan melihat BK dari sisi bentuk layanan, teknik intervensi, peran konselor, atau keterkaitannya dengan motivasi belajar. Kondisi tersebut menunjukkan perlunya perspektif yang memandang penyelenggaraan BK sebagai suatu sistem yang melibatkan keterkaitan berbagai unsur organisasi.</w:t>
      </w:r>
    </w:p>
    <w:p w14:paraId="1F003B8D" w14:textId="77777777" w:rsidR="00FB42F5" w:rsidRPr="00FB42F5" w:rsidRDefault="00FB42F5" w:rsidP="00FB42F5">
      <w:pPr>
        <w:spacing w:after="0" w:line="360" w:lineRule="auto"/>
        <w:ind w:firstLine="720"/>
        <w:contextualSpacing/>
        <w:jc w:val="both"/>
        <w:rPr>
          <w:rFonts w:ascii="Times New Roman" w:hAnsi="Times New Roman" w:cs="Times New Roman"/>
          <w:lang w:val="sv-SE"/>
        </w:rPr>
      </w:pPr>
      <w:r w:rsidRPr="00FB42F5">
        <w:rPr>
          <w:rFonts w:ascii="Times New Roman" w:hAnsi="Times New Roman" w:cs="Times New Roman"/>
          <w:lang w:val="sv-SE"/>
        </w:rPr>
        <w:t xml:space="preserve">Dalam perspektif manajemen, McKinsey 7S memandang organisasi melalui tujuh elemen yang saling berkaitan, yaitu strategi, struktur, sistem, nilai bersama, gaya, staf, dan keterampilan. Keterkaitan antarelemen tersebut menunjukkan bahwa pengelolaan organisasi memerlukan keselarasan dan integrasi, bukan pengelolaan setiap unsur secara terpisah. Dengan demikian, </w:t>
      </w:r>
      <w:r w:rsidRPr="00FB42F5">
        <w:rPr>
          <w:rFonts w:ascii="Times New Roman" w:hAnsi="Times New Roman" w:cs="Times New Roman"/>
          <w:i/>
          <w:iCs/>
          <w:lang w:val="sv-SE"/>
        </w:rPr>
        <w:t>state of the art</w:t>
      </w:r>
      <w:r w:rsidRPr="00FB42F5">
        <w:rPr>
          <w:rFonts w:ascii="Times New Roman" w:hAnsi="Times New Roman" w:cs="Times New Roman"/>
          <w:lang w:val="sv-SE"/>
        </w:rPr>
        <w:t xml:space="preserve"> kajian ini terletak pada pengembangan perspektif dari BK sebagai layanan atau intervensi menuju BK sebagai sistem manajemen yang dikelola secara terintegrasi, dengan McKinsey 7S sebagai kerangka manajemennya dan minat belajar siswa sebagai salah satu orientasi hasil layanan.</w:t>
      </w:r>
    </w:p>
    <w:p w14:paraId="1670D2B3" w14:textId="0B640706" w:rsidR="006917B4" w:rsidRDefault="0083144C" w:rsidP="006917B4">
      <w:pPr>
        <w:spacing w:after="0" w:line="360" w:lineRule="auto"/>
        <w:ind w:firstLine="720"/>
        <w:contextualSpacing/>
        <w:jc w:val="both"/>
        <w:rPr>
          <w:rFonts w:ascii="Times New Roman" w:hAnsi="Times New Roman" w:cs="Times New Roman"/>
          <w:lang w:val="sv-SE"/>
        </w:rPr>
      </w:pPr>
      <w:r w:rsidRPr="0083144C">
        <w:rPr>
          <w:rFonts w:ascii="Times New Roman" w:hAnsi="Times New Roman" w:cs="Times New Roman"/>
        </w:rPr>
        <w:t xml:space="preserve">Berdasarkan </w:t>
      </w:r>
      <w:proofErr w:type="spellStart"/>
      <w:r w:rsidRPr="0083144C">
        <w:rPr>
          <w:rFonts w:ascii="Times New Roman" w:hAnsi="Times New Roman" w:cs="Times New Roman"/>
          <w:i/>
          <w:iCs/>
        </w:rPr>
        <w:t>state</w:t>
      </w:r>
      <w:proofErr w:type="spellEnd"/>
      <w:r w:rsidRPr="0083144C">
        <w:rPr>
          <w:rFonts w:ascii="Times New Roman" w:hAnsi="Times New Roman" w:cs="Times New Roman"/>
          <w:i/>
          <w:iCs/>
        </w:rPr>
        <w:t xml:space="preserve"> </w:t>
      </w:r>
      <w:proofErr w:type="spellStart"/>
      <w:r w:rsidRPr="0083144C">
        <w:rPr>
          <w:rFonts w:ascii="Times New Roman" w:hAnsi="Times New Roman" w:cs="Times New Roman"/>
          <w:i/>
          <w:iCs/>
        </w:rPr>
        <w:t>of</w:t>
      </w:r>
      <w:proofErr w:type="spellEnd"/>
      <w:r w:rsidRPr="0083144C">
        <w:rPr>
          <w:rFonts w:ascii="Times New Roman" w:hAnsi="Times New Roman" w:cs="Times New Roman"/>
          <w:i/>
          <w:iCs/>
        </w:rPr>
        <w:t xml:space="preserve"> </w:t>
      </w:r>
      <w:proofErr w:type="spellStart"/>
      <w:r w:rsidRPr="0083144C">
        <w:rPr>
          <w:rFonts w:ascii="Times New Roman" w:hAnsi="Times New Roman" w:cs="Times New Roman"/>
          <w:i/>
          <w:iCs/>
        </w:rPr>
        <w:t>the</w:t>
      </w:r>
      <w:proofErr w:type="spellEnd"/>
      <w:r w:rsidRPr="0083144C">
        <w:rPr>
          <w:rFonts w:ascii="Times New Roman" w:hAnsi="Times New Roman" w:cs="Times New Roman"/>
          <w:i/>
          <w:iCs/>
        </w:rPr>
        <w:t xml:space="preserve"> </w:t>
      </w:r>
      <w:proofErr w:type="spellStart"/>
      <w:r w:rsidRPr="0083144C">
        <w:rPr>
          <w:rFonts w:ascii="Times New Roman" w:hAnsi="Times New Roman" w:cs="Times New Roman"/>
          <w:i/>
          <w:iCs/>
        </w:rPr>
        <w:t>art</w:t>
      </w:r>
      <w:proofErr w:type="spellEnd"/>
      <w:r w:rsidRPr="0083144C">
        <w:rPr>
          <w:rFonts w:ascii="Times New Roman" w:hAnsi="Times New Roman" w:cs="Times New Roman"/>
        </w:rPr>
        <w:t xml:space="preserve"> tersebut, posisi penelitian berada pada kajian manajemen layanan BK dengan menggunakan McKinsey 7S sebagai kerangka manajemen. Posisi ini memperluas penelitian terdahulu yang lebih banyak mengkaji bentuk layanan, teknik konseling, peran konselor, atau hubungan layanan BK dengan motivasi belajar, dengan memandang penyelenggaraan layanan BK secara </w:t>
      </w:r>
      <w:proofErr w:type="spellStart"/>
      <w:r w:rsidRPr="0083144C">
        <w:rPr>
          <w:rFonts w:ascii="Times New Roman" w:hAnsi="Times New Roman" w:cs="Times New Roman"/>
        </w:rPr>
        <w:t>sistemik</w:t>
      </w:r>
      <w:proofErr w:type="spellEnd"/>
      <w:r w:rsidRPr="0083144C">
        <w:rPr>
          <w:rFonts w:ascii="Times New Roman" w:hAnsi="Times New Roman" w:cs="Times New Roman"/>
        </w:rPr>
        <w:t xml:space="preserve"> melalui keterkaitan strategi, struktur, sistem, nilai bersama, gaya, </w:t>
      </w:r>
      <w:r w:rsidR="001158AD">
        <w:rPr>
          <w:rFonts w:ascii="Times New Roman" w:hAnsi="Times New Roman" w:cs="Times New Roman"/>
        </w:rPr>
        <w:t>SDM</w:t>
      </w:r>
      <w:r w:rsidRPr="0083144C">
        <w:rPr>
          <w:rFonts w:ascii="Times New Roman" w:hAnsi="Times New Roman" w:cs="Times New Roman"/>
        </w:rPr>
        <w:t>, dan k</w:t>
      </w:r>
      <w:r w:rsidR="001158AD">
        <w:rPr>
          <w:rFonts w:ascii="Times New Roman" w:hAnsi="Times New Roman" w:cs="Times New Roman"/>
        </w:rPr>
        <w:t>ompetensi</w:t>
      </w:r>
      <w:r w:rsidRPr="0083144C">
        <w:rPr>
          <w:rFonts w:ascii="Times New Roman" w:hAnsi="Times New Roman" w:cs="Times New Roman"/>
        </w:rPr>
        <w:t xml:space="preserve"> serta kaitannya dengan peningkatan minat belajar siswa. Posisi tersebut menjadi dasar bagi pengembangan model manajemen layanan BK integratif berbasis McKinsey 7S.</w:t>
      </w:r>
    </w:p>
    <w:p w14:paraId="2BFCEBE5" w14:textId="77777777" w:rsidR="006917B4" w:rsidRPr="006917B4" w:rsidRDefault="006917B4" w:rsidP="006917B4">
      <w:pPr>
        <w:spacing w:after="0" w:line="360" w:lineRule="auto"/>
        <w:contextualSpacing/>
        <w:jc w:val="both"/>
        <w:rPr>
          <w:rFonts w:ascii="Times New Roman" w:hAnsi="Times New Roman" w:cs="Times New Roman"/>
          <w:lang w:val="sv-SE"/>
        </w:rPr>
      </w:pPr>
    </w:p>
    <w:p w14:paraId="1D2DAEFC" w14:textId="77777777" w:rsidR="00C33EA2" w:rsidRPr="007149C5" w:rsidRDefault="00C33EA2" w:rsidP="0023517F">
      <w:pPr>
        <w:spacing w:after="0" w:line="360" w:lineRule="auto"/>
        <w:ind w:left="-851"/>
        <w:contextualSpacing/>
        <w:jc w:val="both"/>
      </w:pPr>
    </w:p>
    <w:p w14:paraId="4E266E2A" w14:textId="77777777" w:rsidR="00C33EA2" w:rsidRPr="007149C5" w:rsidRDefault="00C33EA2" w:rsidP="0023517F">
      <w:pPr>
        <w:spacing w:after="0" w:line="360" w:lineRule="auto"/>
        <w:ind w:left="-851"/>
        <w:contextualSpacing/>
        <w:jc w:val="both"/>
      </w:pPr>
    </w:p>
    <w:p w14:paraId="148F4F26" w14:textId="77777777" w:rsidR="00C33EA2" w:rsidRPr="007149C5" w:rsidRDefault="00C33EA2" w:rsidP="00CA7C23">
      <w:pPr>
        <w:spacing w:after="0" w:line="360" w:lineRule="auto"/>
        <w:contextualSpacing/>
        <w:jc w:val="both"/>
      </w:pPr>
    </w:p>
    <w:p w14:paraId="0D4C02F6" w14:textId="77777777" w:rsidR="00C33EA2" w:rsidRPr="007149C5" w:rsidRDefault="00C33EA2" w:rsidP="0023517F">
      <w:pPr>
        <w:spacing w:after="0" w:line="360" w:lineRule="auto"/>
        <w:ind w:left="-851"/>
        <w:contextualSpacing/>
        <w:jc w:val="both"/>
      </w:pPr>
    </w:p>
    <w:p w14:paraId="7526BB9B" w14:textId="77777777" w:rsidR="00C33EA2" w:rsidRPr="007149C5" w:rsidRDefault="00C33EA2" w:rsidP="00931075">
      <w:pPr>
        <w:spacing w:after="0" w:line="360" w:lineRule="auto"/>
        <w:contextualSpacing/>
        <w:jc w:val="both"/>
      </w:pPr>
    </w:p>
    <w:sectPr w:rsidR="00C33EA2" w:rsidRPr="007149C5" w:rsidSect="00076564">
      <w:headerReference w:type="default" r:id="rId8"/>
      <w:headerReference w:type="first" r:id="rId9"/>
      <w:footerReference w:type="first" r:id="rId10"/>
      <w:pgSz w:w="11906" w:h="16838" w:code="9"/>
      <w:pgMar w:top="2268" w:right="1701" w:bottom="1701" w:left="2268" w:header="720" w:footer="720" w:gutter="0"/>
      <w:pgNumType w:start="1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080EC" w14:textId="77777777" w:rsidR="00AC166F" w:rsidRDefault="00AC166F" w:rsidP="00C51E7F">
      <w:pPr>
        <w:spacing w:after="0" w:line="240" w:lineRule="auto"/>
      </w:pPr>
      <w:r>
        <w:separator/>
      </w:r>
    </w:p>
  </w:endnote>
  <w:endnote w:type="continuationSeparator" w:id="0">
    <w:p w14:paraId="11E1754C" w14:textId="77777777" w:rsidR="00AC166F" w:rsidRDefault="00AC166F" w:rsidP="00C51E7F">
      <w:pPr>
        <w:spacing w:after="0" w:line="240" w:lineRule="auto"/>
      </w:pPr>
      <w:r>
        <w:continuationSeparator/>
      </w:r>
    </w:p>
  </w:endnote>
  <w:endnote w:type="continuationNotice" w:id="1">
    <w:sdt>
      <w:sdtPr>
        <w:id w:val="-628635493"/>
        <w:docPartObj>
          <w:docPartGallery w:val="Page Numbers (Top of Page)"/>
          <w:docPartUnique/>
        </w:docPartObj>
      </w:sdtPr>
      <w:sdtEndPr>
        <w:rPr>
          <w:noProof/>
        </w:rPr>
      </w:sdtEndPr>
      <w:sdtContent>
        <w:p w14:paraId="510D39BB" w14:textId="77777777" w:rsidR="00AC166F" w:rsidRDefault="00AC166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6C8C89" w14:textId="77777777" w:rsidR="00AC166F" w:rsidRPr="00565110" w:rsidRDefault="00AC166F" w:rsidP="00565110">
      <w:pPr>
        <w:pStyle w:val="Header"/>
        <w:jc w:val="right"/>
        <w:rPr>
          <w:lang w:val="en-US"/>
        </w:rPr>
      </w:pPr>
    </w:p>
    <w:p w14:paraId="76580FD3" w14:textId="77777777" w:rsidR="00AC166F" w:rsidRDefault="00AC166F"/>
    <w:p w14:paraId="2B640A5D" w14:textId="77777777" w:rsidR="00AC166F" w:rsidRDefault="00AC166F">
      <w:pPr>
        <w:pStyle w:val="Footer"/>
        <w:jc w:val="center"/>
      </w:pPr>
    </w:p>
    <w:p w14:paraId="37EE5D3D" w14:textId="77777777" w:rsidR="00AC166F" w:rsidRDefault="00AC166F">
      <w:pPr>
        <w:pStyle w:val="Footer"/>
      </w:pPr>
    </w:p>
    <w:p w14:paraId="4E7BC3A0" w14:textId="77777777" w:rsidR="00AC166F" w:rsidRDefault="00AC166F"/>
    <w:p w14:paraId="7D0CC27D" w14:textId="77777777" w:rsidR="00AC166F" w:rsidRDefault="00AC166F">
      <w:pPr>
        <w:pStyle w:val="Header"/>
        <w:jc w:val="right"/>
      </w:pPr>
    </w:p>
    <w:p w14:paraId="6D8E2ECB" w14:textId="77777777" w:rsidR="00AC166F" w:rsidRDefault="00AC166F">
      <w:pPr>
        <w:pStyle w:val="Header"/>
      </w:pPr>
    </w:p>
    <w:p w14:paraId="02A6057B" w14:textId="77777777" w:rsidR="00AC166F" w:rsidRDefault="00AC166F"/>
    <w:sdt>
      <w:sdtPr>
        <w:id w:val="1670674592"/>
        <w:docPartObj>
          <w:docPartGallery w:val="Page Numbers (Bottom of Page)"/>
          <w:docPartUnique/>
        </w:docPartObj>
      </w:sdtPr>
      <w:sdtEndPr>
        <w:rPr>
          <w:noProof/>
        </w:rPr>
      </w:sdtEndPr>
      <w:sdtContent>
        <w:p w14:paraId="362CEA2B" w14:textId="77777777" w:rsidR="00AC166F" w:rsidRDefault="00AC16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204D16" w14:textId="77777777" w:rsidR="00AC166F" w:rsidRDefault="00AC166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889891"/>
      <w:docPartObj>
        <w:docPartGallery w:val="Page Numbers (Bottom of Page)"/>
        <w:docPartUnique/>
      </w:docPartObj>
    </w:sdtPr>
    <w:sdtEndPr>
      <w:rPr>
        <w:rFonts w:ascii="Times New Roman" w:hAnsi="Times New Roman" w:cs="Times New Roman"/>
        <w:noProof/>
      </w:rPr>
    </w:sdtEndPr>
    <w:sdtContent>
      <w:p w14:paraId="366F59B4" w14:textId="59756CBD" w:rsidR="00076564" w:rsidRDefault="00076564">
        <w:pPr>
          <w:pStyle w:val="Footer"/>
          <w:jc w:val="center"/>
        </w:pPr>
        <w:r w:rsidRPr="00A26EE2">
          <w:rPr>
            <w:rFonts w:ascii="Times New Roman" w:hAnsi="Times New Roman" w:cs="Times New Roman"/>
          </w:rPr>
          <w:fldChar w:fldCharType="begin"/>
        </w:r>
        <w:r w:rsidRPr="00A26EE2">
          <w:rPr>
            <w:rFonts w:ascii="Times New Roman" w:hAnsi="Times New Roman" w:cs="Times New Roman"/>
          </w:rPr>
          <w:instrText xml:space="preserve"> PAGE   \* MERGEFORMAT </w:instrText>
        </w:r>
        <w:r w:rsidRPr="00A26EE2">
          <w:rPr>
            <w:rFonts w:ascii="Times New Roman" w:hAnsi="Times New Roman" w:cs="Times New Roman"/>
          </w:rPr>
          <w:fldChar w:fldCharType="separate"/>
        </w:r>
        <w:r w:rsidRPr="00A26EE2">
          <w:rPr>
            <w:rFonts w:ascii="Times New Roman" w:hAnsi="Times New Roman" w:cs="Times New Roman"/>
            <w:noProof/>
          </w:rPr>
          <w:t>2</w:t>
        </w:r>
        <w:r w:rsidRPr="00A26EE2">
          <w:rPr>
            <w:rFonts w:ascii="Times New Roman" w:hAnsi="Times New Roman" w:cs="Times New Roman"/>
            <w:noProof/>
          </w:rPr>
          <w:fldChar w:fldCharType="end"/>
        </w:r>
      </w:p>
    </w:sdtContent>
  </w:sdt>
  <w:p w14:paraId="18441E70" w14:textId="77777777" w:rsidR="00076564" w:rsidRPr="00A26EE2" w:rsidRDefault="00076564">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AE37C" w14:textId="77777777" w:rsidR="00AC166F" w:rsidRDefault="00AC166F" w:rsidP="00C51E7F">
      <w:pPr>
        <w:spacing w:after="0" w:line="240" w:lineRule="auto"/>
      </w:pPr>
      <w:r>
        <w:separator/>
      </w:r>
    </w:p>
  </w:footnote>
  <w:footnote w:type="continuationSeparator" w:id="0">
    <w:p w14:paraId="664D942E" w14:textId="77777777" w:rsidR="00AC166F" w:rsidRDefault="00AC166F" w:rsidP="00C51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153742"/>
      <w:docPartObj>
        <w:docPartGallery w:val="Page Numbers (Top of Page)"/>
        <w:docPartUnique/>
      </w:docPartObj>
    </w:sdtPr>
    <w:sdtEndPr>
      <w:rPr>
        <w:rFonts w:ascii="Times New Roman" w:hAnsi="Times New Roman" w:cs="Times New Roman"/>
        <w:noProof/>
      </w:rPr>
    </w:sdtEndPr>
    <w:sdtContent>
      <w:p w14:paraId="730B1D95" w14:textId="77777777" w:rsidR="00076564" w:rsidRDefault="00076564">
        <w:pPr>
          <w:pStyle w:val="Header"/>
          <w:jc w:val="right"/>
        </w:pPr>
      </w:p>
      <w:p w14:paraId="111493A9" w14:textId="2AA0B9F8" w:rsidR="00076564" w:rsidRPr="00A26EE2" w:rsidRDefault="00076564">
        <w:pPr>
          <w:pStyle w:val="Header"/>
          <w:jc w:val="right"/>
          <w:rPr>
            <w:rFonts w:ascii="Times New Roman" w:hAnsi="Times New Roman" w:cs="Times New Roman"/>
          </w:rPr>
        </w:pPr>
        <w:r w:rsidRPr="00A26EE2">
          <w:rPr>
            <w:rFonts w:ascii="Times New Roman" w:hAnsi="Times New Roman" w:cs="Times New Roman"/>
          </w:rPr>
          <w:fldChar w:fldCharType="begin"/>
        </w:r>
        <w:r w:rsidRPr="00A26EE2">
          <w:rPr>
            <w:rFonts w:ascii="Times New Roman" w:hAnsi="Times New Roman" w:cs="Times New Roman"/>
          </w:rPr>
          <w:instrText xml:space="preserve"> PAGE   \* MERGEFORMAT </w:instrText>
        </w:r>
        <w:r w:rsidRPr="00A26EE2">
          <w:rPr>
            <w:rFonts w:ascii="Times New Roman" w:hAnsi="Times New Roman" w:cs="Times New Roman"/>
          </w:rPr>
          <w:fldChar w:fldCharType="separate"/>
        </w:r>
        <w:r w:rsidRPr="00A26EE2">
          <w:rPr>
            <w:rFonts w:ascii="Times New Roman" w:hAnsi="Times New Roman" w:cs="Times New Roman"/>
            <w:noProof/>
          </w:rPr>
          <w:t>2</w:t>
        </w:r>
        <w:r w:rsidRPr="00A26EE2">
          <w:rPr>
            <w:rFonts w:ascii="Times New Roman" w:hAnsi="Times New Roman" w:cs="Times New Roman"/>
            <w:noProof/>
          </w:rPr>
          <w:fldChar w:fldCharType="end"/>
        </w:r>
      </w:p>
    </w:sdtContent>
  </w:sdt>
  <w:p w14:paraId="414DDB86" w14:textId="77777777" w:rsidR="00076564" w:rsidRDefault="000765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D097" w14:textId="5BD18CD4" w:rsidR="00456080" w:rsidRDefault="00456080">
    <w:pPr>
      <w:pStyle w:val="Header"/>
      <w:jc w:val="right"/>
    </w:pPr>
  </w:p>
  <w:p w14:paraId="559BF037" w14:textId="77777777" w:rsidR="00456080" w:rsidRDefault="004560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75848"/>
    <w:multiLevelType w:val="hybridMultilevel"/>
    <w:tmpl w:val="628290E4"/>
    <w:lvl w:ilvl="0" w:tplc="04090017">
      <w:start w:val="1"/>
      <w:numFmt w:val="lowerLetter"/>
      <w:lvlText w:val="%1)"/>
      <w:lvlJc w:val="left"/>
      <w:pPr>
        <w:ind w:left="1571" w:hanging="360"/>
      </w:pPr>
    </w:lvl>
    <w:lvl w:ilvl="1" w:tplc="FFFFFFFF">
      <w:start w:val="1"/>
      <w:numFmt w:val="lowerLetter"/>
      <w:lvlText w:val="%2."/>
      <w:lvlJc w:val="left"/>
      <w:pPr>
        <w:ind w:left="2291" w:hanging="360"/>
      </w:pPr>
    </w:lvl>
    <w:lvl w:ilvl="2" w:tplc="FFFFFFFF">
      <w:start w:val="1"/>
      <w:numFmt w:val="lowerRoman"/>
      <w:lvlText w:val="%3."/>
      <w:lvlJc w:val="right"/>
      <w:pPr>
        <w:ind w:left="3011" w:hanging="180"/>
      </w:pPr>
    </w:lvl>
    <w:lvl w:ilvl="3" w:tplc="FFFFFFFF">
      <w:start w:val="1"/>
      <w:numFmt w:val="decimal"/>
      <w:lvlText w:val="%4."/>
      <w:lvlJc w:val="left"/>
      <w:pPr>
        <w:ind w:left="3731" w:hanging="360"/>
      </w:pPr>
    </w:lvl>
    <w:lvl w:ilvl="4" w:tplc="FFFFFFFF">
      <w:start w:val="1"/>
      <w:numFmt w:val="lowerLetter"/>
      <w:lvlText w:val="%5."/>
      <w:lvlJc w:val="left"/>
      <w:pPr>
        <w:ind w:left="4451" w:hanging="360"/>
      </w:pPr>
    </w:lvl>
    <w:lvl w:ilvl="5" w:tplc="FFFFFFFF">
      <w:start w:val="1"/>
      <w:numFmt w:val="lowerRoman"/>
      <w:lvlText w:val="%6."/>
      <w:lvlJc w:val="right"/>
      <w:pPr>
        <w:ind w:left="5171" w:hanging="180"/>
      </w:pPr>
    </w:lvl>
    <w:lvl w:ilvl="6" w:tplc="FFFFFFFF">
      <w:start w:val="1"/>
      <w:numFmt w:val="decimal"/>
      <w:lvlText w:val="%7."/>
      <w:lvlJc w:val="left"/>
      <w:pPr>
        <w:ind w:left="5891" w:hanging="360"/>
      </w:pPr>
    </w:lvl>
    <w:lvl w:ilvl="7" w:tplc="FFFFFFFF">
      <w:start w:val="1"/>
      <w:numFmt w:val="lowerLetter"/>
      <w:lvlText w:val="%8."/>
      <w:lvlJc w:val="left"/>
      <w:pPr>
        <w:ind w:left="6611" w:hanging="360"/>
      </w:pPr>
    </w:lvl>
    <w:lvl w:ilvl="8" w:tplc="FFFFFFFF">
      <w:start w:val="1"/>
      <w:numFmt w:val="lowerRoman"/>
      <w:lvlText w:val="%9."/>
      <w:lvlJc w:val="right"/>
      <w:pPr>
        <w:ind w:left="7331" w:hanging="180"/>
      </w:pPr>
    </w:lvl>
  </w:abstractNum>
  <w:abstractNum w:abstractNumId="1" w15:restartNumberingAfterBreak="0">
    <w:nsid w:val="0E63314E"/>
    <w:multiLevelType w:val="multilevel"/>
    <w:tmpl w:val="D054C262"/>
    <w:lvl w:ilvl="0">
      <w:start w:val="1"/>
      <w:numFmt w:val="lowerLetter"/>
      <w:lvlText w:val="%1."/>
      <w:lvlJc w:val="left"/>
      <w:pPr>
        <w:tabs>
          <w:tab w:val="num" w:pos="1353"/>
        </w:tabs>
        <w:ind w:left="1353" w:hanging="360"/>
      </w:pPr>
      <w:rPr>
        <w:rFonts w:ascii="Times New Roman" w:eastAsia="Calibri" w:hAnsi="Times New Roman" w:cs="Times New Roman"/>
        <w:i w:val="0"/>
        <w:iCs/>
        <w:color w:val="000000" w:themeColor="text1"/>
        <w:sz w:val="24"/>
        <w:szCs w:val="24"/>
      </w:rPr>
    </w:lvl>
    <w:lvl w:ilvl="1">
      <w:start w:val="1"/>
      <w:numFmt w:val="decimal"/>
      <w:lvlText w:val="%2)"/>
      <w:lvlJc w:val="left"/>
      <w:pPr>
        <w:ind w:left="1353" w:hanging="360"/>
      </w:pPr>
      <w:rPr>
        <w:b w:val="0"/>
        <w:bCs w:val="0"/>
      </w:rPr>
    </w:lvl>
    <w:lvl w:ilvl="2">
      <w:start w:val="1"/>
      <w:numFmt w:val="bullet"/>
      <w:lvlText w:val=""/>
      <w:lvlJc w:val="left"/>
      <w:pPr>
        <w:tabs>
          <w:tab w:val="num" w:pos="2793"/>
        </w:tabs>
        <w:ind w:left="2793" w:hanging="360"/>
      </w:pPr>
      <w:rPr>
        <w:rFonts w:ascii="Wingdings" w:hAnsi="Wingdings" w:hint="default"/>
        <w:sz w:val="20"/>
      </w:rPr>
    </w:lvl>
    <w:lvl w:ilvl="3">
      <w:start w:val="1"/>
      <w:numFmt w:val="bullet"/>
      <w:lvlText w:val=""/>
      <w:lvlJc w:val="left"/>
      <w:pPr>
        <w:tabs>
          <w:tab w:val="num" w:pos="3513"/>
        </w:tabs>
        <w:ind w:left="3513" w:hanging="360"/>
      </w:pPr>
      <w:rPr>
        <w:rFonts w:ascii="Wingdings" w:hAnsi="Wingdings" w:hint="default"/>
        <w:sz w:val="20"/>
      </w:rPr>
    </w:lvl>
    <w:lvl w:ilvl="4">
      <w:start w:val="1"/>
      <w:numFmt w:val="bullet"/>
      <w:lvlText w:val=""/>
      <w:lvlJc w:val="left"/>
      <w:pPr>
        <w:tabs>
          <w:tab w:val="num" w:pos="4233"/>
        </w:tabs>
        <w:ind w:left="4233" w:hanging="360"/>
      </w:pPr>
      <w:rPr>
        <w:rFonts w:ascii="Wingdings" w:hAnsi="Wingdings" w:hint="default"/>
        <w:sz w:val="20"/>
      </w:rPr>
    </w:lvl>
    <w:lvl w:ilvl="5">
      <w:start w:val="1"/>
      <w:numFmt w:val="bullet"/>
      <w:lvlText w:val=""/>
      <w:lvlJc w:val="left"/>
      <w:pPr>
        <w:tabs>
          <w:tab w:val="num" w:pos="4953"/>
        </w:tabs>
        <w:ind w:left="4953" w:hanging="360"/>
      </w:pPr>
      <w:rPr>
        <w:rFonts w:ascii="Wingdings" w:hAnsi="Wingdings" w:hint="default"/>
        <w:sz w:val="20"/>
      </w:rPr>
    </w:lvl>
    <w:lvl w:ilvl="6">
      <w:start w:val="1"/>
      <w:numFmt w:val="bullet"/>
      <w:lvlText w:val=""/>
      <w:lvlJc w:val="left"/>
      <w:pPr>
        <w:tabs>
          <w:tab w:val="num" w:pos="5673"/>
        </w:tabs>
        <w:ind w:left="5673" w:hanging="360"/>
      </w:pPr>
      <w:rPr>
        <w:rFonts w:ascii="Wingdings" w:hAnsi="Wingdings" w:hint="default"/>
        <w:sz w:val="20"/>
      </w:rPr>
    </w:lvl>
    <w:lvl w:ilvl="7">
      <w:start w:val="1"/>
      <w:numFmt w:val="bullet"/>
      <w:lvlText w:val=""/>
      <w:lvlJc w:val="left"/>
      <w:pPr>
        <w:tabs>
          <w:tab w:val="num" w:pos="6393"/>
        </w:tabs>
        <w:ind w:left="6393" w:hanging="360"/>
      </w:pPr>
      <w:rPr>
        <w:rFonts w:ascii="Wingdings" w:hAnsi="Wingdings" w:hint="default"/>
        <w:sz w:val="20"/>
      </w:rPr>
    </w:lvl>
    <w:lvl w:ilvl="8">
      <w:start w:val="1"/>
      <w:numFmt w:val="bullet"/>
      <w:lvlText w:val=""/>
      <w:lvlJc w:val="left"/>
      <w:pPr>
        <w:tabs>
          <w:tab w:val="num" w:pos="7113"/>
        </w:tabs>
        <w:ind w:left="7113" w:hanging="360"/>
      </w:pPr>
      <w:rPr>
        <w:rFonts w:ascii="Wingdings" w:hAnsi="Wingdings" w:hint="default"/>
        <w:sz w:val="20"/>
      </w:rPr>
    </w:lvl>
  </w:abstractNum>
  <w:abstractNum w:abstractNumId="2" w15:restartNumberingAfterBreak="0">
    <w:nsid w:val="106C21CB"/>
    <w:multiLevelType w:val="multilevel"/>
    <w:tmpl w:val="F3D4929E"/>
    <w:lvl w:ilvl="0">
      <w:start w:val="1"/>
      <w:numFmt w:val="decimal"/>
      <w:lvlText w:val="%1)"/>
      <w:lvlJc w:val="left"/>
      <w:pPr>
        <w:tabs>
          <w:tab w:val="num" w:pos="1722"/>
        </w:tabs>
        <w:ind w:left="1722" w:hanging="360"/>
      </w:pPr>
      <w:rPr>
        <w:rFonts w:ascii="Times New Roman" w:eastAsia="Calibri" w:hAnsi="Times New Roman" w:cs="Times New Roman"/>
        <w:sz w:val="24"/>
        <w:szCs w:val="32"/>
      </w:rPr>
    </w:lvl>
    <w:lvl w:ilvl="1">
      <w:start w:val="1"/>
      <w:numFmt w:val="lowerLetter"/>
      <w:lvlText w:val="%2."/>
      <w:lvlJc w:val="left"/>
      <w:pPr>
        <w:ind w:left="2442" w:hanging="360"/>
      </w:pPr>
    </w:lvl>
    <w:lvl w:ilvl="2">
      <w:start w:val="1"/>
      <w:numFmt w:val="lowerLetter"/>
      <w:lvlText w:val="%3)"/>
      <w:lvlJc w:val="left"/>
      <w:pPr>
        <w:ind w:left="3162" w:hanging="360"/>
      </w:pPr>
    </w:lvl>
    <w:lvl w:ilvl="3">
      <w:start w:val="1"/>
      <w:numFmt w:val="bullet"/>
      <w:lvlText w:val=""/>
      <w:lvlJc w:val="left"/>
      <w:pPr>
        <w:tabs>
          <w:tab w:val="num" w:pos="3882"/>
        </w:tabs>
        <w:ind w:left="3882" w:hanging="360"/>
      </w:pPr>
      <w:rPr>
        <w:rFonts w:ascii="Wingdings" w:hAnsi="Wingdings" w:hint="default"/>
        <w:sz w:val="20"/>
      </w:rPr>
    </w:lvl>
    <w:lvl w:ilvl="4">
      <w:start w:val="1"/>
      <w:numFmt w:val="bullet"/>
      <w:lvlText w:val=""/>
      <w:lvlJc w:val="left"/>
      <w:pPr>
        <w:tabs>
          <w:tab w:val="num" w:pos="4602"/>
        </w:tabs>
        <w:ind w:left="4602" w:hanging="360"/>
      </w:pPr>
      <w:rPr>
        <w:rFonts w:ascii="Wingdings" w:hAnsi="Wingdings" w:hint="default"/>
        <w:sz w:val="20"/>
      </w:rPr>
    </w:lvl>
    <w:lvl w:ilvl="5">
      <w:start w:val="1"/>
      <w:numFmt w:val="bullet"/>
      <w:lvlText w:val=""/>
      <w:lvlJc w:val="left"/>
      <w:pPr>
        <w:tabs>
          <w:tab w:val="num" w:pos="5322"/>
        </w:tabs>
        <w:ind w:left="5322" w:hanging="360"/>
      </w:pPr>
      <w:rPr>
        <w:rFonts w:ascii="Wingdings" w:hAnsi="Wingdings" w:hint="default"/>
        <w:sz w:val="20"/>
      </w:rPr>
    </w:lvl>
    <w:lvl w:ilvl="6">
      <w:start w:val="1"/>
      <w:numFmt w:val="bullet"/>
      <w:lvlText w:val=""/>
      <w:lvlJc w:val="left"/>
      <w:pPr>
        <w:tabs>
          <w:tab w:val="num" w:pos="6042"/>
        </w:tabs>
        <w:ind w:left="6042" w:hanging="360"/>
      </w:pPr>
      <w:rPr>
        <w:rFonts w:ascii="Wingdings" w:hAnsi="Wingdings" w:hint="default"/>
        <w:sz w:val="20"/>
      </w:rPr>
    </w:lvl>
    <w:lvl w:ilvl="7">
      <w:start w:val="1"/>
      <w:numFmt w:val="bullet"/>
      <w:lvlText w:val=""/>
      <w:lvlJc w:val="left"/>
      <w:pPr>
        <w:tabs>
          <w:tab w:val="num" w:pos="6762"/>
        </w:tabs>
        <w:ind w:left="6762" w:hanging="360"/>
      </w:pPr>
      <w:rPr>
        <w:rFonts w:ascii="Wingdings" w:hAnsi="Wingdings" w:hint="default"/>
        <w:sz w:val="20"/>
      </w:rPr>
    </w:lvl>
    <w:lvl w:ilvl="8">
      <w:start w:val="1"/>
      <w:numFmt w:val="bullet"/>
      <w:lvlText w:val=""/>
      <w:lvlJc w:val="left"/>
      <w:pPr>
        <w:tabs>
          <w:tab w:val="num" w:pos="7482"/>
        </w:tabs>
        <w:ind w:left="7482" w:hanging="360"/>
      </w:pPr>
      <w:rPr>
        <w:rFonts w:ascii="Wingdings" w:hAnsi="Wingdings" w:hint="default"/>
        <w:sz w:val="20"/>
      </w:rPr>
    </w:lvl>
  </w:abstractNum>
  <w:abstractNum w:abstractNumId="3" w15:restartNumberingAfterBreak="0">
    <w:nsid w:val="16F44B4F"/>
    <w:multiLevelType w:val="hybridMultilevel"/>
    <w:tmpl w:val="2CCAD00C"/>
    <w:lvl w:ilvl="0" w:tplc="37EA901C">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4" w15:restartNumberingAfterBreak="0">
    <w:nsid w:val="1A736931"/>
    <w:multiLevelType w:val="hybridMultilevel"/>
    <w:tmpl w:val="EAE8688A"/>
    <w:lvl w:ilvl="0" w:tplc="04090017">
      <w:start w:val="1"/>
      <w:numFmt w:val="lowerLetter"/>
      <w:lvlText w:val="%1)"/>
      <w:lvlJc w:val="left"/>
      <w:pPr>
        <w:ind w:left="720" w:hanging="360"/>
      </w:pPr>
    </w:lvl>
    <w:lvl w:ilvl="1" w:tplc="D4F205A8">
      <w:start w:val="1"/>
      <w:numFmt w:val="lowerLetter"/>
      <w:lvlText w:val="%2)"/>
      <w:lvlJc w:val="left"/>
      <w:pPr>
        <w:ind w:left="1440" w:hanging="360"/>
      </w:pPr>
      <w:rPr>
        <w:rFonts w:ascii="Times New Roman" w:eastAsia="Calibri"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BE30F8C"/>
    <w:multiLevelType w:val="multilevel"/>
    <w:tmpl w:val="ABF8D608"/>
    <w:lvl w:ilvl="0">
      <w:start w:val="1"/>
      <w:numFmt w:val="lowerLetter"/>
      <w:lvlText w:val="%1."/>
      <w:lvlJc w:val="left"/>
      <w:pPr>
        <w:tabs>
          <w:tab w:val="num" w:pos="1353"/>
        </w:tabs>
        <w:ind w:left="1353" w:hanging="360"/>
      </w:pPr>
      <w:rPr>
        <w:rFonts w:ascii="Times New Roman" w:eastAsia="Calibri" w:hAnsi="Times New Roman" w:cs="Times New Roman"/>
        <w:sz w:val="24"/>
        <w:szCs w:val="24"/>
      </w:rPr>
    </w:lvl>
    <w:lvl w:ilvl="1">
      <w:start w:val="1"/>
      <w:numFmt w:val="decimal"/>
      <w:lvlText w:val="%2)"/>
      <w:lvlJc w:val="left"/>
      <w:pPr>
        <w:ind w:left="2073" w:hanging="360"/>
      </w:pPr>
    </w:lvl>
    <w:lvl w:ilvl="2">
      <w:start w:val="1"/>
      <w:numFmt w:val="bullet"/>
      <w:lvlText w:val=""/>
      <w:lvlJc w:val="left"/>
      <w:pPr>
        <w:tabs>
          <w:tab w:val="num" w:pos="2793"/>
        </w:tabs>
        <w:ind w:left="2793" w:hanging="360"/>
      </w:pPr>
      <w:rPr>
        <w:rFonts w:ascii="Wingdings" w:hAnsi="Wingdings" w:hint="default"/>
        <w:sz w:val="20"/>
      </w:rPr>
    </w:lvl>
    <w:lvl w:ilvl="3">
      <w:start w:val="1"/>
      <w:numFmt w:val="bullet"/>
      <w:lvlText w:val=""/>
      <w:lvlJc w:val="left"/>
      <w:pPr>
        <w:tabs>
          <w:tab w:val="num" w:pos="3513"/>
        </w:tabs>
        <w:ind w:left="3513" w:hanging="360"/>
      </w:pPr>
      <w:rPr>
        <w:rFonts w:ascii="Wingdings" w:hAnsi="Wingdings" w:hint="default"/>
        <w:sz w:val="20"/>
      </w:rPr>
    </w:lvl>
    <w:lvl w:ilvl="4">
      <w:start w:val="1"/>
      <w:numFmt w:val="bullet"/>
      <w:lvlText w:val=""/>
      <w:lvlJc w:val="left"/>
      <w:pPr>
        <w:tabs>
          <w:tab w:val="num" w:pos="4233"/>
        </w:tabs>
        <w:ind w:left="4233" w:hanging="360"/>
      </w:pPr>
      <w:rPr>
        <w:rFonts w:ascii="Wingdings" w:hAnsi="Wingdings" w:hint="default"/>
        <w:sz w:val="20"/>
      </w:rPr>
    </w:lvl>
    <w:lvl w:ilvl="5">
      <w:start w:val="1"/>
      <w:numFmt w:val="bullet"/>
      <w:lvlText w:val=""/>
      <w:lvlJc w:val="left"/>
      <w:pPr>
        <w:tabs>
          <w:tab w:val="num" w:pos="4953"/>
        </w:tabs>
        <w:ind w:left="4953" w:hanging="360"/>
      </w:pPr>
      <w:rPr>
        <w:rFonts w:ascii="Wingdings" w:hAnsi="Wingdings" w:hint="default"/>
        <w:sz w:val="20"/>
      </w:rPr>
    </w:lvl>
    <w:lvl w:ilvl="6">
      <w:start w:val="1"/>
      <w:numFmt w:val="bullet"/>
      <w:lvlText w:val=""/>
      <w:lvlJc w:val="left"/>
      <w:pPr>
        <w:tabs>
          <w:tab w:val="num" w:pos="5673"/>
        </w:tabs>
        <w:ind w:left="5673" w:hanging="360"/>
      </w:pPr>
      <w:rPr>
        <w:rFonts w:ascii="Wingdings" w:hAnsi="Wingdings" w:hint="default"/>
        <w:sz w:val="20"/>
      </w:rPr>
    </w:lvl>
    <w:lvl w:ilvl="7">
      <w:start w:val="1"/>
      <w:numFmt w:val="bullet"/>
      <w:lvlText w:val=""/>
      <w:lvlJc w:val="left"/>
      <w:pPr>
        <w:tabs>
          <w:tab w:val="num" w:pos="6393"/>
        </w:tabs>
        <w:ind w:left="6393" w:hanging="360"/>
      </w:pPr>
      <w:rPr>
        <w:rFonts w:ascii="Wingdings" w:hAnsi="Wingdings" w:hint="default"/>
        <w:sz w:val="20"/>
      </w:rPr>
    </w:lvl>
    <w:lvl w:ilvl="8">
      <w:start w:val="1"/>
      <w:numFmt w:val="bullet"/>
      <w:lvlText w:val=""/>
      <w:lvlJc w:val="left"/>
      <w:pPr>
        <w:tabs>
          <w:tab w:val="num" w:pos="7113"/>
        </w:tabs>
        <w:ind w:left="7113" w:hanging="360"/>
      </w:pPr>
      <w:rPr>
        <w:rFonts w:ascii="Wingdings" w:hAnsi="Wingdings" w:hint="default"/>
        <w:sz w:val="20"/>
      </w:rPr>
    </w:lvl>
  </w:abstractNum>
  <w:abstractNum w:abstractNumId="6" w15:restartNumberingAfterBreak="0">
    <w:nsid w:val="1D161CCB"/>
    <w:multiLevelType w:val="hybridMultilevel"/>
    <w:tmpl w:val="7F80F3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8169B5"/>
    <w:multiLevelType w:val="hybridMultilevel"/>
    <w:tmpl w:val="4434029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6925E9"/>
    <w:multiLevelType w:val="hybridMultilevel"/>
    <w:tmpl w:val="487E5A14"/>
    <w:lvl w:ilvl="0" w:tplc="0EFA04C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39544E6"/>
    <w:multiLevelType w:val="hybridMultilevel"/>
    <w:tmpl w:val="DB54C4EC"/>
    <w:lvl w:ilvl="0" w:tplc="1A5A5038">
      <w:start w:val="1"/>
      <w:numFmt w:val="lowerLetter"/>
      <w:lvlText w:val="%1."/>
      <w:lvlJc w:val="left"/>
      <w:pPr>
        <w:ind w:left="1440" w:hanging="360"/>
      </w:pPr>
      <w:rPr>
        <w:i w:val="0"/>
        <w:i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0" w15:restartNumberingAfterBreak="0">
    <w:nsid w:val="2E006407"/>
    <w:multiLevelType w:val="multilevel"/>
    <w:tmpl w:val="FFB2F1C4"/>
    <w:lvl w:ilvl="0">
      <w:start w:val="1"/>
      <w:numFmt w:val="decimal"/>
      <w:lvlText w:val="%1)"/>
      <w:lvlJc w:val="left"/>
      <w:pPr>
        <w:tabs>
          <w:tab w:val="num" w:pos="1778"/>
        </w:tabs>
        <w:ind w:left="1778" w:hanging="360"/>
      </w:pPr>
      <w:rPr>
        <w:rFonts w:ascii="Times New Roman" w:eastAsia="Calibri" w:hAnsi="Times New Roman" w:cs="Times New Roman"/>
        <w:sz w:val="24"/>
        <w:szCs w:val="32"/>
      </w:rPr>
    </w:lvl>
    <w:lvl w:ilvl="1">
      <w:start w:val="1"/>
      <w:numFmt w:val="lowerLetter"/>
      <w:lvlText w:val="%2."/>
      <w:lvlJc w:val="left"/>
      <w:pPr>
        <w:ind w:left="2498" w:hanging="360"/>
      </w:pPr>
    </w:lvl>
    <w:lvl w:ilvl="2">
      <w:start w:val="1"/>
      <w:numFmt w:val="bullet"/>
      <w:lvlText w:val=""/>
      <w:lvlJc w:val="left"/>
      <w:pPr>
        <w:tabs>
          <w:tab w:val="num" w:pos="3218"/>
        </w:tabs>
        <w:ind w:left="3218" w:hanging="360"/>
      </w:pPr>
      <w:rPr>
        <w:rFonts w:ascii="Wingdings" w:hAnsi="Wingdings" w:hint="default"/>
        <w:sz w:val="20"/>
      </w:rPr>
    </w:lvl>
    <w:lvl w:ilvl="3">
      <w:start w:val="1"/>
      <w:numFmt w:val="bullet"/>
      <w:lvlText w:val=""/>
      <w:lvlJc w:val="left"/>
      <w:pPr>
        <w:tabs>
          <w:tab w:val="num" w:pos="3938"/>
        </w:tabs>
        <w:ind w:left="3938" w:hanging="360"/>
      </w:pPr>
      <w:rPr>
        <w:rFonts w:ascii="Wingdings" w:hAnsi="Wingdings" w:hint="default"/>
        <w:sz w:val="20"/>
      </w:rPr>
    </w:lvl>
    <w:lvl w:ilvl="4">
      <w:start w:val="1"/>
      <w:numFmt w:val="bullet"/>
      <w:lvlText w:val=""/>
      <w:lvlJc w:val="left"/>
      <w:pPr>
        <w:tabs>
          <w:tab w:val="num" w:pos="4658"/>
        </w:tabs>
        <w:ind w:left="4658" w:hanging="360"/>
      </w:pPr>
      <w:rPr>
        <w:rFonts w:ascii="Wingdings" w:hAnsi="Wingdings" w:hint="default"/>
        <w:sz w:val="20"/>
      </w:rPr>
    </w:lvl>
    <w:lvl w:ilvl="5">
      <w:start w:val="1"/>
      <w:numFmt w:val="bullet"/>
      <w:lvlText w:val=""/>
      <w:lvlJc w:val="left"/>
      <w:pPr>
        <w:tabs>
          <w:tab w:val="num" w:pos="5378"/>
        </w:tabs>
        <w:ind w:left="5378" w:hanging="360"/>
      </w:pPr>
      <w:rPr>
        <w:rFonts w:ascii="Wingdings" w:hAnsi="Wingdings" w:hint="default"/>
        <w:sz w:val="20"/>
      </w:rPr>
    </w:lvl>
    <w:lvl w:ilvl="6">
      <w:start w:val="1"/>
      <w:numFmt w:val="bullet"/>
      <w:lvlText w:val=""/>
      <w:lvlJc w:val="left"/>
      <w:pPr>
        <w:tabs>
          <w:tab w:val="num" w:pos="6098"/>
        </w:tabs>
        <w:ind w:left="6098" w:hanging="360"/>
      </w:pPr>
      <w:rPr>
        <w:rFonts w:ascii="Wingdings" w:hAnsi="Wingdings" w:hint="default"/>
        <w:sz w:val="20"/>
      </w:rPr>
    </w:lvl>
    <w:lvl w:ilvl="7">
      <w:start w:val="1"/>
      <w:numFmt w:val="bullet"/>
      <w:lvlText w:val=""/>
      <w:lvlJc w:val="left"/>
      <w:pPr>
        <w:tabs>
          <w:tab w:val="num" w:pos="6818"/>
        </w:tabs>
        <w:ind w:left="6818" w:hanging="360"/>
      </w:pPr>
      <w:rPr>
        <w:rFonts w:ascii="Wingdings" w:hAnsi="Wingdings" w:hint="default"/>
        <w:sz w:val="20"/>
      </w:rPr>
    </w:lvl>
    <w:lvl w:ilvl="8">
      <w:start w:val="1"/>
      <w:numFmt w:val="bullet"/>
      <w:lvlText w:val=""/>
      <w:lvlJc w:val="left"/>
      <w:pPr>
        <w:tabs>
          <w:tab w:val="num" w:pos="7538"/>
        </w:tabs>
        <w:ind w:left="7538" w:hanging="360"/>
      </w:pPr>
      <w:rPr>
        <w:rFonts w:ascii="Wingdings" w:hAnsi="Wingdings" w:hint="default"/>
        <w:sz w:val="20"/>
      </w:rPr>
    </w:lvl>
  </w:abstractNum>
  <w:abstractNum w:abstractNumId="11" w15:restartNumberingAfterBreak="0">
    <w:nsid w:val="328A08EF"/>
    <w:multiLevelType w:val="hybridMultilevel"/>
    <w:tmpl w:val="0890F13E"/>
    <w:lvl w:ilvl="0" w:tplc="83AA86AC">
      <w:start w:val="2"/>
      <w:numFmt w:val="lowerLetter"/>
      <w:lvlText w:val="%1)"/>
      <w:lvlJc w:val="left"/>
      <w:pPr>
        <w:ind w:left="2061" w:hanging="360"/>
      </w:pPr>
      <w:rPr>
        <w:rFonts w:eastAsiaTheme="majorEastAsia" w:hint="default"/>
      </w:rPr>
    </w:lvl>
    <w:lvl w:ilvl="1" w:tplc="04090019">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2" w15:restartNumberingAfterBreak="0">
    <w:nsid w:val="342D4EA8"/>
    <w:multiLevelType w:val="hybridMultilevel"/>
    <w:tmpl w:val="2AB4B290"/>
    <w:lvl w:ilvl="0" w:tplc="6448849C">
      <w:start w:val="1"/>
      <w:numFmt w:val="decimal"/>
      <w:lvlText w:val="%1."/>
      <w:lvlJc w:val="left"/>
      <w:pPr>
        <w:ind w:left="786" w:hanging="360"/>
      </w:pPr>
      <w:rPr>
        <w:b/>
        <w:bCs/>
      </w:rPr>
    </w:lvl>
    <w:lvl w:ilvl="1" w:tplc="04090011">
      <w:start w:val="1"/>
      <w:numFmt w:val="decimal"/>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3" w15:restartNumberingAfterBreak="0">
    <w:nsid w:val="35582A2E"/>
    <w:multiLevelType w:val="hybridMultilevel"/>
    <w:tmpl w:val="B84CC9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5716142"/>
    <w:multiLevelType w:val="hybridMultilevel"/>
    <w:tmpl w:val="8702F54A"/>
    <w:lvl w:ilvl="0" w:tplc="9ADC6142">
      <w:start w:val="1"/>
      <w:numFmt w:val="lowerLetter"/>
      <w:lvlText w:val="%1."/>
      <w:lvlJc w:val="left"/>
      <w:pPr>
        <w:ind w:left="1146" w:hanging="360"/>
      </w:p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15" w15:restartNumberingAfterBreak="0">
    <w:nsid w:val="3757398E"/>
    <w:multiLevelType w:val="multilevel"/>
    <w:tmpl w:val="87764976"/>
    <w:styleLink w:val="CurrentList1"/>
    <w:lvl w:ilvl="0">
      <w:start w:val="1"/>
      <w:numFmt w:val="lowerLetter"/>
      <w:lvlText w:val="%1."/>
      <w:lvlJc w:val="left"/>
      <w:pPr>
        <w:tabs>
          <w:tab w:val="num" w:pos="1353"/>
        </w:tabs>
        <w:ind w:left="1353" w:hanging="360"/>
      </w:pPr>
      <w:rPr>
        <w:rFonts w:ascii="Times New Roman" w:eastAsia="Calibri" w:hAnsi="Times New Roman" w:cs="Times New Roman"/>
        <w:sz w:val="24"/>
        <w:szCs w:val="24"/>
      </w:rPr>
    </w:lvl>
    <w:lvl w:ilvl="1">
      <w:start w:val="1"/>
      <w:numFmt w:val="decimal"/>
      <w:lvlText w:val="%2)"/>
      <w:lvlJc w:val="left"/>
      <w:pPr>
        <w:ind w:left="1353" w:hanging="360"/>
      </w:pPr>
      <w:rPr>
        <w:b/>
        <w:bCs/>
      </w:rPr>
    </w:lvl>
    <w:lvl w:ilvl="2">
      <w:start w:val="1"/>
      <w:numFmt w:val="bullet"/>
      <w:lvlText w:val=""/>
      <w:lvlJc w:val="left"/>
      <w:pPr>
        <w:tabs>
          <w:tab w:val="num" w:pos="2793"/>
        </w:tabs>
        <w:ind w:left="2793" w:hanging="360"/>
      </w:pPr>
      <w:rPr>
        <w:rFonts w:ascii="Wingdings" w:hAnsi="Wingdings" w:hint="default"/>
        <w:sz w:val="20"/>
      </w:rPr>
    </w:lvl>
    <w:lvl w:ilvl="3">
      <w:start w:val="1"/>
      <w:numFmt w:val="bullet"/>
      <w:lvlText w:val=""/>
      <w:lvlJc w:val="left"/>
      <w:pPr>
        <w:tabs>
          <w:tab w:val="num" w:pos="3513"/>
        </w:tabs>
        <w:ind w:left="3513" w:hanging="360"/>
      </w:pPr>
      <w:rPr>
        <w:rFonts w:ascii="Wingdings" w:hAnsi="Wingdings" w:hint="default"/>
        <w:sz w:val="20"/>
      </w:rPr>
    </w:lvl>
    <w:lvl w:ilvl="4">
      <w:start w:val="1"/>
      <w:numFmt w:val="bullet"/>
      <w:lvlText w:val=""/>
      <w:lvlJc w:val="left"/>
      <w:pPr>
        <w:tabs>
          <w:tab w:val="num" w:pos="4233"/>
        </w:tabs>
        <w:ind w:left="4233" w:hanging="360"/>
      </w:pPr>
      <w:rPr>
        <w:rFonts w:ascii="Wingdings" w:hAnsi="Wingdings" w:hint="default"/>
        <w:sz w:val="20"/>
      </w:rPr>
    </w:lvl>
    <w:lvl w:ilvl="5">
      <w:start w:val="1"/>
      <w:numFmt w:val="bullet"/>
      <w:lvlText w:val=""/>
      <w:lvlJc w:val="left"/>
      <w:pPr>
        <w:tabs>
          <w:tab w:val="num" w:pos="4953"/>
        </w:tabs>
        <w:ind w:left="4953" w:hanging="360"/>
      </w:pPr>
      <w:rPr>
        <w:rFonts w:ascii="Wingdings" w:hAnsi="Wingdings" w:hint="default"/>
        <w:sz w:val="20"/>
      </w:rPr>
    </w:lvl>
    <w:lvl w:ilvl="6">
      <w:start w:val="1"/>
      <w:numFmt w:val="bullet"/>
      <w:lvlText w:val=""/>
      <w:lvlJc w:val="left"/>
      <w:pPr>
        <w:tabs>
          <w:tab w:val="num" w:pos="5673"/>
        </w:tabs>
        <w:ind w:left="5673" w:hanging="360"/>
      </w:pPr>
      <w:rPr>
        <w:rFonts w:ascii="Wingdings" w:hAnsi="Wingdings" w:hint="default"/>
        <w:sz w:val="20"/>
      </w:rPr>
    </w:lvl>
    <w:lvl w:ilvl="7">
      <w:start w:val="1"/>
      <w:numFmt w:val="bullet"/>
      <w:lvlText w:val=""/>
      <w:lvlJc w:val="left"/>
      <w:pPr>
        <w:tabs>
          <w:tab w:val="num" w:pos="6393"/>
        </w:tabs>
        <w:ind w:left="6393" w:hanging="360"/>
      </w:pPr>
      <w:rPr>
        <w:rFonts w:ascii="Wingdings" w:hAnsi="Wingdings" w:hint="default"/>
        <w:sz w:val="20"/>
      </w:rPr>
    </w:lvl>
    <w:lvl w:ilvl="8">
      <w:start w:val="1"/>
      <w:numFmt w:val="bullet"/>
      <w:lvlText w:val=""/>
      <w:lvlJc w:val="left"/>
      <w:pPr>
        <w:tabs>
          <w:tab w:val="num" w:pos="7113"/>
        </w:tabs>
        <w:ind w:left="7113" w:hanging="360"/>
      </w:pPr>
      <w:rPr>
        <w:rFonts w:ascii="Wingdings" w:hAnsi="Wingdings" w:hint="default"/>
        <w:sz w:val="20"/>
      </w:rPr>
    </w:lvl>
  </w:abstractNum>
  <w:abstractNum w:abstractNumId="16" w15:restartNumberingAfterBreak="0">
    <w:nsid w:val="38B96361"/>
    <w:multiLevelType w:val="hybridMultilevel"/>
    <w:tmpl w:val="DAB6173A"/>
    <w:lvl w:ilvl="0" w:tplc="972633BA">
      <w:start w:val="1"/>
      <w:numFmt w:val="decimal"/>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7" w15:restartNumberingAfterBreak="0">
    <w:nsid w:val="398274E9"/>
    <w:multiLevelType w:val="hybridMultilevel"/>
    <w:tmpl w:val="6374ED16"/>
    <w:lvl w:ilvl="0" w:tplc="71F8AA28">
      <w:start w:val="1"/>
      <w:numFmt w:val="decimal"/>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8" w15:restartNumberingAfterBreak="0">
    <w:nsid w:val="41D07BAA"/>
    <w:multiLevelType w:val="multilevel"/>
    <w:tmpl w:val="1BA4B640"/>
    <w:lvl w:ilvl="0">
      <w:start w:val="1"/>
      <w:numFmt w:val="decimal"/>
      <w:lvlText w:val="%1."/>
      <w:lvlJc w:val="left"/>
      <w:pPr>
        <w:tabs>
          <w:tab w:val="num" w:pos="720"/>
        </w:tabs>
        <w:ind w:left="720" w:hanging="360"/>
      </w:pPr>
    </w:lvl>
    <w:lvl w:ilvl="1">
      <w:start w:val="1"/>
      <w:numFmt w:val="upperLetter"/>
      <w:lvlText w:val="%2."/>
      <w:lvlJc w:val="left"/>
      <w:pPr>
        <w:ind w:left="502" w:hanging="360"/>
      </w:pPr>
      <w:rPr>
        <w:b/>
        <w:bCs w:val="0"/>
      </w:r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decimal"/>
      <w:lvlText w:val="%5)"/>
      <w:lvlJc w:val="left"/>
      <w:pPr>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1DF5CEC"/>
    <w:multiLevelType w:val="hybridMultilevel"/>
    <w:tmpl w:val="C92654AA"/>
    <w:lvl w:ilvl="0" w:tplc="FFFFFFFF">
      <w:start w:val="1"/>
      <w:numFmt w:val="decimal"/>
      <w:lvlText w:val="%1."/>
      <w:lvlJc w:val="left"/>
      <w:pPr>
        <w:ind w:left="786" w:hanging="360"/>
      </w:pPr>
      <w:rPr>
        <w:b/>
        <w:bCs/>
      </w:rPr>
    </w:lvl>
    <w:lvl w:ilvl="1" w:tplc="04090019">
      <w:start w:val="1"/>
      <w:numFmt w:val="lowerLetter"/>
      <w:lvlText w:val="%2."/>
      <w:lvlJc w:val="left"/>
      <w:pPr>
        <w:ind w:left="1440"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20" w15:restartNumberingAfterBreak="0">
    <w:nsid w:val="433C16B8"/>
    <w:multiLevelType w:val="hybridMultilevel"/>
    <w:tmpl w:val="70D4F3FE"/>
    <w:lvl w:ilvl="0" w:tplc="FFFFFFFF">
      <w:start w:val="1"/>
      <w:numFmt w:val="lowerLetter"/>
      <w:lvlText w:val="%1."/>
      <w:lvlJc w:val="left"/>
      <w:pPr>
        <w:ind w:left="1440" w:hanging="360"/>
      </w:pPr>
    </w:lvl>
    <w:lvl w:ilvl="1" w:tplc="04090017">
      <w:start w:val="1"/>
      <w:numFmt w:val="lowerLetter"/>
      <w:lvlText w:val="%2)"/>
      <w:lvlJc w:val="left"/>
      <w:pPr>
        <w:ind w:left="144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1" w15:restartNumberingAfterBreak="0">
    <w:nsid w:val="468771C0"/>
    <w:multiLevelType w:val="hybridMultilevel"/>
    <w:tmpl w:val="89DE7B4C"/>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8082723"/>
    <w:multiLevelType w:val="hybridMultilevel"/>
    <w:tmpl w:val="5442F90C"/>
    <w:lvl w:ilvl="0" w:tplc="931E4B98">
      <w:start w:val="2"/>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3" w15:restartNumberingAfterBreak="0">
    <w:nsid w:val="48EC59FD"/>
    <w:multiLevelType w:val="hybridMultilevel"/>
    <w:tmpl w:val="B0BA789A"/>
    <w:lvl w:ilvl="0" w:tplc="D1A6511A">
      <w:start w:val="1"/>
      <w:numFmt w:val="decimal"/>
      <w:lvlText w:val="%1)"/>
      <w:lvlJc w:val="left"/>
      <w:pPr>
        <w:ind w:left="2061" w:hanging="360"/>
      </w:pPr>
      <w:rPr>
        <w:rFonts w:hint="default"/>
      </w:rPr>
    </w:lvl>
    <w:lvl w:ilvl="1" w:tplc="04090019">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4" w15:restartNumberingAfterBreak="0">
    <w:nsid w:val="493004F8"/>
    <w:multiLevelType w:val="hybridMultilevel"/>
    <w:tmpl w:val="1374C7C0"/>
    <w:lvl w:ilvl="0" w:tplc="04090017">
      <w:start w:val="1"/>
      <w:numFmt w:val="lowerLetter"/>
      <w:lvlText w:val="%1)"/>
      <w:lvlJc w:val="left"/>
      <w:pPr>
        <w:ind w:left="1571" w:hanging="360"/>
      </w:pPr>
    </w:lvl>
    <w:lvl w:ilvl="1" w:tplc="FFFFFFFF">
      <w:start w:val="1"/>
      <w:numFmt w:val="lowerLetter"/>
      <w:lvlText w:val="%2."/>
      <w:lvlJc w:val="left"/>
      <w:pPr>
        <w:ind w:left="2291" w:hanging="360"/>
      </w:pPr>
    </w:lvl>
    <w:lvl w:ilvl="2" w:tplc="FFFFFFFF">
      <w:start w:val="1"/>
      <w:numFmt w:val="lowerRoman"/>
      <w:lvlText w:val="%3."/>
      <w:lvlJc w:val="right"/>
      <w:pPr>
        <w:ind w:left="3011" w:hanging="180"/>
      </w:pPr>
    </w:lvl>
    <w:lvl w:ilvl="3" w:tplc="FFFFFFFF">
      <w:start w:val="1"/>
      <w:numFmt w:val="decimal"/>
      <w:lvlText w:val="%4."/>
      <w:lvlJc w:val="left"/>
      <w:pPr>
        <w:ind w:left="3731" w:hanging="360"/>
      </w:pPr>
    </w:lvl>
    <w:lvl w:ilvl="4" w:tplc="FFFFFFFF">
      <w:start w:val="1"/>
      <w:numFmt w:val="lowerLetter"/>
      <w:lvlText w:val="%5."/>
      <w:lvlJc w:val="left"/>
      <w:pPr>
        <w:ind w:left="4451" w:hanging="360"/>
      </w:pPr>
    </w:lvl>
    <w:lvl w:ilvl="5" w:tplc="FFFFFFFF">
      <w:start w:val="1"/>
      <w:numFmt w:val="lowerRoman"/>
      <w:lvlText w:val="%6."/>
      <w:lvlJc w:val="right"/>
      <w:pPr>
        <w:ind w:left="5171" w:hanging="180"/>
      </w:pPr>
    </w:lvl>
    <w:lvl w:ilvl="6" w:tplc="FFFFFFFF">
      <w:start w:val="1"/>
      <w:numFmt w:val="decimal"/>
      <w:lvlText w:val="%7."/>
      <w:lvlJc w:val="left"/>
      <w:pPr>
        <w:ind w:left="5891" w:hanging="360"/>
      </w:pPr>
    </w:lvl>
    <w:lvl w:ilvl="7" w:tplc="FFFFFFFF">
      <w:start w:val="1"/>
      <w:numFmt w:val="lowerLetter"/>
      <w:lvlText w:val="%8."/>
      <w:lvlJc w:val="left"/>
      <w:pPr>
        <w:ind w:left="6611" w:hanging="360"/>
      </w:pPr>
    </w:lvl>
    <w:lvl w:ilvl="8" w:tplc="FFFFFFFF">
      <w:start w:val="1"/>
      <w:numFmt w:val="lowerRoman"/>
      <w:lvlText w:val="%9."/>
      <w:lvlJc w:val="right"/>
      <w:pPr>
        <w:ind w:left="7331" w:hanging="180"/>
      </w:pPr>
    </w:lvl>
  </w:abstractNum>
  <w:abstractNum w:abstractNumId="25" w15:restartNumberingAfterBreak="0">
    <w:nsid w:val="49864F60"/>
    <w:multiLevelType w:val="hybridMultilevel"/>
    <w:tmpl w:val="D23CC67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49E51706"/>
    <w:multiLevelType w:val="hybridMultilevel"/>
    <w:tmpl w:val="26DAF3EA"/>
    <w:lvl w:ilvl="0" w:tplc="04090017">
      <w:start w:val="1"/>
      <w:numFmt w:val="lowerLetter"/>
      <w:lvlText w:val="%1)"/>
      <w:lvlJc w:val="left"/>
      <w:pPr>
        <w:ind w:left="1571" w:hanging="360"/>
      </w:pPr>
    </w:lvl>
    <w:lvl w:ilvl="1" w:tplc="FFFFFFFF">
      <w:start w:val="1"/>
      <w:numFmt w:val="lowerLetter"/>
      <w:lvlText w:val="%2."/>
      <w:lvlJc w:val="left"/>
      <w:pPr>
        <w:ind w:left="2291" w:hanging="360"/>
      </w:pPr>
    </w:lvl>
    <w:lvl w:ilvl="2" w:tplc="FFFFFFFF">
      <w:start w:val="1"/>
      <w:numFmt w:val="lowerRoman"/>
      <w:lvlText w:val="%3."/>
      <w:lvlJc w:val="right"/>
      <w:pPr>
        <w:ind w:left="3011" w:hanging="180"/>
      </w:pPr>
    </w:lvl>
    <w:lvl w:ilvl="3" w:tplc="FFFFFFFF">
      <w:start w:val="1"/>
      <w:numFmt w:val="decimal"/>
      <w:lvlText w:val="%4."/>
      <w:lvlJc w:val="left"/>
      <w:pPr>
        <w:ind w:left="3731" w:hanging="360"/>
      </w:pPr>
    </w:lvl>
    <w:lvl w:ilvl="4" w:tplc="FFFFFFFF">
      <w:start w:val="1"/>
      <w:numFmt w:val="lowerLetter"/>
      <w:lvlText w:val="%5."/>
      <w:lvlJc w:val="left"/>
      <w:pPr>
        <w:ind w:left="4451" w:hanging="360"/>
      </w:pPr>
    </w:lvl>
    <w:lvl w:ilvl="5" w:tplc="FFFFFFFF">
      <w:start w:val="1"/>
      <w:numFmt w:val="lowerRoman"/>
      <w:lvlText w:val="%6."/>
      <w:lvlJc w:val="right"/>
      <w:pPr>
        <w:ind w:left="5171" w:hanging="180"/>
      </w:pPr>
    </w:lvl>
    <w:lvl w:ilvl="6" w:tplc="FFFFFFFF">
      <w:start w:val="1"/>
      <w:numFmt w:val="decimal"/>
      <w:lvlText w:val="%7."/>
      <w:lvlJc w:val="left"/>
      <w:pPr>
        <w:ind w:left="5891" w:hanging="360"/>
      </w:pPr>
    </w:lvl>
    <w:lvl w:ilvl="7" w:tplc="FFFFFFFF">
      <w:start w:val="1"/>
      <w:numFmt w:val="lowerLetter"/>
      <w:lvlText w:val="%8."/>
      <w:lvlJc w:val="left"/>
      <w:pPr>
        <w:ind w:left="6611" w:hanging="360"/>
      </w:pPr>
    </w:lvl>
    <w:lvl w:ilvl="8" w:tplc="FFFFFFFF">
      <w:start w:val="1"/>
      <w:numFmt w:val="lowerRoman"/>
      <w:lvlText w:val="%9."/>
      <w:lvlJc w:val="right"/>
      <w:pPr>
        <w:ind w:left="7331" w:hanging="180"/>
      </w:pPr>
    </w:lvl>
  </w:abstractNum>
  <w:abstractNum w:abstractNumId="27" w15:restartNumberingAfterBreak="0">
    <w:nsid w:val="4B455F58"/>
    <w:multiLevelType w:val="hybridMultilevel"/>
    <w:tmpl w:val="AD5C2F8E"/>
    <w:lvl w:ilvl="0" w:tplc="E2708084">
      <w:start w:val="1"/>
      <w:numFmt w:val="decimal"/>
      <w:lvlText w:val="%1)"/>
      <w:lvlJc w:val="left"/>
      <w:pPr>
        <w:ind w:left="2061" w:hanging="360"/>
      </w:pPr>
      <w:rPr>
        <w:rFonts w:hint="default"/>
      </w:rPr>
    </w:lvl>
    <w:lvl w:ilvl="1" w:tplc="04090019">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8" w15:restartNumberingAfterBreak="0">
    <w:nsid w:val="4D0D32EE"/>
    <w:multiLevelType w:val="hybridMultilevel"/>
    <w:tmpl w:val="A1AE0A8A"/>
    <w:lvl w:ilvl="0" w:tplc="B4E2FA54">
      <w:start w:val="1"/>
      <w:numFmt w:val="decimal"/>
      <w:lvlText w:val="%1."/>
      <w:lvlJc w:val="left"/>
      <w:pPr>
        <w:ind w:left="1146" w:hanging="360"/>
      </w:pPr>
      <w:rPr>
        <w:b/>
        <w:bCs/>
      </w:r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29" w15:restartNumberingAfterBreak="0">
    <w:nsid w:val="4DAD34B4"/>
    <w:multiLevelType w:val="hybridMultilevel"/>
    <w:tmpl w:val="839446F4"/>
    <w:lvl w:ilvl="0" w:tplc="FFFFFFFF">
      <w:start w:val="1"/>
      <w:numFmt w:val="lowerLetter"/>
      <w:lvlText w:val="%1."/>
      <w:lvlJc w:val="left"/>
      <w:pPr>
        <w:ind w:left="1440" w:hanging="360"/>
      </w:pPr>
    </w:lvl>
    <w:lvl w:ilvl="1" w:tplc="04090017">
      <w:start w:val="1"/>
      <w:numFmt w:val="lowerLetter"/>
      <w:lvlText w:val="%2)"/>
      <w:lvlJc w:val="left"/>
      <w:pPr>
        <w:ind w:left="144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0" w15:restartNumberingAfterBreak="0">
    <w:nsid w:val="4EDF18A0"/>
    <w:multiLevelType w:val="multilevel"/>
    <w:tmpl w:val="A87ACF7C"/>
    <w:lvl w:ilvl="0">
      <w:start w:val="1"/>
      <w:numFmt w:val="decimal"/>
      <w:lvlText w:val="(%1)"/>
      <w:lvlJc w:val="left"/>
      <w:pPr>
        <w:tabs>
          <w:tab w:val="num" w:pos="720"/>
        </w:tabs>
        <w:ind w:left="720" w:hanging="360"/>
      </w:pPr>
      <w:rPr>
        <w:sz w:val="20"/>
      </w:rPr>
    </w:lvl>
    <w:lvl w:ilvl="1">
      <w:start w:val="1"/>
      <w:numFmt w:val="decimal"/>
      <w:lvlText w:val="%2)"/>
      <w:lvlJc w:val="left"/>
      <w:pPr>
        <w:ind w:left="1440" w:hanging="360"/>
      </w:pPr>
      <w:rPr>
        <w:b w:val="0"/>
        <w:bCs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0D09D1"/>
    <w:multiLevelType w:val="hybridMultilevel"/>
    <w:tmpl w:val="839EE0E8"/>
    <w:lvl w:ilvl="0" w:tplc="04090019">
      <w:start w:val="1"/>
      <w:numFmt w:val="lowerLetter"/>
      <w:lvlText w:val="%1."/>
      <w:lvlJc w:val="left"/>
      <w:pPr>
        <w:ind w:left="1571" w:hanging="360"/>
      </w:pPr>
    </w:lvl>
    <w:lvl w:ilvl="1" w:tplc="04090019">
      <w:start w:val="1"/>
      <w:numFmt w:val="lowerLetter"/>
      <w:lvlText w:val="%2."/>
      <w:lvlJc w:val="left"/>
      <w:pPr>
        <w:ind w:left="2291" w:hanging="360"/>
      </w:pPr>
    </w:lvl>
    <w:lvl w:ilvl="2" w:tplc="0409001B">
      <w:start w:val="1"/>
      <w:numFmt w:val="lowerRoman"/>
      <w:lvlText w:val="%3."/>
      <w:lvlJc w:val="right"/>
      <w:pPr>
        <w:ind w:left="3011" w:hanging="180"/>
      </w:pPr>
    </w:lvl>
    <w:lvl w:ilvl="3" w:tplc="0409000F">
      <w:start w:val="1"/>
      <w:numFmt w:val="decimal"/>
      <w:lvlText w:val="%4."/>
      <w:lvlJc w:val="left"/>
      <w:pPr>
        <w:ind w:left="3731" w:hanging="360"/>
      </w:pPr>
    </w:lvl>
    <w:lvl w:ilvl="4" w:tplc="04090019">
      <w:start w:val="1"/>
      <w:numFmt w:val="lowerLetter"/>
      <w:lvlText w:val="%5."/>
      <w:lvlJc w:val="left"/>
      <w:pPr>
        <w:ind w:left="4451" w:hanging="360"/>
      </w:pPr>
    </w:lvl>
    <w:lvl w:ilvl="5" w:tplc="0409001B">
      <w:start w:val="1"/>
      <w:numFmt w:val="lowerRoman"/>
      <w:lvlText w:val="%6."/>
      <w:lvlJc w:val="right"/>
      <w:pPr>
        <w:ind w:left="5171" w:hanging="180"/>
      </w:pPr>
    </w:lvl>
    <w:lvl w:ilvl="6" w:tplc="0409000F">
      <w:start w:val="1"/>
      <w:numFmt w:val="decimal"/>
      <w:lvlText w:val="%7."/>
      <w:lvlJc w:val="left"/>
      <w:pPr>
        <w:ind w:left="5891" w:hanging="360"/>
      </w:pPr>
    </w:lvl>
    <w:lvl w:ilvl="7" w:tplc="04090019">
      <w:start w:val="1"/>
      <w:numFmt w:val="lowerLetter"/>
      <w:lvlText w:val="%8."/>
      <w:lvlJc w:val="left"/>
      <w:pPr>
        <w:ind w:left="6611" w:hanging="360"/>
      </w:pPr>
    </w:lvl>
    <w:lvl w:ilvl="8" w:tplc="0409001B">
      <w:start w:val="1"/>
      <w:numFmt w:val="lowerRoman"/>
      <w:lvlText w:val="%9."/>
      <w:lvlJc w:val="right"/>
      <w:pPr>
        <w:ind w:left="7331" w:hanging="180"/>
      </w:pPr>
    </w:lvl>
  </w:abstractNum>
  <w:abstractNum w:abstractNumId="32" w15:restartNumberingAfterBreak="0">
    <w:nsid w:val="5AC33189"/>
    <w:multiLevelType w:val="hybridMultilevel"/>
    <w:tmpl w:val="F6945610"/>
    <w:lvl w:ilvl="0" w:tplc="220ED514">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3" w15:restartNumberingAfterBreak="0">
    <w:nsid w:val="5E8E3395"/>
    <w:multiLevelType w:val="hybridMultilevel"/>
    <w:tmpl w:val="931ABFCE"/>
    <w:lvl w:ilvl="0" w:tplc="FFFFFFFF">
      <w:start w:val="1"/>
      <w:numFmt w:val="lowerLetter"/>
      <w:lvlText w:val="%1."/>
      <w:lvlJc w:val="left"/>
      <w:pPr>
        <w:ind w:left="1440" w:hanging="360"/>
      </w:pPr>
    </w:lvl>
    <w:lvl w:ilvl="1" w:tplc="04090017">
      <w:start w:val="1"/>
      <w:numFmt w:val="lowerLetter"/>
      <w:lvlText w:val="%2)"/>
      <w:lvlJc w:val="left"/>
      <w:pPr>
        <w:ind w:left="1440" w:hanging="360"/>
      </w:pPr>
    </w:lvl>
    <w:lvl w:ilvl="2" w:tplc="DF0416D0">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4" w15:restartNumberingAfterBreak="0">
    <w:nsid w:val="6A767E51"/>
    <w:multiLevelType w:val="hybridMultilevel"/>
    <w:tmpl w:val="460EEFAC"/>
    <w:lvl w:ilvl="0" w:tplc="FFFFFFFF">
      <w:start w:val="1"/>
      <w:numFmt w:val="decimal"/>
      <w:lvlText w:val="%1)"/>
      <w:lvlJc w:val="left"/>
      <w:pPr>
        <w:ind w:left="1854" w:hanging="360"/>
      </w:pPr>
    </w:lvl>
    <w:lvl w:ilvl="1" w:tplc="FFFFFFFF">
      <w:start w:val="1"/>
      <w:numFmt w:val="lowerLetter"/>
      <w:lvlText w:val="%2."/>
      <w:lvlJc w:val="left"/>
      <w:pPr>
        <w:ind w:left="2574" w:hanging="360"/>
      </w:pPr>
    </w:lvl>
    <w:lvl w:ilvl="2" w:tplc="04090011">
      <w:start w:val="1"/>
      <w:numFmt w:val="decimal"/>
      <w:lvlText w:val="%3)"/>
      <w:lvlJc w:val="left"/>
      <w:pPr>
        <w:ind w:left="720" w:hanging="360"/>
      </w:pPr>
    </w:lvl>
    <w:lvl w:ilvl="3" w:tplc="FFFFFFFF">
      <w:start w:val="1"/>
      <w:numFmt w:val="decimal"/>
      <w:lvlText w:val="%4."/>
      <w:lvlJc w:val="left"/>
      <w:pPr>
        <w:ind w:left="4014" w:hanging="360"/>
      </w:pPr>
    </w:lvl>
    <w:lvl w:ilvl="4" w:tplc="FFFFFFFF">
      <w:start w:val="1"/>
      <w:numFmt w:val="lowerLetter"/>
      <w:lvlText w:val="%5."/>
      <w:lvlJc w:val="left"/>
      <w:pPr>
        <w:ind w:left="4734" w:hanging="360"/>
      </w:pPr>
    </w:lvl>
    <w:lvl w:ilvl="5" w:tplc="FFFFFFFF">
      <w:start w:val="1"/>
      <w:numFmt w:val="lowerRoman"/>
      <w:lvlText w:val="%6."/>
      <w:lvlJc w:val="right"/>
      <w:pPr>
        <w:ind w:left="5454" w:hanging="180"/>
      </w:pPr>
    </w:lvl>
    <w:lvl w:ilvl="6" w:tplc="FFFFFFFF">
      <w:start w:val="1"/>
      <w:numFmt w:val="decimal"/>
      <w:lvlText w:val="%7."/>
      <w:lvlJc w:val="left"/>
      <w:pPr>
        <w:ind w:left="6174" w:hanging="360"/>
      </w:pPr>
    </w:lvl>
    <w:lvl w:ilvl="7" w:tplc="FFFFFFFF">
      <w:start w:val="1"/>
      <w:numFmt w:val="lowerLetter"/>
      <w:lvlText w:val="%8."/>
      <w:lvlJc w:val="left"/>
      <w:pPr>
        <w:ind w:left="6894" w:hanging="360"/>
      </w:pPr>
    </w:lvl>
    <w:lvl w:ilvl="8" w:tplc="FFFFFFFF">
      <w:start w:val="1"/>
      <w:numFmt w:val="lowerRoman"/>
      <w:lvlText w:val="%9."/>
      <w:lvlJc w:val="right"/>
      <w:pPr>
        <w:ind w:left="7614" w:hanging="180"/>
      </w:pPr>
    </w:lvl>
  </w:abstractNum>
  <w:abstractNum w:abstractNumId="35" w15:restartNumberingAfterBreak="0">
    <w:nsid w:val="6E08793A"/>
    <w:multiLevelType w:val="hybridMultilevel"/>
    <w:tmpl w:val="20F2431C"/>
    <w:lvl w:ilvl="0" w:tplc="E5F0A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0C21EC3"/>
    <w:multiLevelType w:val="hybridMultilevel"/>
    <w:tmpl w:val="5590018A"/>
    <w:lvl w:ilvl="0" w:tplc="FFFFFFFF">
      <w:start w:val="1"/>
      <w:numFmt w:val="lowerLetter"/>
      <w:lvlText w:val="%1."/>
      <w:lvlJc w:val="left"/>
      <w:pPr>
        <w:ind w:left="1440" w:hanging="360"/>
      </w:pPr>
    </w:lvl>
    <w:lvl w:ilvl="1" w:tplc="384C3D70">
      <w:start w:val="1"/>
      <w:numFmt w:val="lowerLetter"/>
      <w:lvlText w:val="%2)"/>
      <w:lvlJc w:val="left"/>
      <w:pPr>
        <w:ind w:left="1440" w:hanging="360"/>
      </w:pPr>
      <w:rPr>
        <w:b w:val="0"/>
        <w:bCs w:val="0"/>
      </w:rPr>
    </w:lvl>
    <w:lvl w:ilvl="2" w:tplc="77569942">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7" w15:restartNumberingAfterBreak="0">
    <w:nsid w:val="715F1C42"/>
    <w:multiLevelType w:val="hybridMultilevel"/>
    <w:tmpl w:val="B588D94A"/>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26B483B"/>
    <w:multiLevelType w:val="multilevel"/>
    <w:tmpl w:val="8A74E4E6"/>
    <w:lvl w:ilvl="0">
      <w:start w:val="1"/>
      <w:numFmt w:val="lowerLetter"/>
      <w:lvlText w:val="%1)"/>
      <w:lvlJc w:val="left"/>
      <w:pPr>
        <w:tabs>
          <w:tab w:val="num" w:pos="720"/>
        </w:tabs>
        <w:ind w:left="720" w:hanging="360"/>
      </w:pPr>
      <w:rPr>
        <w:sz w:val="24"/>
        <w:szCs w:val="24"/>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1661B0"/>
    <w:multiLevelType w:val="hybridMultilevel"/>
    <w:tmpl w:val="BB229A1A"/>
    <w:lvl w:ilvl="0" w:tplc="FFFFFFFF">
      <w:start w:val="1"/>
      <w:numFmt w:val="decimal"/>
      <w:lvlText w:val="%1)"/>
      <w:lvlJc w:val="left"/>
      <w:pPr>
        <w:ind w:left="1506" w:hanging="360"/>
      </w:pPr>
    </w:lvl>
    <w:lvl w:ilvl="1" w:tplc="FFFFFFFF">
      <w:start w:val="1"/>
      <w:numFmt w:val="lowerLetter"/>
      <w:lvlText w:val="%2."/>
      <w:lvlJc w:val="left"/>
      <w:pPr>
        <w:ind w:left="2226" w:hanging="360"/>
      </w:pPr>
    </w:lvl>
    <w:lvl w:ilvl="2" w:tplc="FFFFFFFF">
      <w:start w:val="1"/>
      <w:numFmt w:val="lowerRoman"/>
      <w:lvlText w:val="%3."/>
      <w:lvlJc w:val="right"/>
      <w:pPr>
        <w:ind w:left="2946" w:hanging="180"/>
      </w:pPr>
    </w:lvl>
    <w:lvl w:ilvl="3" w:tplc="FFFFFFFF">
      <w:start w:val="1"/>
      <w:numFmt w:val="decimal"/>
      <w:lvlText w:val="%4."/>
      <w:lvlJc w:val="left"/>
      <w:pPr>
        <w:ind w:left="3666" w:hanging="360"/>
      </w:pPr>
    </w:lvl>
    <w:lvl w:ilvl="4" w:tplc="FFFFFFFF">
      <w:start w:val="1"/>
      <w:numFmt w:val="lowerLetter"/>
      <w:lvlText w:val="%5."/>
      <w:lvlJc w:val="left"/>
      <w:pPr>
        <w:ind w:left="4386" w:hanging="360"/>
      </w:pPr>
    </w:lvl>
    <w:lvl w:ilvl="5" w:tplc="FFFFFFFF">
      <w:start w:val="1"/>
      <w:numFmt w:val="lowerRoman"/>
      <w:lvlText w:val="%6."/>
      <w:lvlJc w:val="right"/>
      <w:pPr>
        <w:ind w:left="5106" w:hanging="180"/>
      </w:pPr>
    </w:lvl>
    <w:lvl w:ilvl="6" w:tplc="FFFFFFFF">
      <w:start w:val="1"/>
      <w:numFmt w:val="decimal"/>
      <w:lvlText w:val="%7."/>
      <w:lvlJc w:val="left"/>
      <w:pPr>
        <w:ind w:left="5826" w:hanging="360"/>
      </w:pPr>
    </w:lvl>
    <w:lvl w:ilvl="7" w:tplc="FFFFFFFF">
      <w:start w:val="1"/>
      <w:numFmt w:val="lowerLetter"/>
      <w:lvlText w:val="%8."/>
      <w:lvlJc w:val="left"/>
      <w:pPr>
        <w:ind w:left="6546" w:hanging="360"/>
      </w:pPr>
    </w:lvl>
    <w:lvl w:ilvl="8" w:tplc="FFFFFFFF">
      <w:start w:val="1"/>
      <w:numFmt w:val="lowerRoman"/>
      <w:lvlText w:val="%9."/>
      <w:lvlJc w:val="right"/>
      <w:pPr>
        <w:ind w:left="7266" w:hanging="180"/>
      </w:pPr>
    </w:lvl>
  </w:abstractNum>
  <w:abstractNum w:abstractNumId="40" w15:restartNumberingAfterBreak="0">
    <w:nsid w:val="769E6472"/>
    <w:multiLevelType w:val="hybridMultilevel"/>
    <w:tmpl w:val="B93A94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488260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38812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25935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8406268">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5" w16cid:durableId="195744456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13562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6508017">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8" w16cid:durableId="13150665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253109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6434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17921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09241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53222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405945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844010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2681977">
    <w:abstractNumId w:val="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7" w16cid:durableId="6327602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706125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995096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9347155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529506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960512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59057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1701238">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25" w16cid:durableId="6410772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24760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88260300">
    <w:abstractNumId w:val="8"/>
  </w:num>
  <w:num w:numId="28" w16cid:durableId="1957640276">
    <w:abstractNumId w:val="40"/>
  </w:num>
  <w:num w:numId="29" w16cid:durableId="737292094">
    <w:abstractNumId w:val="0"/>
  </w:num>
  <w:num w:numId="30" w16cid:durableId="622542915">
    <w:abstractNumId w:val="3"/>
  </w:num>
  <w:num w:numId="31" w16cid:durableId="1535145494">
    <w:abstractNumId w:val="35"/>
  </w:num>
  <w:num w:numId="32" w16cid:durableId="721054078">
    <w:abstractNumId w:val="5"/>
  </w:num>
  <w:num w:numId="33" w16cid:durableId="615597611">
    <w:abstractNumId w:val="32"/>
  </w:num>
  <w:num w:numId="34" w16cid:durableId="1474449605">
    <w:abstractNumId w:val="22"/>
  </w:num>
  <w:num w:numId="35" w16cid:durableId="679625776">
    <w:abstractNumId w:val="6"/>
  </w:num>
  <w:num w:numId="36" w16cid:durableId="1492603677">
    <w:abstractNumId w:val="13"/>
  </w:num>
  <w:num w:numId="37" w16cid:durableId="684359021">
    <w:abstractNumId w:val="7"/>
  </w:num>
  <w:num w:numId="38" w16cid:durableId="1368944380">
    <w:abstractNumId w:val="38"/>
  </w:num>
  <w:num w:numId="39" w16cid:durableId="411125827">
    <w:abstractNumId w:val="19"/>
  </w:num>
  <w:num w:numId="40" w16cid:durableId="1235049578">
    <w:abstractNumId w:val="15"/>
  </w:num>
  <w:num w:numId="41" w16cid:durableId="143015104">
    <w:abstractNumId w:val="16"/>
  </w:num>
  <w:num w:numId="42" w16cid:durableId="945769087">
    <w:abstractNumId w:val="17"/>
  </w:num>
  <w:num w:numId="43" w16cid:durableId="529998759">
    <w:abstractNumId w:val="23"/>
  </w:num>
  <w:num w:numId="44" w16cid:durableId="2064517770">
    <w:abstractNumId w:val="27"/>
  </w:num>
  <w:num w:numId="45" w16cid:durableId="4497883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E7F"/>
    <w:rsid w:val="00001A85"/>
    <w:rsid w:val="00002E65"/>
    <w:rsid w:val="00007ABC"/>
    <w:rsid w:val="00030EC6"/>
    <w:rsid w:val="000557B9"/>
    <w:rsid w:val="0005781D"/>
    <w:rsid w:val="00071A2B"/>
    <w:rsid w:val="00072F00"/>
    <w:rsid w:val="000736A9"/>
    <w:rsid w:val="00074643"/>
    <w:rsid w:val="00076564"/>
    <w:rsid w:val="000814CE"/>
    <w:rsid w:val="000826E0"/>
    <w:rsid w:val="00090AC9"/>
    <w:rsid w:val="000A7D9D"/>
    <w:rsid w:val="000B0686"/>
    <w:rsid w:val="000D41C2"/>
    <w:rsid w:val="000E5D7F"/>
    <w:rsid w:val="001010D0"/>
    <w:rsid w:val="001150E8"/>
    <w:rsid w:val="001158AD"/>
    <w:rsid w:val="001261F1"/>
    <w:rsid w:val="00137C34"/>
    <w:rsid w:val="001445B8"/>
    <w:rsid w:val="001502E6"/>
    <w:rsid w:val="00162387"/>
    <w:rsid w:val="00172B62"/>
    <w:rsid w:val="0019137A"/>
    <w:rsid w:val="001926AE"/>
    <w:rsid w:val="00197636"/>
    <w:rsid w:val="001B3C87"/>
    <w:rsid w:val="001C6032"/>
    <w:rsid w:val="001E746A"/>
    <w:rsid w:val="001F06E5"/>
    <w:rsid w:val="001F6E55"/>
    <w:rsid w:val="0020509C"/>
    <w:rsid w:val="00215545"/>
    <w:rsid w:val="0021795D"/>
    <w:rsid w:val="0023517F"/>
    <w:rsid w:val="00237D65"/>
    <w:rsid w:val="00242059"/>
    <w:rsid w:val="0024718D"/>
    <w:rsid w:val="00282BAB"/>
    <w:rsid w:val="002841AD"/>
    <w:rsid w:val="002938C7"/>
    <w:rsid w:val="0029536D"/>
    <w:rsid w:val="002D1AD4"/>
    <w:rsid w:val="002D3A6D"/>
    <w:rsid w:val="002D7700"/>
    <w:rsid w:val="002E4AAA"/>
    <w:rsid w:val="002F074F"/>
    <w:rsid w:val="003039F1"/>
    <w:rsid w:val="00311260"/>
    <w:rsid w:val="00312D55"/>
    <w:rsid w:val="00314389"/>
    <w:rsid w:val="00317BDC"/>
    <w:rsid w:val="0035122B"/>
    <w:rsid w:val="00353489"/>
    <w:rsid w:val="00380CD5"/>
    <w:rsid w:val="003B521C"/>
    <w:rsid w:val="003B6F71"/>
    <w:rsid w:val="003D1568"/>
    <w:rsid w:val="003D1CD8"/>
    <w:rsid w:val="003D5B7B"/>
    <w:rsid w:val="003E0322"/>
    <w:rsid w:val="003F78A8"/>
    <w:rsid w:val="004172D3"/>
    <w:rsid w:val="00430D55"/>
    <w:rsid w:val="0043114D"/>
    <w:rsid w:val="004329EF"/>
    <w:rsid w:val="00435059"/>
    <w:rsid w:val="0043512D"/>
    <w:rsid w:val="00436F5D"/>
    <w:rsid w:val="00437B42"/>
    <w:rsid w:val="0044044A"/>
    <w:rsid w:val="0044183A"/>
    <w:rsid w:val="00444B43"/>
    <w:rsid w:val="00444B88"/>
    <w:rsid w:val="004510FD"/>
    <w:rsid w:val="0045283D"/>
    <w:rsid w:val="00456080"/>
    <w:rsid w:val="00481D60"/>
    <w:rsid w:val="004B7057"/>
    <w:rsid w:val="004C3EFA"/>
    <w:rsid w:val="004D098D"/>
    <w:rsid w:val="004D16DB"/>
    <w:rsid w:val="004E291C"/>
    <w:rsid w:val="004F2BBB"/>
    <w:rsid w:val="004F377C"/>
    <w:rsid w:val="004F51CA"/>
    <w:rsid w:val="00501975"/>
    <w:rsid w:val="00520A8C"/>
    <w:rsid w:val="00530992"/>
    <w:rsid w:val="00532893"/>
    <w:rsid w:val="00532D21"/>
    <w:rsid w:val="00537ABA"/>
    <w:rsid w:val="00565110"/>
    <w:rsid w:val="00567508"/>
    <w:rsid w:val="00571FC5"/>
    <w:rsid w:val="00583991"/>
    <w:rsid w:val="00585181"/>
    <w:rsid w:val="005933DA"/>
    <w:rsid w:val="005A0020"/>
    <w:rsid w:val="005C238D"/>
    <w:rsid w:val="005F1B97"/>
    <w:rsid w:val="005F50A9"/>
    <w:rsid w:val="005F67FA"/>
    <w:rsid w:val="00610BF3"/>
    <w:rsid w:val="00617FE9"/>
    <w:rsid w:val="00630AE8"/>
    <w:rsid w:val="00644FAB"/>
    <w:rsid w:val="00651156"/>
    <w:rsid w:val="00657249"/>
    <w:rsid w:val="006619D8"/>
    <w:rsid w:val="00670DC5"/>
    <w:rsid w:val="00680E79"/>
    <w:rsid w:val="006917B4"/>
    <w:rsid w:val="006A248A"/>
    <w:rsid w:val="006C558B"/>
    <w:rsid w:val="006D1DC0"/>
    <w:rsid w:val="006E7FFD"/>
    <w:rsid w:val="006F53D1"/>
    <w:rsid w:val="006F69B8"/>
    <w:rsid w:val="00700C7C"/>
    <w:rsid w:val="00701B47"/>
    <w:rsid w:val="00702AFD"/>
    <w:rsid w:val="007102A3"/>
    <w:rsid w:val="00713D87"/>
    <w:rsid w:val="007149C5"/>
    <w:rsid w:val="007205D0"/>
    <w:rsid w:val="0072746A"/>
    <w:rsid w:val="007325AB"/>
    <w:rsid w:val="00741B59"/>
    <w:rsid w:val="007425CC"/>
    <w:rsid w:val="00744D03"/>
    <w:rsid w:val="0075100B"/>
    <w:rsid w:val="0076596F"/>
    <w:rsid w:val="00766607"/>
    <w:rsid w:val="00766CB4"/>
    <w:rsid w:val="00774690"/>
    <w:rsid w:val="00784B48"/>
    <w:rsid w:val="0078698A"/>
    <w:rsid w:val="00790113"/>
    <w:rsid w:val="0079136F"/>
    <w:rsid w:val="00791B99"/>
    <w:rsid w:val="007929D8"/>
    <w:rsid w:val="00795466"/>
    <w:rsid w:val="0079701A"/>
    <w:rsid w:val="007A0270"/>
    <w:rsid w:val="007C53EB"/>
    <w:rsid w:val="007D694E"/>
    <w:rsid w:val="008031C2"/>
    <w:rsid w:val="00807CEA"/>
    <w:rsid w:val="00812A7B"/>
    <w:rsid w:val="008132F9"/>
    <w:rsid w:val="00816E25"/>
    <w:rsid w:val="0083144C"/>
    <w:rsid w:val="00833744"/>
    <w:rsid w:val="008432CF"/>
    <w:rsid w:val="00845F0F"/>
    <w:rsid w:val="008634F8"/>
    <w:rsid w:val="00867698"/>
    <w:rsid w:val="00867B69"/>
    <w:rsid w:val="008703A5"/>
    <w:rsid w:val="0087080C"/>
    <w:rsid w:val="00873130"/>
    <w:rsid w:val="008857B7"/>
    <w:rsid w:val="00886AC1"/>
    <w:rsid w:val="008976BC"/>
    <w:rsid w:val="008A13C4"/>
    <w:rsid w:val="008A7605"/>
    <w:rsid w:val="008B57FE"/>
    <w:rsid w:val="008B77B0"/>
    <w:rsid w:val="008C278D"/>
    <w:rsid w:val="008F78ED"/>
    <w:rsid w:val="00905609"/>
    <w:rsid w:val="009111F8"/>
    <w:rsid w:val="00920C8D"/>
    <w:rsid w:val="00931075"/>
    <w:rsid w:val="00933382"/>
    <w:rsid w:val="00944A4A"/>
    <w:rsid w:val="00963C7A"/>
    <w:rsid w:val="00975769"/>
    <w:rsid w:val="0099286B"/>
    <w:rsid w:val="009976F5"/>
    <w:rsid w:val="009B1BBF"/>
    <w:rsid w:val="009B6E5A"/>
    <w:rsid w:val="009E2498"/>
    <w:rsid w:val="009E29D1"/>
    <w:rsid w:val="009E41D1"/>
    <w:rsid w:val="009E54D2"/>
    <w:rsid w:val="009E648F"/>
    <w:rsid w:val="009F0B84"/>
    <w:rsid w:val="009F7DD9"/>
    <w:rsid w:val="00A076C8"/>
    <w:rsid w:val="00A26EE2"/>
    <w:rsid w:val="00A30967"/>
    <w:rsid w:val="00A31AA7"/>
    <w:rsid w:val="00A411EF"/>
    <w:rsid w:val="00A772F5"/>
    <w:rsid w:val="00A77A6A"/>
    <w:rsid w:val="00A84E07"/>
    <w:rsid w:val="00A921C0"/>
    <w:rsid w:val="00A94824"/>
    <w:rsid w:val="00AA2964"/>
    <w:rsid w:val="00AC166F"/>
    <w:rsid w:val="00AC2B72"/>
    <w:rsid w:val="00AC2FB8"/>
    <w:rsid w:val="00AC7955"/>
    <w:rsid w:val="00AD7356"/>
    <w:rsid w:val="00AE0164"/>
    <w:rsid w:val="00AE6FA6"/>
    <w:rsid w:val="00B01881"/>
    <w:rsid w:val="00B01B09"/>
    <w:rsid w:val="00B01C9E"/>
    <w:rsid w:val="00B06ED3"/>
    <w:rsid w:val="00B20176"/>
    <w:rsid w:val="00B203BE"/>
    <w:rsid w:val="00B20709"/>
    <w:rsid w:val="00B24986"/>
    <w:rsid w:val="00B30A1B"/>
    <w:rsid w:val="00B328E5"/>
    <w:rsid w:val="00B4015E"/>
    <w:rsid w:val="00B62DEA"/>
    <w:rsid w:val="00B663F1"/>
    <w:rsid w:val="00B70A5F"/>
    <w:rsid w:val="00B77D32"/>
    <w:rsid w:val="00B82D8E"/>
    <w:rsid w:val="00B86102"/>
    <w:rsid w:val="00BA5CE0"/>
    <w:rsid w:val="00BC537F"/>
    <w:rsid w:val="00BC62F4"/>
    <w:rsid w:val="00BD2081"/>
    <w:rsid w:val="00BF0953"/>
    <w:rsid w:val="00BF6DE4"/>
    <w:rsid w:val="00C0363D"/>
    <w:rsid w:val="00C07FCE"/>
    <w:rsid w:val="00C22C61"/>
    <w:rsid w:val="00C32842"/>
    <w:rsid w:val="00C33EA2"/>
    <w:rsid w:val="00C36443"/>
    <w:rsid w:val="00C40994"/>
    <w:rsid w:val="00C41D88"/>
    <w:rsid w:val="00C440AA"/>
    <w:rsid w:val="00C51E7F"/>
    <w:rsid w:val="00C52007"/>
    <w:rsid w:val="00C561C6"/>
    <w:rsid w:val="00C65494"/>
    <w:rsid w:val="00C758A9"/>
    <w:rsid w:val="00C77C24"/>
    <w:rsid w:val="00C81208"/>
    <w:rsid w:val="00C839FC"/>
    <w:rsid w:val="00C93B52"/>
    <w:rsid w:val="00C9654D"/>
    <w:rsid w:val="00CA50BF"/>
    <w:rsid w:val="00CA6197"/>
    <w:rsid w:val="00CA7C23"/>
    <w:rsid w:val="00CA7CD5"/>
    <w:rsid w:val="00CB0618"/>
    <w:rsid w:val="00CC46BE"/>
    <w:rsid w:val="00CC6AEB"/>
    <w:rsid w:val="00CD41E3"/>
    <w:rsid w:val="00CE6DD3"/>
    <w:rsid w:val="00D10ED9"/>
    <w:rsid w:val="00D16C9B"/>
    <w:rsid w:val="00D27D5E"/>
    <w:rsid w:val="00D31A1A"/>
    <w:rsid w:val="00D40604"/>
    <w:rsid w:val="00D40876"/>
    <w:rsid w:val="00D434A6"/>
    <w:rsid w:val="00D46FF2"/>
    <w:rsid w:val="00D505E5"/>
    <w:rsid w:val="00D56424"/>
    <w:rsid w:val="00D67CE2"/>
    <w:rsid w:val="00D71B16"/>
    <w:rsid w:val="00D76BF1"/>
    <w:rsid w:val="00D81659"/>
    <w:rsid w:val="00D90DA0"/>
    <w:rsid w:val="00D92D43"/>
    <w:rsid w:val="00DB12C8"/>
    <w:rsid w:val="00DC6874"/>
    <w:rsid w:val="00DD29C1"/>
    <w:rsid w:val="00DE17A7"/>
    <w:rsid w:val="00DE3AA6"/>
    <w:rsid w:val="00DE7D6B"/>
    <w:rsid w:val="00DF1BBE"/>
    <w:rsid w:val="00E11AD6"/>
    <w:rsid w:val="00E11D36"/>
    <w:rsid w:val="00E15290"/>
    <w:rsid w:val="00E2041B"/>
    <w:rsid w:val="00E33F02"/>
    <w:rsid w:val="00E4372F"/>
    <w:rsid w:val="00E50F9B"/>
    <w:rsid w:val="00E60ED3"/>
    <w:rsid w:val="00E862F1"/>
    <w:rsid w:val="00E92967"/>
    <w:rsid w:val="00E93E63"/>
    <w:rsid w:val="00E954C2"/>
    <w:rsid w:val="00EB3C80"/>
    <w:rsid w:val="00EB415C"/>
    <w:rsid w:val="00EB5E07"/>
    <w:rsid w:val="00EC021D"/>
    <w:rsid w:val="00ED3E3E"/>
    <w:rsid w:val="00ED5826"/>
    <w:rsid w:val="00EE764E"/>
    <w:rsid w:val="00EF7A4A"/>
    <w:rsid w:val="00F014D9"/>
    <w:rsid w:val="00F0623B"/>
    <w:rsid w:val="00F1110A"/>
    <w:rsid w:val="00F2312B"/>
    <w:rsid w:val="00F30F93"/>
    <w:rsid w:val="00F312F8"/>
    <w:rsid w:val="00F32CB0"/>
    <w:rsid w:val="00F661BA"/>
    <w:rsid w:val="00F83EC1"/>
    <w:rsid w:val="00F84EFA"/>
    <w:rsid w:val="00F8637B"/>
    <w:rsid w:val="00FA3CEB"/>
    <w:rsid w:val="00FA7303"/>
    <w:rsid w:val="00FB0531"/>
    <w:rsid w:val="00FB42F5"/>
    <w:rsid w:val="00FE4D87"/>
    <w:rsid w:val="00FE57C8"/>
    <w:rsid w:val="00FE76D0"/>
    <w:rsid w:val="00FF4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C8967"/>
  <w15:chartTrackingRefBased/>
  <w15:docId w15:val="{EC3B8899-31AC-4829-B522-E17B7677F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1">
    <w:name w:val="heading 1"/>
    <w:basedOn w:val="Normal"/>
    <w:next w:val="Normal"/>
    <w:link w:val="Heading1Char"/>
    <w:uiPriority w:val="9"/>
    <w:qFormat/>
    <w:rsid w:val="00C51E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1E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1E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1E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1E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1E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1E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1E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1E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E7F"/>
    <w:rPr>
      <w:rFonts w:asciiTheme="majorHAnsi" w:eastAsiaTheme="majorEastAsia" w:hAnsiTheme="majorHAnsi" w:cstheme="majorBidi"/>
      <w:color w:val="0F4761" w:themeColor="accent1" w:themeShade="BF"/>
      <w:sz w:val="40"/>
      <w:szCs w:val="40"/>
      <w:lang w:val="id-ID"/>
    </w:rPr>
  </w:style>
  <w:style w:type="character" w:customStyle="1" w:styleId="Heading2Char">
    <w:name w:val="Heading 2 Char"/>
    <w:basedOn w:val="DefaultParagraphFont"/>
    <w:link w:val="Heading2"/>
    <w:uiPriority w:val="9"/>
    <w:semiHidden/>
    <w:rsid w:val="00C51E7F"/>
    <w:rPr>
      <w:rFonts w:asciiTheme="majorHAnsi" w:eastAsiaTheme="majorEastAsia" w:hAnsiTheme="majorHAnsi" w:cstheme="majorBidi"/>
      <w:color w:val="0F4761" w:themeColor="accent1" w:themeShade="BF"/>
      <w:sz w:val="32"/>
      <w:szCs w:val="32"/>
      <w:lang w:val="id-ID"/>
    </w:rPr>
  </w:style>
  <w:style w:type="character" w:customStyle="1" w:styleId="Heading3Char">
    <w:name w:val="Heading 3 Char"/>
    <w:basedOn w:val="DefaultParagraphFont"/>
    <w:link w:val="Heading3"/>
    <w:uiPriority w:val="9"/>
    <w:semiHidden/>
    <w:rsid w:val="00C51E7F"/>
    <w:rPr>
      <w:rFonts w:eastAsiaTheme="majorEastAsia" w:cstheme="majorBidi"/>
      <w:color w:val="0F4761" w:themeColor="accent1" w:themeShade="BF"/>
      <w:sz w:val="28"/>
      <w:szCs w:val="28"/>
      <w:lang w:val="id-ID"/>
    </w:rPr>
  </w:style>
  <w:style w:type="character" w:customStyle="1" w:styleId="Heading4Char">
    <w:name w:val="Heading 4 Char"/>
    <w:basedOn w:val="DefaultParagraphFont"/>
    <w:link w:val="Heading4"/>
    <w:uiPriority w:val="9"/>
    <w:semiHidden/>
    <w:rsid w:val="00C51E7F"/>
    <w:rPr>
      <w:rFonts w:eastAsiaTheme="majorEastAsia" w:cstheme="majorBidi"/>
      <w:i/>
      <w:iCs/>
      <w:color w:val="0F4761" w:themeColor="accent1" w:themeShade="BF"/>
      <w:lang w:val="id-ID"/>
    </w:rPr>
  </w:style>
  <w:style w:type="character" w:customStyle="1" w:styleId="Heading5Char">
    <w:name w:val="Heading 5 Char"/>
    <w:basedOn w:val="DefaultParagraphFont"/>
    <w:link w:val="Heading5"/>
    <w:uiPriority w:val="9"/>
    <w:semiHidden/>
    <w:rsid w:val="00C51E7F"/>
    <w:rPr>
      <w:rFonts w:eastAsiaTheme="majorEastAsia" w:cstheme="majorBidi"/>
      <w:color w:val="0F4761" w:themeColor="accent1" w:themeShade="BF"/>
      <w:lang w:val="id-ID"/>
    </w:rPr>
  </w:style>
  <w:style w:type="character" w:customStyle="1" w:styleId="Heading6Char">
    <w:name w:val="Heading 6 Char"/>
    <w:basedOn w:val="DefaultParagraphFont"/>
    <w:link w:val="Heading6"/>
    <w:uiPriority w:val="9"/>
    <w:semiHidden/>
    <w:rsid w:val="00C51E7F"/>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C51E7F"/>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C51E7F"/>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C51E7F"/>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C51E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E7F"/>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C51E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E7F"/>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C51E7F"/>
    <w:pPr>
      <w:spacing w:before="160"/>
      <w:jc w:val="center"/>
    </w:pPr>
    <w:rPr>
      <w:i/>
      <w:iCs/>
      <w:color w:val="404040" w:themeColor="text1" w:themeTint="BF"/>
    </w:rPr>
  </w:style>
  <w:style w:type="character" w:customStyle="1" w:styleId="QuoteChar">
    <w:name w:val="Quote Char"/>
    <w:basedOn w:val="DefaultParagraphFont"/>
    <w:link w:val="Quote"/>
    <w:uiPriority w:val="29"/>
    <w:rsid w:val="00C51E7F"/>
    <w:rPr>
      <w:i/>
      <w:iCs/>
      <w:color w:val="404040" w:themeColor="text1" w:themeTint="BF"/>
      <w:lang w:val="id-ID"/>
    </w:rPr>
  </w:style>
  <w:style w:type="paragraph" w:styleId="ListParagraph">
    <w:name w:val="List Paragraph"/>
    <w:basedOn w:val="Normal"/>
    <w:uiPriority w:val="34"/>
    <w:qFormat/>
    <w:rsid w:val="00C51E7F"/>
    <w:pPr>
      <w:ind w:left="720"/>
      <w:contextualSpacing/>
    </w:pPr>
  </w:style>
  <w:style w:type="character" w:styleId="IntenseEmphasis">
    <w:name w:val="Intense Emphasis"/>
    <w:basedOn w:val="DefaultParagraphFont"/>
    <w:uiPriority w:val="21"/>
    <w:qFormat/>
    <w:rsid w:val="00C51E7F"/>
    <w:rPr>
      <w:i/>
      <w:iCs/>
      <w:color w:val="0F4761" w:themeColor="accent1" w:themeShade="BF"/>
    </w:rPr>
  </w:style>
  <w:style w:type="paragraph" w:styleId="IntenseQuote">
    <w:name w:val="Intense Quote"/>
    <w:basedOn w:val="Normal"/>
    <w:next w:val="Normal"/>
    <w:link w:val="IntenseQuoteChar"/>
    <w:uiPriority w:val="30"/>
    <w:qFormat/>
    <w:rsid w:val="00C51E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1E7F"/>
    <w:rPr>
      <w:i/>
      <w:iCs/>
      <w:color w:val="0F4761" w:themeColor="accent1" w:themeShade="BF"/>
      <w:lang w:val="id-ID"/>
    </w:rPr>
  </w:style>
  <w:style w:type="character" w:styleId="IntenseReference">
    <w:name w:val="Intense Reference"/>
    <w:basedOn w:val="DefaultParagraphFont"/>
    <w:uiPriority w:val="32"/>
    <w:qFormat/>
    <w:rsid w:val="00C51E7F"/>
    <w:rPr>
      <w:b/>
      <w:bCs/>
      <w:smallCaps/>
      <w:color w:val="0F4761" w:themeColor="accent1" w:themeShade="BF"/>
      <w:spacing w:val="5"/>
    </w:rPr>
  </w:style>
  <w:style w:type="paragraph" w:styleId="Header">
    <w:name w:val="header"/>
    <w:basedOn w:val="Normal"/>
    <w:link w:val="HeaderChar"/>
    <w:uiPriority w:val="99"/>
    <w:unhideWhenUsed/>
    <w:rsid w:val="00C51E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E7F"/>
    <w:rPr>
      <w:lang w:val="id-ID"/>
    </w:rPr>
  </w:style>
  <w:style w:type="paragraph" w:styleId="Footer">
    <w:name w:val="footer"/>
    <w:basedOn w:val="Normal"/>
    <w:link w:val="FooterChar"/>
    <w:uiPriority w:val="99"/>
    <w:unhideWhenUsed/>
    <w:rsid w:val="00C51E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E7F"/>
    <w:rPr>
      <w:lang w:val="id-ID"/>
    </w:rPr>
  </w:style>
  <w:style w:type="numbering" w:customStyle="1" w:styleId="CurrentList1">
    <w:name w:val="Current List1"/>
    <w:uiPriority w:val="99"/>
    <w:rsid w:val="00744D03"/>
    <w:pPr>
      <w:numPr>
        <w:numId w:val="40"/>
      </w:numPr>
    </w:pPr>
  </w:style>
  <w:style w:type="paragraph" w:customStyle="1" w:styleId="isselectedend">
    <w:name w:val="isselectedend"/>
    <w:basedOn w:val="Normal"/>
    <w:rsid w:val="00790113"/>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NormalWeb">
    <w:name w:val="Normal (Web)"/>
    <w:basedOn w:val="Normal"/>
    <w:uiPriority w:val="99"/>
    <w:unhideWhenUsed/>
    <w:rsid w:val="00790113"/>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pdq2pgselectionanchorcontainer">
    <w:name w:val="pdq2pg_selectionanchorcontainer"/>
    <w:basedOn w:val="Normal"/>
    <w:rsid w:val="00CC46BE"/>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Strong">
    <w:name w:val="Strong"/>
    <w:basedOn w:val="DefaultParagraphFont"/>
    <w:uiPriority w:val="22"/>
    <w:qFormat/>
    <w:rsid w:val="00CC46BE"/>
    <w:rPr>
      <w:b/>
      <w:bCs/>
    </w:rPr>
  </w:style>
  <w:style w:type="table" w:styleId="TableGrid">
    <w:name w:val="Table Grid"/>
    <w:basedOn w:val="TableNormal"/>
    <w:uiPriority w:val="39"/>
    <w:rsid w:val="00314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900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F45C6-A295-4BA8-B223-9F674DB2C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1168</TotalTime>
  <Pages>55</Pages>
  <Words>14979</Words>
  <Characters>85386</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Rukhaida</dc:creator>
  <cp:keywords/>
  <dc:description/>
  <cp:lastModifiedBy>Ida Rukhaida</cp:lastModifiedBy>
  <cp:revision>113</cp:revision>
  <cp:lastPrinted>2026-09-28T15:22:00Z</cp:lastPrinted>
  <dcterms:created xsi:type="dcterms:W3CDTF">2026-07-21T09:47:00Z</dcterms:created>
  <dcterms:modified xsi:type="dcterms:W3CDTF">2026-09-28T15:32:00Z</dcterms:modified>
</cp:coreProperties>
</file>