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B7A06" w14:textId="77777777" w:rsidR="00A317B7" w:rsidRDefault="00A317B7" w:rsidP="00A317B7">
      <w:pPr>
        <w:pStyle w:val="Heading1"/>
      </w:pPr>
      <w:bookmarkStart w:id="0" w:name="_Toc241072032"/>
      <w:r>
        <w:t>CHAPTER II</w:t>
      </w:r>
      <w:r>
        <w:br/>
      </w:r>
      <w:r>
        <w:rPr>
          <w:bCs/>
        </w:rPr>
        <w:t>THEORETICAL FRAMEWORK</w:t>
      </w:r>
      <w:bookmarkEnd w:id="0"/>
      <w:r>
        <w:rPr>
          <w:bCs/>
        </w:rPr>
        <w:t> </w:t>
      </w:r>
      <w:r>
        <w:t> </w:t>
      </w:r>
    </w:p>
    <w:p w14:paraId="25650F66" w14:textId="77777777" w:rsidR="00A317B7" w:rsidRDefault="00A317B7" w:rsidP="00A317B7">
      <w:pPr>
        <w:pStyle w:val="Heading2"/>
      </w:pPr>
      <w:bookmarkStart w:id="1" w:name="_Toc241072033"/>
      <w:r>
        <w:t xml:space="preserve">2.1 </w:t>
      </w:r>
      <w:proofErr w:type="spellStart"/>
      <w:r>
        <w:t>Theoritical</w:t>
      </w:r>
      <w:proofErr w:type="spellEnd"/>
      <w:r>
        <w:t xml:space="preserve"> Foundation</w:t>
      </w:r>
      <w:bookmarkEnd w:id="1"/>
    </w:p>
    <w:p w14:paraId="310C8004" w14:textId="77777777" w:rsidR="00A317B7" w:rsidRPr="001221C0" w:rsidRDefault="00A317B7" w:rsidP="00A317B7">
      <w:pPr>
        <w:ind w:firstLine="720"/>
      </w:pPr>
      <w:r>
        <w:t xml:space="preserve">This section lays out the theoretical foundation behind the study, walking through the main concepts and theories tied to Generative Artificial Intelligence, the Theory of Planned </w:t>
      </w:r>
      <w:proofErr w:type="spellStart"/>
      <w:r>
        <w:t>Behaviour</w:t>
      </w:r>
      <w:proofErr w:type="spellEnd"/>
      <w:r>
        <w:t>, and the variables examined in this research.</w:t>
      </w:r>
    </w:p>
    <w:p w14:paraId="4797E9A0" w14:textId="77777777" w:rsidR="00A317B7" w:rsidRDefault="00A317B7" w:rsidP="00A317B7">
      <w:pPr>
        <w:pStyle w:val="Heading3"/>
      </w:pPr>
      <w:bookmarkStart w:id="2" w:name="_Toc241072034"/>
      <w:r>
        <w:t>2.1.1 Generative Artificial Intelligence</w:t>
      </w:r>
      <w:bookmarkEnd w:id="2"/>
    </w:p>
    <w:p w14:paraId="29EA869A" w14:textId="77777777" w:rsidR="00A317B7" w:rsidRPr="0059618C" w:rsidRDefault="00A317B7" w:rsidP="00A317B7">
      <w:pPr>
        <w:ind w:firstLine="720"/>
      </w:pPr>
      <w:r>
        <w:t xml:space="preserve">Generative Artificial Intelligence (GenAI) is one of the fastest-growing branches of artificial intelligence to emerge over the past decade. Where conventional AI systems mainly classify or predict based on existing data, GenAI is built to generate new content, text, images, audio, computer code, by learning the patterns hidden in vast amounts of training data. Foster </w:t>
      </w:r>
      <w:r>
        <w:fldChar w:fldCharType="begin" w:fldLock="1"/>
      </w:r>
      <w:r>
        <w:instrText>ADDIN CSL_CITATION {"citationItems":[{"id":"ITEM-1","itemData":{"author":[{"dropping-particle":"","family":"Foster","given":"David","non-dropping-particle":"","parse-names":false,"suffix":""}],"id":"ITEM-1","issued":{"date-parts":[["2023"]]},"publisher":"O'Reilly Media, Inc.","title":"Generative Deep Learning","type":"book"},"suppress-author":1,"uris":["http://www.mendeley.com/documents/?uuid=2ea2cc3e-e6d8-4bba-8375-7367d5d7ce1d"]}],"mendeley":{"formattedCitation":"(2023)","plainTextFormattedCitation":"(2023)","previouslyFormattedCitation":"(2023)"},"properties":{"noteIndex":0},"schema":"https://github.com/citation-style-language/schema/raw/master/csl-citation.json"}</w:instrText>
      </w:r>
      <w:r>
        <w:fldChar w:fldCharType="separate"/>
      </w:r>
      <w:r w:rsidRPr="00996E7E">
        <w:rPr>
          <w:noProof/>
        </w:rPr>
        <w:t>(2023)</w:t>
      </w:r>
      <w:r>
        <w:fldChar w:fldCharType="end"/>
      </w:r>
      <w:r>
        <w:t xml:space="preserve"> explains that the essence of generative modelling lies in a model’s grasp of how a dataset is probabilistically generated, which lets it produce new samples that are statistically similar to the original data despite never having existed before. This conceptual groundwork matters before turning to how GenAI is actually applied in education, and in English language teaching specifically.</w:t>
      </w:r>
      <w:r w:rsidRPr="0059618C">
        <w:t xml:space="preserve"> </w:t>
      </w:r>
    </w:p>
    <w:p w14:paraId="253A95DE" w14:textId="77777777" w:rsidR="00A317B7" w:rsidRPr="0059618C" w:rsidRDefault="00A317B7" w:rsidP="00A317B7">
      <w:pPr>
        <w:ind w:firstLine="720"/>
      </w:pPr>
      <w:r>
        <w:t xml:space="preserve">Technically speaking, this generative capability grew out of continuous advances in deep learning architectures since the mid-2010s. </w:t>
      </w:r>
      <w:proofErr w:type="spellStart"/>
      <w:r>
        <w:t>Feuerriegel</w:t>
      </w:r>
      <w:proofErr w:type="spellEnd"/>
      <w:r>
        <w:t xml:space="preserve"> &amp; </w:t>
      </w:r>
      <w:proofErr w:type="spellStart"/>
      <w:r>
        <w:t>Janiesch</w:t>
      </w:r>
      <w:proofErr w:type="spellEnd"/>
      <w:r>
        <w:t xml:space="preserve"> </w:t>
      </w:r>
      <w:r>
        <w:fldChar w:fldCharType="begin" w:fldLock="1"/>
      </w:r>
      <w:r>
        <w:instrText>ADDIN CSL_CITATION {"citationItems":[{"id":"ITEM-1","itemData":{"DOI":"10.1007/s12599-023-00834-7","ISBN":"1259902300834","author":[{"dropping-particle":"","family":"Feuerriegel","given":"Stefan","non-dropping-particle":"","parse-names":false,"suffix":""},{"dropping-particle":"","family":"Janiesch","given":"Christian","non-dropping-particle":"","parse-names":false,"suffix":""}],"id":"ITEM-1","issue":"1","issued":{"date-parts":[["2024"]]},"page":"111-126","title":"Generative AI","type":"article-journal","volume":"66"},"suppress-author":1,"uris":["http://www.mendeley.com/documents/?uuid=da1ca76a-7f4b-414b-aec1-ce3697507c46"]}],"mendeley":{"formattedCitation":"(2024)","plainTextFormattedCitation":"(2024)","previouslyFormattedCitation":"(2024)"},"properties":{"noteIndex":0},"schema":"https://github.com/citation-style-language/schema/raw/master/csl-citation.json"}</w:instrText>
      </w:r>
      <w:r>
        <w:fldChar w:fldCharType="separate"/>
      </w:r>
      <w:r w:rsidRPr="00996E7E">
        <w:rPr>
          <w:noProof/>
        </w:rPr>
        <w:t>(2024)</w:t>
      </w:r>
      <w:r>
        <w:fldChar w:fldCharType="end"/>
      </w:r>
      <w:r>
        <w:t xml:space="preserve"> define GenAI as generative modelling implemented through machine learning architectures, letting systems create new data from patterns they have already learned. That definition makes an important point: GenAI is not just another automation tool. It shows a kind of statistical creativity, since its outputs are not fixed and can vary even when given the same input more than once. The rise of Large Language Models (LLMs) marked a real turning point that pushed GenAI into mainstream use, especially after ChatGPT launched in late 2022 and pulled in millions of users within days.</w:t>
      </w:r>
      <w:r w:rsidRPr="0059618C">
        <w:t xml:space="preserve"> </w:t>
      </w:r>
    </w:p>
    <w:p w14:paraId="539429E8" w14:textId="77777777" w:rsidR="00A317B7" w:rsidRPr="0059618C" w:rsidRDefault="00A317B7" w:rsidP="00A317B7">
      <w:pPr>
        <w:ind w:firstLine="720"/>
      </w:pPr>
      <w:r>
        <w:t xml:space="preserve">GenAI reaches well beyond conversational chatbots. Models such as GPT, DALL·E, and Copilot cover different generative domains, from text generation and </w:t>
      </w:r>
      <w:r>
        <w:lastRenderedPageBreak/>
        <w:t xml:space="preserve">image creation to programming assistance </w:t>
      </w:r>
      <w:r>
        <w:fldChar w:fldCharType="begin" w:fldLock="1"/>
      </w:r>
      <w:r>
        <w:instrText>ADDIN CSL_CITATION {"citationItems":[{"id":"ITEM-1","itemData":{"DOI":"10.1007/s12599-023-00834-7","ISBN":"1259902300834","author":[{"dropping-particle":"","family":"Feuerriegel","given":"Stefan","non-dropping-particle":"","parse-names":false,"suffix":""},{"dropping-particle":"","family":"Janiesch","given":"Christian","non-dropping-particle":"","parse-names":false,"suffix":""}],"id":"ITEM-1","issue":"1","issued":{"date-parts":[["2024"]]},"page":"111-126","title":"Generative AI","type":"article-journal","volume":"66"},"uris":["http://www.mendeley.com/documents/?uuid=da1ca76a-7f4b-414b-aec1-ce3697507c46"]}],"mendeley":{"formattedCitation":"(Feuerriegel &amp; Janiesch, 2024)","plainTextFormattedCitation":"(Feuerriegel &amp; Janiesch, 2024)","previouslyFormattedCitation":"(Feuerriegel &amp; Janiesch, 2024)"},"properties":{"noteIndex":0},"schema":"https://github.com/citation-style-language/schema/raw/master/csl-citation.json"}</w:instrText>
      </w:r>
      <w:r>
        <w:fldChar w:fldCharType="separate"/>
      </w:r>
      <w:r w:rsidRPr="00B90A80">
        <w:rPr>
          <w:noProof/>
        </w:rPr>
        <w:t>(Feuerriegel &amp; Janiesch, 2024)</w:t>
      </w:r>
      <w:r>
        <w:fldChar w:fldCharType="end"/>
      </w:r>
      <w:r>
        <w:t xml:space="preserve">. This versatility has let GenAI spread quickly across many sectors, education included. Baidoo-anu &amp; Ansah </w:t>
      </w:r>
      <w:r>
        <w:fldChar w:fldCharType="begin" w:fldLock="1"/>
      </w:r>
      <w:r>
        <w:instrText>ADDIN CSL_CITATION {"citationItems":[{"id":"ITEM-1","itemData":{"ISBN":"0000000346283","author":[{"dropping-particle":"","family":"Baidoo-anu","given":"David","non-dropping-particle":"","parse-names":false,"suffix":""},{"dropping-particle":"","family":"Ansah","given":"Leticia Owusu","non-dropping-particle":"","parse-names":false,"suffix":""}],"id":"ITEM-1","issue":"December","issued":{"date-parts":[["2023"]]},"page":"52-62","title":"Education in the Era of Generative Artificial Intelligence ( AI ): Understanding the Potential Benefits of ChatGPT in Promoting Teaching and Learning","type":"article-journal","volume":"7"},"suppress-author":1,"uris":["http://www.mendeley.com/documents/?uuid=20867451-fcab-4a70-9ae8-53acd091fe07"]}],"mendeley":{"formattedCitation":"(2023)","plainTextFormattedCitation":"(2023)","previouslyFormattedCitation":"(2023)"},"properties":{"noteIndex":0},"schema":"https://github.com/citation-style-language/schema/raw/master/csl-citation.json"}</w:instrText>
      </w:r>
      <w:r>
        <w:fldChar w:fldCharType="separate"/>
      </w:r>
      <w:r w:rsidRPr="001C2C5F">
        <w:rPr>
          <w:noProof/>
        </w:rPr>
        <w:t>(2023)</w:t>
      </w:r>
      <w:r>
        <w:fldChar w:fldCharType="end"/>
      </w:r>
      <w:r>
        <w:t xml:space="preserve"> note that ChatGPT’s arrival struck educators in particular because the technology can carry out complex tasks once thought to require human reasoning, from answering analytical questions to producing instructional materials almost instantly.</w:t>
      </w:r>
      <w:r w:rsidRPr="0059618C">
        <w:t xml:space="preserve"> </w:t>
      </w:r>
    </w:p>
    <w:p w14:paraId="76189553" w14:textId="77777777" w:rsidR="00A317B7" w:rsidRPr="0059618C" w:rsidRDefault="00A317B7" w:rsidP="00A317B7">
      <w:pPr>
        <w:ind w:firstLine="720"/>
      </w:pPr>
      <w:r>
        <w:t xml:space="preserve">In education, GenAI opens up real opportunities while also raising challenges that cannot be brushed aside. Bannert et al. </w:t>
      </w:r>
      <w:r>
        <w:fldChar w:fldCharType="begin" w:fldLock="1"/>
      </w:r>
      <w:r>
        <w:instrText>ADDIN CSL_CITATION {"citationItems":[{"id":"ITEM-1","itemData":{"DOI":"https://doi.org/10.1016/j.lindif.2023.102274","author":[{"dropping-particle":"","family":"Bannert","given":"Maria","non-dropping-particle":"","parse-names":false,"suffix":""},{"dropping-particle":"","family":"Kasneci","given":"Enkelejda","non-dropping-particle":"","parse-names":false,"suffix":""},{"dropping-particle":"","family":"Sessler","given":"Kathrin","non-dropping-particle":"","parse-names":false,"suffix":""},{"dropping-particle":"","family":"Stefan","given":"K","non-dropping-particle":"","parse-names":false,"suffix":""},{"dropping-particle":"","family":"Fischer","given":"Frank","non-dropping-particle":"","parse-names":false,"suffix":""},{"dropping-particle":"","family":"Gasser","given":"Urs","non-dropping-particle":"","parse-names":false,"suffix":""},{"dropping-particle":"","family":"Groh","given":"Georg","non-dropping-particle":"","parse-names":false,"suffix":""},{"dropping-particle":"","family":"Stephan","given":"G","non-dropping-particle":"","parse-names":false,"suffix":""},{"dropping-particle":"","family":"Poquet","given":"Oleksandra","non-dropping-particle":"","parse-names":false,"suffix":""},{"dropping-particle":"","family":"Sailer","given":"Michael","non-dropping-particle":"","parse-names":false,"suffix":""},{"dropping-particle":"","family":"Schmidt","given":"Albrecht","non-dropping-particle":"","parse-names":false,"suffix":""},{"dropping-particle":"","family":"Seidel","given":"Tina","non-dropping-particle":"","parse-names":false,"suffix":""}],"container-title":"Learning and Individual Differences","id":"ITEM-1","issued":{"date-parts":[["2023"]]},"page":"1-13","title":"ChatGPT for Good ? On Opportunities and Challenges of Large Language Models for Education","type":"article-journal","volume":"103"},"suppress-author":1,"uris":["http://www.mendeley.com/documents/?uuid=5994ff45-af0a-4419-b04b-5cecd77d70b5"]}],"mendeley":{"formattedCitation":"(2023)","plainTextFormattedCitation":"(2023)","previouslyFormattedCitation":"(2023)"},"properties":{"noteIndex":0},"schema":"https://github.com/citation-style-language/schema/raw/master/csl-citation.json"}</w:instrText>
      </w:r>
      <w:r>
        <w:fldChar w:fldCharType="separate"/>
      </w:r>
      <w:r w:rsidRPr="001C2C5F">
        <w:rPr>
          <w:noProof/>
        </w:rPr>
        <w:t>(2023)</w:t>
      </w:r>
      <w:r>
        <w:fldChar w:fldCharType="end"/>
      </w:r>
      <w:r>
        <w:t xml:space="preserve"> argue that large language models can support </w:t>
      </w:r>
      <w:proofErr w:type="spellStart"/>
      <w:r>
        <w:t>personalised</w:t>
      </w:r>
      <w:proofErr w:type="spellEnd"/>
      <w:r>
        <w:t xml:space="preserve"> learning, give immediate formative feedback, and help teachers build more varied instructional materials. At the same time, they point out that these technologies can produce inaccurate information, carry over biases from their training data, and encourage teachers and students alike to lean on them too heavily. Baidoo-anu &amp; Ansah </w:t>
      </w:r>
      <w:r>
        <w:fldChar w:fldCharType="begin" w:fldLock="1"/>
      </w:r>
      <w:r>
        <w:instrText>ADDIN CSL_CITATION {"citationItems":[{"id":"ITEM-1","itemData":{"ISBN":"0000000346283","author":[{"dropping-particle":"","family":"Baidoo-anu","given":"David","non-dropping-particle":"","parse-names":false,"suffix":""},{"dropping-particle":"","family":"Ansah","given":"Leticia Owusu","non-dropping-particle":"","parse-names":false,"suffix":""}],"id":"ITEM-1","issue":"December","issued":{"date-parts":[["2023"]]},"page":"52-62","title":"Education in the Era of Generative Artificial Intelligence ( AI ): Understanding the Potential Benefits of ChatGPT in Promoting Teaching and Learning","type":"article-journal","volume":"7"},"suppress-author":1,"uris":["http://www.mendeley.com/documents/?uuid=20867451-fcab-4a70-9ae8-53acd091fe07"]}],"mendeley":{"formattedCitation":"(2023)","plainTextFormattedCitation":"(2023)","previouslyFormattedCitation":"(2023)"},"properties":{"noteIndex":0},"schema":"https://github.com/citation-style-language/schema/raw/master/csl-citation.json"}</w:instrText>
      </w:r>
      <w:r>
        <w:fldChar w:fldCharType="separate"/>
      </w:r>
      <w:r w:rsidRPr="001C2C5F">
        <w:rPr>
          <w:noProof/>
        </w:rPr>
        <w:t>(2023)</w:t>
      </w:r>
      <w:r>
        <w:fldChar w:fldCharType="end"/>
      </w:r>
      <w:r>
        <w:t xml:space="preserve"> make a similar point: GenAI can make learning more interactive, but that potential only pays off if it comes with real awareness of its limits, particularly around how reliable and accurate its outputs actually are.</w:t>
      </w:r>
      <w:r w:rsidRPr="0059618C">
        <w:t xml:space="preserve"> </w:t>
      </w:r>
    </w:p>
    <w:p w14:paraId="28258E82" w14:textId="77777777" w:rsidR="00A317B7" w:rsidRDefault="00A317B7" w:rsidP="00A317B7">
      <w:pPr>
        <w:ind w:firstLine="720"/>
      </w:pPr>
      <w:r>
        <w:t xml:space="preserve">Because these opportunities and challenges exist side by side, understanding teachers’ </w:t>
      </w:r>
      <w:proofErr w:type="spellStart"/>
      <w:r>
        <w:t>behavioural</w:t>
      </w:r>
      <w:proofErr w:type="spellEnd"/>
      <w:r>
        <w:t xml:space="preserve"> intention to adopt GenAI becomes especially important, particularly for pre-service EFL teachers who will eventually meet this technology in their own classrooms. As a language teaching tool, GenAI stands apart from earlier educational technologies in that it can follow linguistic context instead of just reacting to fixed keywords the way rule-based chatbots do. These generative, adaptive qualities set up the groundwork for understanding how attitude, subjective norm, and perceived </w:t>
      </w:r>
      <w:proofErr w:type="spellStart"/>
      <w:r>
        <w:t>behavioural</w:t>
      </w:r>
      <w:proofErr w:type="spellEnd"/>
      <w:r>
        <w:t xml:space="preserve"> control, the three pillars of the Theory of Planned </w:t>
      </w:r>
      <w:proofErr w:type="spellStart"/>
      <w:r>
        <w:t>Behaviour</w:t>
      </w:r>
      <w:proofErr w:type="spellEnd"/>
      <w:r>
        <w:t>, shape pre-service EFL teachers’ intention to bring Generative Artificial Intelligence into their future teaching.</w:t>
      </w:r>
    </w:p>
    <w:p w14:paraId="43D8E6B8" w14:textId="77777777" w:rsidR="00A317B7" w:rsidRDefault="00A317B7" w:rsidP="00A317B7">
      <w:pPr>
        <w:pStyle w:val="Heading3"/>
      </w:pPr>
      <w:bookmarkStart w:id="3" w:name="_Toc241072035"/>
      <w:r>
        <w:t>2.1.2 Pre-service EFL Teachers</w:t>
      </w:r>
      <w:bookmarkEnd w:id="3"/>
    </w:p>
    <w:p w14:paraId="73180459" w14:textId="77777777" w:rsidR="00A317B7" w:rsidRPr="00F907E4" w:rsidRDefault="00A317B7" w:rsidP="00A317B7">
      <w:pPr>
        <w:ind w:firstLine="720"/>
      </w:pPr>
      <w:r>
        <w:t xml:space="preserve">The term pre-service EFL teacher describes someone still enrolled in a formal teacher education program who has not yet entered the profession as a full-time, certified English language educator. Unlike in-service teachers who already carry classroom responsibility on their shoulders, pre-service teachers sit in a transitional space, no longer just students of pedagogy but not yet fully practitioners of it either </w:t>
      </w:r>
      <w:r>
        <w:fldChar w:fldCharType="begin" w:fldLock="1"/>
      </w:r>
      <w:r>
        <w:instrText>ADDIN CSL_CITATION {"citationItems":[{"id":"ITEM-1","itemData":{"DOI":"10.1017/CBO9780511667237","author":[{"dropping-particle":"","family":"Richards","given":"Jack C.","non-dropping-particle":"","parse-names":false,"suffix":""},{"dropping-particle":"","family":"Farrel","given":"Thomas S. C.","non-dropping-particle":"","parse-names":false,"suffix":""}],"id":"ITEM-1","issued":{"date-parts":[["2005"]]},"publisher":"Cambridge University Press","title":"Professional Development for Language Teachers: Strategies for Teacher Learning","type":"book"},"uris":["http://www.mendeley.com/documents/?uuid=33a238ca-aefb-4fcd-aaf0-7db209f424ea"]}],"mendeley":{"formattedCitation":"(Richards &amp; Farrel, 2005)","plainTextFormattedCitation":"(Richards &amp; Farrel, 2005)","previouslyFormattedCitation":"(Richards &amp; Farrel, 2005)"},"properties":{"noteIndex":0},"schema":"https://github.com/citation-style-language/schema/raw/master/csl-citation.json"}</w:instrText>
      </w:r>
      <w:r>
        <w:fldChar w:fldCharType="separate"/>
      </w:r>
      <w:r w:rsidRPr="0010276F">
        <w:rPr>
          <w:noProof/>
        </w:rPr>
        <w:t>(Richards &amp; Farrel, 2005)</w:t>
      </w:r>
      <w:r>
        <w:fldChar w:fldCharType="end"/>
      </w:r>
      <w:r>
        <w:t xml:space="preserve">. Richards and Farrell </w:t>
      </w:r>
      <w:r>
        <w:fldChar w:fldCharType="begin" w:fldLock="1"/>
      </w:r>
      <w:r>
        <w:instrText>ADDIN CSL_CITATION {"citationItems":[{"id":"ITEM-1","itemData":{"DOI":"10.1017/CBO9780511667237","author":[{"dropping-particle":"","family":"Richards","given":"Jack C.","non-dropping-particle":"","parse-names":false,"suffix":""},{"dropping-particle":"","family":"Farrel","given":"Thomas S. C.","non-dropping-particle":"","parse-names":false,"suffix":""}],"id":"ITEM-1","issued":{"date-parts":[["2005"]]},"publisher":"Cambridge University Press","title":"Professional Development for Language Teachers: Strategies for Teacher Learning","type":"book"},"suppress-author":1,"uris":["http://www.mendeley.com/documents/?uuid=33a238ca-aefb-4fcd-aaf0-7db209f424ea"]}],"mendeley":{"formattedCitation":"(2005)","plainTextFormattedCitation":"(2005)","previouslyFormattedCitation":"(2005)"},"properties":{"noteIndex":0},"schema":"https://github.com/citation-style-language/schema/raw/master/csl-citation.json"}</w:instrText>
      </w:r>
      <w:r>
        <w:fldChar w:fldCharType="separate"/>
      </w:r>
      <w:r w:rsidRPr="00957F62">
        <w:rPr>
          <w:noProof/>
        </w:rPr>
        <w:t>(2005)</w:t>
      </w:r>
      <w:r>
        <w:fldChar w:fldCharType="end"/>
      </w:r>
      <w:r>
        <w:t xml:space="preserve"> describe professional development for language teachers as an ongoing, strategic learning process, and pre-service training marks its earliest and arguably most formative stage. During this period, prospective teachers take in theories of second language acquisition, classroom management, and curriculum design, while also being pushed to reflect critically on how those theories play out in real teaching decisions. </w:t>
      </w:r>
      <w:proofErr w:type="spellStart"/>
      <w:r>
        <w:t>Kumaravadivelu</w:t>
      </w:r>
      <w:proofErr w:type="spellEnd"/>
      <w:r>
        <w:t xml:space="preserve"> </w:t>
      </w:r>
      <w:r>
        <w:fldChar w:fldCharType="begin" w:fldLock="1"/>
      </w:r>
      <w:r>
        <w:instrText>ADDIN CSL_CITATION {"citationItems":[{"id":"ITEM-1","itemData":{"ISBN":"9780415877381","author":[{"dropping-particle":"","family":"Kumaravadivelu","given":"B.","non-dropping-particle":"","parse-names":false,"suffix":""}],"edition":"1","id":"ITEM-1","issued":{"date-parts":[["2012"]]},"number-of-pages":"168","publisher":"Routledge","title":"Language Teacher Education for a Global Society: A Modular Model for Knowing, Analyzing, Recognizing, Doing, and Seeing","type":"book"},"suppress-author":1,"uris":["http://www.mendeley.com/documents/?uuid=15576f9b-4857-4944-80fc-605dc92041ed"]}],"mendeley":{"formattedCitation":"(2012)","plainTextFormattedCitation":"(2012)","previouslyFormattedCitation":"(2012)"},"properties":{"noteIndex":0},"schema":"https://github.com/citation-style-language/schema/raw/master/csl-citation.json"}</w:instrText>
      </w:r>
      <w:r>
        <w:fldChar w:fldCharType="separate"/>
      </w:r>
      <w:r w:rsidRPr="00E0247E">
        <w:rPr>
          <w:noProof/>
        </w:rPr>
        <w:t>(2012)</w:t>
      </w:r>
      <w:r>
        <w:fldChar w:fldCharType="end"/>
      </w:r>
      <w:r>
        <w:t xml:space="preserve"> frames this preparation as a modular process of knowing, </w:t>
      </w:r>
      <w:proofErr w:type="spellStart"/>
      <w:r>
        <w:t>analysing</w:t>
      </w:r>
      <w:proofErr w:type="spellEnd"/>
      <w:r>
        <w:t xml:space="preserve">, </w:t>
      </w:r>
      <w:proofErr w:type="spellStart"/>
      <w:r>
        <w:t>recognising</w:t>
      </w:r>
      <w:proofErr w:type="spellEnd"/>
      <w:r>
        <w:t>, doing, and seeing, a framework that captures how pre-service teachers move step by step from abstract knowledge toward practice grounded in real classrooms.</w:t>
      </w:r>
      <w:r w:rsidRPr="00F907E4">
        <w:t xml:space="preserve"> </w:t>
      </w:r>
    </w:p>
    <w:p w14:paraId="7B6BAC8F" w14:textId="77777777" w:rsidR="00A317B7" w:rsidRDefault="00A317B7" w:rsidP="00A317B7">
      <w:pPr>
        <w:ind w:firstLine="720"/>
      </w:pPr>
      <w:r>
        <w:t xml:space="preserve">What sets pre-service teachers apart as a group worth studying is that their professional identity is still taking shape. Since they have not yet built up years of classroom experience, their beliefs, attitudes, and </w:t>
      </w:r>
      <w:proofErr w:type="spellStart"/>
      <w:r>
        <w:t>behavioural</w:t>
      </w:r>
      <w:proofErr w:type="spellEnd"/>
      <w:r>
        <w:t xml:space="preserve"> tendencies toward instructional technologies remain fairly open to change </w:t>
      </w:r>
      <w:r>
        <w:fldChar w:fldCharType="begin" w:fldLock="1"/>
      </w:r>
      <w:r>
        <w:instrText>ADDIN CSL_CITATION {"citationItems":[{"id":"ITEM-1","itemData":{"DOI":"10.1017/CBO9780511667237","author":[{"dropping-particle":"","family":"Richards","given":"Jack C.","non-dropping-particle":"","parse-names":false,"suffix":""},{"dropping-particle":"","family":"Farrel","given":"Thomas S. C.","non-dropping-particle":"","parse-names":false,"suffix":""}],"id":"ITEM-1","issued":{"date-parts":[["2005"]]},"publisher":"Cambridge University Press","title":"Professional Development for Language Teachers: Strategies for Teacher Learning","type":"book"},"uris":["http://www.mendeley.com/documents/?uuid=33a238ca-aefb-4fcd-aaf0-7db209f424ea"]}],"mendeley":{"formattedCitation":"(Richards &amp; Farrel, 2005)","plainTextFormattedCitation":"(Richards &amp; Farrel, 2005)","previouslyFormattedCitation":"(Richards &amp; Farrel, 2005)"},"properties":{"noteIndex":0},"schema":"https://github.com/citation-style-language/schema/raw/master/csl-citation.json"}</w:instrText>
      </w:r>
      <w:r>
        <w:fldChar w:fldCharType="separate"/>
      </w:r>
      <w:r w:rsidRPr="00E0247E">
        <w:rPr>
          <w:noProof/>
        </w:rPr>
        <w:t>(Richards &amp; Farrel, 2005)</w:t>
      </w:r>
      <w:r>
        <w:fldChar w:fldCharType="end"/>
      </w:r>
      <w:r>
        <w:t xml:space="preserve">. That openness matters a great deal when the innovation in question is as recent as generative AI. Compared with experienced teachers whose instructional routines may already be locked in, pre-service teachers are still working out their professional identities and instructional preferences </w:t>
      </w:r>
      <w:r>
        <w:fldChar w:fldCharType="begin" w:fldLock="1"/>
      </w:r>
      <w:r>
        <w:instrText>ADDIN CSL_CITATION {"citationItems":[{"id":"ITEM-1","itemData":{"ISBN":"9780415877381","author":[{"dropping-particle":"","family":"Kumaravadivelu","given":"B.","non-dropping-particle":"","parse-names":false,"suffix":""}],"edition":"1","id":"ITEM-1","issued":{"date-parts":[["2012"]]},"number-of-pages":"168","publisher":"Routledge","title":"Language Teacher Education for a Global Society: A Modular Model for Knowing, Analyzing, Recognizing, Doing, and Seeing","type":"book"},"uris":["http://www.mendeley.com/documents/?uuid=15576f9b-4857-4944-80fc-605dc92041ed"]}],"mendeley":{"formattedCitation":"(Kumaravadivelu, 2012)","plainTextFormattedCitation":"(Kumaravadivelu, 2012)","previouslyFormattedCitation":"(Kumaravadivelu, 2012)"},"properties":{"noteIndex":0},"schema":"https://github.com/citation-style-language/schema/raw/master/csl-citation.json"}</w:instrText>
      </w:r>
      <w:r>
        <w:fldChar w:fldCharType="separate"/>
      </w:r>
      <w:r w:rsidRPr="00B0307E">
        <w:rPr>
          <w:noProof/>
        </w:rPr>
        <w:t>(Kumaravadivelu, 2012)</w:t>
      </w:r>
      <w:r>
        <w:fldChar w:fldCharType="end"/>
      </w:r>
      <w:r>
        <w:t xml:space="preserve">. They do carry prior beliefs shaped by their own experience as language learners, but their teaching practices themselves have not yet solidified. </w:t>
      </w:r>
    </w:p>
    <w:p w14:paraId="6CC7EF3F" w14:textId="77777777" w:rsidR="00A317B7" w:rsidRDefault="00A317B7" w:rsidP="00A317B7">
      <w:pPr>
        <w:ind w:firstLine="720"/>
      </w:pPr>
      <w:r>
        <w:t xml:space="preserve">This formative stage matters even more given how quickly generative AI has worked its way into teacher education. Recent studies have looked at pre-service teachers’ intention to adopt generative AI from a range of theoretical angles. Y. Liu et al. </w:t>
      </w:r>
      <w:r>
        <w:fldChar w:fldCharType="begin" w:fldLock="1"/>
      </w:r>
      <w:r>
        <w:instrText>ADDIN CSL_CITATION {"citationItems":[{"id":"ITEM-1","itemData":{"author":[{"dropping-particle":"","family":"Liu","given":"Yang","non-dropping-particle":"","parse-names":false,"suffix":""},{"dropping-particle":"","family":"Wang","given":"Qiu","non-dropping-particle":"","parse-names":false,"suffix":""},{"dropping-particle":"","family":"Lei","given":"Jing","non-dropping-particle":"","parse-names":false,"suffix":""}],"id":"ITEM-1","issued":{"date-parts":[["2025"]]},"title":"Adopting Generative AI in Future Classrooms : A Study of Preservice Teachers ’ Intentions and Influencing Factors","type":"article-journal"},"suppress-author":1,"uris":["http://www.mendeley.com/documents/?uuid=fd4a0e10-672a-4d2d-9557-5c6baaa2fd50"]}],"mendeley":{"formattedCitation":"(2025)","plainTextFormattedCitation":"(2025)","previouslyFormattedCitation":"(2025)"},"properties":{"noteIndex":0},"schema":"https://github.com/citation-style-language/schema/raw/master/csl-citation.json"}</w:instrText>
      </w:r>
      <w:r>
        <w:fldChar w:fldCharType="separate"/>
      </w:r>
      <w:r w:rsidRPr="00C04817">
        <w:rPr>
          <w:noProof/>
        </w:rPr>
        <w:t>(2025)</w:t>
      </w:r>
      <w:r>
        <w:fldChar w:fldCharType="end"/>
      </w:r>
      <w:r>
        <w:t xml:space="preserve"> examined pre-service teachers’ intention to adopt generative AI tools in educational settings, while Y. Wang, Pi, et al. </w:t>
      </w:r>
      <w:r>
        <w:fldChar w:fldCharType="begin" w:fldLock="1"/>
      </w:r>
      <w:r>
        <w:instrText>ADDIN CSL_CITATION {"citationItems":[{"id":"ITEM-1","itemData":{"DOI":"https://doi.org/10.1007/s10639-025-13621-6","author":[{"dropping-particle":"","family":"Wang","given":"Yan","non-dropping-particle":"","parse-names":false,"suffix":""},{"dropping-particle":"","family":"Pi","given":"Ting","non-dropping-particle":"","parse-names":false,"suffix":""},{"dropping-particle":"","family":"Xie","given":"Bin","non-dropping-particle":"","parse-names":false,"suffix":""}],"container-title":"Education and Information Technologies","id":"ITEM-1","issued":{"date-parts":[["2025"]]},"page":"23761-23790","title":"Exploring factors influencing pre-service teachers' intention to use ChatGPT","type":"article-journal","volume":"30"},"suppress-author":1,"uris":["http://www.mendeley.com/documents/?uuid=0b8756b6-9338-48c8-a45e-7599e4aecd6e"]}],"mendeley":{"formattedCitation":"(2025)","plainTextFormattedCitation":"(2025)","previouslyFormattedCitation":"(2025)"},"properties":{"noteIndex":0},"schema":"https://github.com/citation-style-language/schema/raw/master/csl-citation.json"}</w:instrText>
      </w:r>
      <w:r>
        <w:fldChar w:fldCharType="separate"/>
      </w:r>
      <w:r w:rsidRPr="00C04817">
        <w:rPr>
          <w:noProof/>
        </w:rPr>
        <w:t>(2025)</w:t>
      </w:r>
      <w:r>
        <w:fldChar w:fldCharType="end"/>
      </w:r>
      <w:r>
        <w:t xml:space="preserve"> found that social influence and facilitating conditions significantly shaped pre-service teachers’ intention to keep using ChatGPT. Sanusi et al. </w:t>
      </w:r>
      <w:r>
        <w:fldChar w:fldCharType="begin" w:fldLock="1"/>
      </w:r>
      <w:r>
        <w:instrText>ADDIN CSL_CITATION {"citationItems":[{"id":"ITEM-1","itemData":{"DOI":"10.1016/j.caeai.2024.100202","ISSN":"2666-920X","author":[{"dropping-particle":"","family":"Sanusi","given":"Ismalia Temiyato","non-dropping-particle":"","parse-names":false,"suffix":""},{"dropping-particle":"","family":"Ayanwale","given":"Musa Adekunle","non-dropping-particle":"","parse-names":false,"suffix":""},{"dropping-particle":"","family":"Tolorunkele","given":"Adebayo Emmanuel","non-dropping-particle":"","parse-names":false,"suffix":""}],"container-title":"Computers and Education: Artificial Intelligence","id":"ITEM-1","issue":"January","issued":{"date-parts":[["2024"]]},"page":"100202","publisher":"Elsevier Ltd","title":"Computers and Education : Artificial Intelligence Investigating pre-service teachers ’ artificial intelligence perception from the perspective of planned behavior theory","type":"article-journal","volume":"6"},"suppress-author":1,"uris":["http://www.mendeley.com/documents/?uuid=4a45ee51-c5b8-43a7-b757-cd4e4ba7f720"]}],"mendeley":{"formattedCitation":"(2024)","plainTextFormattedCitation":"(2024)","previouslyFormattedCitation":"(2024)"},"properties":{"noteIndex":0},"schema":"https://github.com/citation-style-language/schema/raw/master/csl-citation.json"}</w:instrText>
      </w:r>
      <w:r>
        <w:fldChar w:fldCharType="separate"/>
      </w:r>
      <w:r w:rsidRPr="00C04817">
        <w:rPr>
          <w:noProof/>
        </w:rPr>
        <w:t>(2024)</w:t>
      </w:r>
      <w:r>
        <w:fldChar w:fldCharType="end"/>
      </w:r>
      <w:r>
        <w:t xml:space="preserve"> applied the Theory of Planned </w:t>
      </w:r>
      <w:proofErr w:type="spellStart"/>
      <w:r>
        <w:t>Behaviour</w:t>
      </w:r>
      <w:proofErr w:type="spellEnd"/>
      <w:r>
        <w:t xml:space="preserve"> to pre-service teachers’ perceptions of artificial intelligence and showed that </w:t>
      </w:r>
      <w:proofErr w:type="spellStart"/>
      <w:r>
        <w:t>behavioural</w:t>
      </w:r>
      <w:proofErr w:type="spellEnd"/>
      <w:r>
        <w:t xml:space="preserve"> factors play a real role in AI adoption. Taken together, these findings suggest pre-service teachers weigh generative AI not just on its perceived usefulness but also on how their social environment responds and how much support their institutions provide. </w:t>
      </w:r>
    </w:p>
    <w:p w14:paraId="4D32231F" w14:textId="77777777" w:rsidR="00A317B7" w:rsidRPr="00F907E4" w:rsidRDefault="00A317B7" w:rsidP="00A317B7">
      <w:pPr>
        <w:ind w:firstLine="720"/>
      </w:pPr>
      <w:r>
        <w:t xml:space="preserve">For these reasons, pre-service EFL teachers make a fitting population for studying </w:t>
      </w:r>
      <w:proofErr w:type="spellStart"/>
      <w:r>
        <w:t>behavioural</w:t>
      </w:r>
      <w:proofErr w:type="spellEnd"/>
      <w:r>
        <w:t xml:space="preserve"> intention toward generative AI. They sit at the stage where AI literacy, pedagogical beliefs, and future instructional habits start to form, before long-term professional patterns set in. Looking at their </w:t>
      </w:r>
      <w:proofErr w:type="spellStart"/>
      <w:r>
        <w:t>behavioural</w:t>
      </w:r>
      <w:proofErr w:type="spellEnd"/>
      <w:r>
        <w:t xml:space="preserve"> intention, then, offers a useful window into how generative AI might be taken up in EFL classrooms down the line. This reasoning fits closely with the Theory of Planned </w:t>
      </w:r>
      <w:proofErr w:type="spellStart"/>
      <w:r>
        <w:t>Behaviour</w:t>
      </w:r>
      <w:proofErr w:type="spellEnd"/>
      <w:r>
        <w:t xml:space="preserve">, which explains </w:t>
      </w:r>
      <w:proofErr w:type="spellStart"/>
      <w:r>
        <w:t>behavioural</w:t>
      </w:r>
      <w:proofErr w:type="spellEnd"/>
      <w:r>
        <w:t xml:space="preserve"> intention through attitude, subjective norm, and perceived </w:t>
      </w:r>
      <w:proofErr w:type="spellStart"/>
      <w:r>
        <w:t>behavioural</w:t>
      </w:r>
      <w:proofErr w:type="spellEnd"/>
      <w:r>
        <w:t xml:space="preserve"> control </w:t>
      </w:r>
      <w:r>
        <w:fldChar w:fldCharType="begin" w:fldLock="1"/>
      </w:r>
      <w:r>
        <w:instrText>ADDIN CSL_CITATION {"citationItems":[{"id":"ITEM-1","itemData":{"DOI":"10.1016/0749-5978(91)90020-T","ISSN":"07495978","author":[{"dropping-particle":"","family":"Ajzen","given":"Icek","non-dropping-particle":"","parse-names":false,"suffix":""}],"container-title":"Organizational Behavior and Human Decision Processes","id":"ITEM-1","issue":"2","issued":{"date-parts":[["1991","12"]]},"page":"179-211","title":"The theory of planned behavior","type":"article-journal","volume":"50"},"uris":["http://www.mendeley.com/documents/?uuid=57573de7-35aa-4ad4-8704-95fecdb8c530"]}],"mendeley":{"formattedCitation":"(Ajzen, 1991)","plainTextFormattedCitation":"(Ajzen, 1991)","previouslyFormattedCitation":"(Ajzen, 1991)"},"properties":{"noteIndex":0},"schema":"https://github.com/citation-style-language/schema/raw/master/csl-citation.json"}</w:instrText>
      </w:r>
      <w:r>
        <w:fldChar w:fldCharType="separate"/>
      </w:r>
      <w:r w:rsidRPr="00B34467">
        <w:rPr>
          <w:noProof/>
        </w:rPr>
        <w:t>(Ajzen, 1991)</w:t>
      </w:r>
      <w:r>
        <w:fldChar w:fldCharType="end"/>
      </w:r>
      <w:r>
        <w:t>.</w:t>
      </w:r>
    </w:p>
    <w:p w14:paraId="177A3102" w14:textId="77777777" w:rsidR="00A317B7" w:rsidRPr="00B34467" w:rsidRDefault="00A317B7" w:rsidP="00A317B7">
      <w:pPr>
        <w:pStyle w:val="Heading3"/>
      </w:pPr>
      <w:bookmarkStart w:id="4" w:name="_Toc241072036"/>
      <w:r w:rsidRPr="00B34467">
        <w:t xml:space="preserve">2.1.3 Theory of Planned </w:t>
      </w:r>
      <w:proofErr w:type="spellStart"/>
      <w:r w:rsidRPr="00B34467">
        <w:t>Behaviour</w:t>
      </w:r>
      <w:bookmarkEnd w:id="4"/>
      <w:proofErr w:type="spellEnd"/>
    </w:p>
    <w:p w14:paraId="45B6DDE9" w14:textId="77777777" w:rsidR="00A317B7" w:rsidRPr="00B34467" w:rsidRDefault="00A317B7" w:rsidP="00A317B7">
      <w:pPr>
        <w:ind w:firstLine="720"/>
      </w:pPr>
      <w:r w:rsidRPr="00B34467">
        <w:t xml:space="preserve">The Theory of Planned </w:t>
      </w:r>
      <w:proofErr w:type="spellStart"/>
      <w:r w:rsidRPr="00B34467">
        <w:t>Behaviour</w:t>
      </w:r>
      <w:proofErr w:type="spellEnd"/>
      <w:r w:rsidRPr="00B34467">
        <w:t xml:space="preserve"> (TPB) was proposed by Icek Ajzen as an extension of the Theory of Reasoned Action developed with Martin Fishbein in the 1970s </w:t>
      </w:r>
      <w:r>
        <w:fldChar w:fldCharType="begin" w:fldLock="1"/>
      </w:r>
      <w:r>
        <w:instrText>ADDIN CSL_CITATION {"citationItems":[{"id":"ITEM-1","itemData":{"DOI":"10.1016/0749-5978(91)90020-T","ISSN":"07495978","author":[{"dropping-particle":"","family":"Ajzen","given":"Icek","non-dropping-particle":"","parse-names":false,"suffix":""}],"container-title":"Organizational Behavior and Human Decision Processes","id":"ITEM-1","issue":"2","issued":{"date-parts":[["1991","12"]]},"page":"179-211","title":"The theory of planned behavior","type":"article-journal","volume":"50"},"uris":["http://www.mendeley.com/documents/?uuid=57573de7-35aa-4ad4-8704-95fecdb8c530"]}],"mendeley":{"formattedCitation":"(Ajzen, 1991)","plainTextFormattedCitation":"(Ajzen, 1991)","previouslyFormattedCitation":"(Ajzen, 1991)"},"properties":{"noteIndex":0},"schema":"https://github.com/citation-style-language/schema/raw/master/csl-citation.json"}</w:instrText>
      </w:r>
      <w:r>
        <w:fldChar w:fldCharType="separate"/>
      </w:r>
      <w:r w:rsidRPr="00B34467">
        <w:rPr>
          <w:noProof/>
        </w:rPr>
        <w:t>(Ajzen, 1991)</w:t>
      </w:r>
      <w:r>
        <w:fldChar w:fldCharType="end"/>
      </w:r>
      <w:r w:rsidRPr="00B34467">
        <w:t xml:space="preserve">. TPB explains that human </w:t>
      </w:r>
      <w:proofErr w:type="spellStart"/>
      <w:r w:rsidRPr="00B34467">
        <w:t>behaviour</w:t>
      </w:r>
      <w:proofErr w:type="spellEnd"/>
      <w:r w:rsidRPr="00B34467">
        <w:t xml:space="preserve"> is guided by three types of beliefs, namely </w:t>
      </w:r>
      <w:proofErr w:type="spellStart"/>
      <w:r w:rsidRPr="00B34467">
        <w:t>behavioural</w:t>
      </w:r>
      <w:proofErr w:type="spellEnd"/>
      <w:r w:rsidRPr="00B34467">
        <w:t xml:space="preserve"> beliefs, normative beliefs, and control beliefs. These beliefs form attitude toward the </w:t>
      </w:r>
      <w:proofErr w:type="spellStart"/>
      <w:r w:rsidRPr="00B34467">
        <w:t>behaviour</w:t>
      </w:r>
      <w:proofErr w:type="spellEnd"/>
      <w:r w:rsidRPr="00B34467">
        <w:t xml:space="preserve">, subjective norm, and perceived </w:t>
      </w:r>
      <w:proofErr w:type="spellStart"/>
      <w:r w:rsidRPr="00B34467">
        <w:t>behavioural</w:t>
      </w:r>
      <w:proofErr w:type="spellEnd"/>
      <w:r w:rsidRPr="00B34467">
        <w:t xml:space="preserve"> control, which subsequently shape </w:t>
      </w:r>
      <w:proofErr w:type="spellStart"/>
      <w:r w:rsidRPr="00B34467">
        <w:t>behavioural</w:t>
      </w:r>
      <w:proofErr w:type="spellEnd"/>
      <w:r w:rsidRPr="00B34467">
        <w:t xml:space="preserve"> intention. The theory was developed to address the limitation of the Theory of Reasoned Action, particularly because some </w:t>
      </w:r>
      <w:proofErr w:type="spellStart"/>
      <w:r w:rsidRPr="00B34467">
        <w:t>behaviours</w:t>
      </w:r>
      <w:proofErr w:type="spellEnd"/>
      <w:r w:rsidRPr="00B34467">
        <w:t xml:space="preserve"> are influenced by factors beyond an individual's complete control, such as resources, opportunities, and abilities </w:t>
      </w:r>
      <w:r>
        <w:fldChar w:fldCharType="begin" w:fldLock="1"/>
      </w:r>
      <w:r>
        <w:instrText>ADDIN CSL_CITATION {"citationItems":[{"id":"ITEM-1","itemData":{"DOI":"10.1016/0749-5978(91)90020-T","ISSN":"07495978","author":[{"dropping-particle":"","family":"Ajzen","given":"Icek","non-dropping-particle":"","parse-names":false,"suffix":""}],"container-title":"Organizational Behavior and Human Decision Processes","id":"ITEM-1","issue":"2","issued":{"date-parts":[["1991","12"]]},"page":"179-211","title":"The theory of planned behavior","type":"article-journal","volume":"50"},"uris":["http://www.mendeley.com/documents/?uuid=57573de7-35aa-4ad4-8704-95fecdb8c530"]}],"mendeley":{"formattedCitation":"(Ajzen, 1991)","plainTextFormattedCitation":"(Ajzen, 1991)","previouslyFormattedCitation":"(Ajzen, 1991)"},"properties":{"noteIndex":0},"schema":"https://github.com/citation-style-language/schema/raw/master/csl-citation.json"}</w:instrText>
      </w:r>
      <w:r>
        <w:fldChar w:fldCharType="separate"/>
      </w:r>
      <w:r w:rsidRPr="00B34467">
        <w:rPr>
          <w:noProof/>
        </w:rPr>
        <w:t>(Ajzen, 1991)</w:t>
      </w:r>
      <w:r>
        <w:fldChar w:fldCharType="end"/>
      </w:r>
      <w:r w:rsidRPr="00B34467">
        <w:t>.</w:t>
      </w:r>
    </w:p>
    <w:p w14:paraId="136C18BA" w14:textId="77777777" w:rsidR="00A317B7" w:rsidRPr="00B34467" w:rsidRDefault="00A317B7" w:rsidP="00A317B7">
      <w:pPr>
        <w:ind w:firstLine="720"/>
      </w:pPr>
      <w:r w:rsidRPr="00B34467">
        <w:t xml:space="preserve">In TPB, </w:t>
      </w:r>
      <w:proofErr w:type="spellStart"/>
      <w:r w:rsidRPr="00B34467">
        <w:t>behavioural</w:t>
      </w:r>
      <w:proofErr w:type="spellEnd"/>
      <w:r w:rsidRPr="00B34467">
        <w:t xml:space="preserve"> intention is considered the most immediate predictor of actual </w:t>
      </w:r>
      <w:proofErr w:type="spellStart"/>
      <w:r w:rsidRPr="00B34467">
        <w:t>behaviour</w:t>
      </w:r>
      <w:proofErr w:type="spellEnd"/>
      <w:r w:rsidRPr="00B34467">
        <w:t xml:space="preserve">. It is shaped by attitude toward the </w:t>
      </w:r>
      <w:proofErr w:type="spellStart"/>
      <w:r w:rsidRPr="00B34467">
        <w:t>behaviour</w:t>
      </w:r>
      <w:proofErr w:type="spellEnd"/>
      <w:r w:rsidRPr="00B34467">
        <w:t xml:space="preserve">, subjective norm, and perceived </w:t>
      </w:r>
      <w:proofErr w:type="spellStart"/>
      <w:r w:rsidRPr="00B34467">
        <w:t>behavioural</w:t>
      </w:r>
      <w:proofErr w:type="spellEnd"/>
      <w:r w:rsidRPr="00B34467">
        <w:t xml:space="preserve"> control. Attitude refers to an individual's positive or negative evaluation of the </w:t>
      </w:r>
      <w:proofErr w:type="spellStart"/>
      <w:r w:rsidRPr="00B34467">
        <w:t>behaviour</w:t>
      </w:r>
      <w:proofErr w:type="spellEnd"/>
      <w:r w:rsidRPr="00B34467">
        <w:t xml:space="preserve">, subjective norm concerns perceived social expectations, while perceived </w:t>
      </w:r>
      <w:proofErr w:type="spellStart"/>
      <w:r w:rsidRPr="00B34467">
        <w:t>behavioural</w:t>
      </w:r>
      <w:proofErr w:type="spellEnd"/>
      <w:r w:rsidRPr="00B34467">
        <w:t xml:space="preserve"> control reflects the perceived ease or difficulty of performing the </w:t>
      </w:r>
      <w:proofErr w:type="spellStart"/>
      <w:r w:rsidRPr="00B34467">
        <w:t>behaviour</w:t>
      </w:r>
      <w:proofErr w:type="spellEnd"/>
      <w:r w:rsidRPr="00B34467">
        <w:t xml:space="preserve"> </w:t>
      </w:r>
      <w:r>
        <w:fldChar w:fldCharType="begin" w:fldLock="1"/>
      </w:r>
      <w:r>
        <w:instrText>ADDIN CSL_CITATION {"citationItems":[{"id":"ITEM-1","itemData":{"DOI":"10.1016/0749-5978(91)90020-T","ISSN":"07495978","author":[{"dropping-particle":"","family":"Ajzen","given":"Icek","non-dropping-particle":"","parse-names":false,"suffix":""}],"container-title":"Organizational Behavior and Human Decision Processes","id":"ITEM-1","issue":"2","issued":{"date-parts":[["1991","12"]]},"page":"179-211","title":"The theory of planned behavior","type":"article-journal","volume":"50"},"uris":["http://www.mendeley.com/documents/?uuid=57573de7-35aa-4ad4-8704-95fecdb8c530"]},{"id":"ITEM-2","itemData":{"author":[{"dropping-particle":"","family":"Ajzen","given":"Icek","non-dropping-particle":"","parse-names":false,"suffix":""}],"edition":"2","id":"ITEM-2","issued":{"date-parts":[["2005"]]},"publisher":"Open University Press","title":"Attitudes, Personality, and Behavior","type":"book"},"uris":["http://www.mendeley.com/documents/?uuid=3dd1503a-0b2f-4def-ab71-881fc10c803a"]}],"mendeley":{"formattedCitation":"(Ajzen, 1991, 2005)","plainTextFormattedCitation":"(Ajzen, 1991, 2005)","previouslyFormattedCitation":"(Ajzen, 1991, 2005)"},"properties":{"noteIndex":0},"schema":"https://github.com/citation-style-language/schema/raw/master/csl-citation.json"}</w:instrText>
      </w:r>
      <w:r>
        <w:fldChar w:fldCharType="separate"/>
      </w:r>
      <w:r w:rsidRPr="00B34467">
        <w:rPr>
          <w:noProof/>
        </w:rPr>
        <w:t>(Ajzen, 1991, 2005)</w:t>
      </w:r>
      <w:r>
        <w:fldChar w:fldCharType="end"/>
      </w:r>
      <w:r w:rsidRPr="00B34467">
        <w:t xml:space="preserve">. Perceived </w:t>
      </w:r>
      <w:proofErr w:type="spellStart"/>
      <w:r w:rsidRPr="00B34467">
        <w:t>behavioural</w:t>
      </w:r>
      <w:proofErr w:type="spellEnd"/>
      <w:r w:rsidRPr="00B34467">
        <w:t xml:space="preserve"> control may also have a direct relationship with actual </w:t>
      </w:r>
      <w:proofErr w:type="spellStart"/>
      <w:r w:rsidRPr="00B34467">
        <w:t>behaviour</w:t>
      </w:r>
      <w:proofErr w:type="spellEnd"/>
      <w:r w:rsidRPr="00B34467">
        <w:t xml:space="preserve"> when it accurately represents an individual's actual control over the </w:t>
      </w:r>
      <w:proofErr w:type="spellStart"/>
      <w:r w:rsidRPr="00B34467">
        <w:t>behaviour</w:t>
      </w:r>
      <w:proofErr w:type="spellEnd"/>
      <w:r w:rsidRPr="00B34467">
        <w:t xml:space="preserve"> </w:t>
      </w:r>
      <w:r>
        <w:fldChar w:fldCharType="begin" w:fldLock="1"/>
      </w:r>
      <w:r>
        <w:instrText>ADDIN CSL_CITATION {"citationItems":[{"id":"ITEM-1","itemData":{"DOI":"10.1016/0749-5978(91)90020-T","ISSN":"07495978","author":[{"dropping-particle":"","family":"Ajzen","given":"Icek","non-dropping-particle":"","parse-names":false,"suffix":""}],"container-title":"Organizational Behavior and Human Decision Processes","id":"ITEM-1","issue":"2","issued":{"date-parts":[["1991","12"]]},"page":"179-211","title":"The theory of planned behavior","type":"article-journal","volume":"50"},"uris":["http://www.mendeley.com/documents/?uuid=57573de7-35aa-4ad4-8704-95fecdb8c530"]}],"mendeley":{"formattedCitation":"(Ajzen, 1991)","plainTextFormattedCitation":"(Ajzen, 1991)","previouslyFormattedCitation":"(Ajzen, 1991)"},"properties":{"noteIndex":0},"schema":"https://github.com/citation-style-language/schema/raw/master/csl-citation.json"}</w:instrText>
      </w:r>
      <w:r>
        <w:fldChar w:fldCharType="separate"/>
      </w:r>
      <w:r w:rsidRPr="00B34467">
        <w:rPr>
          <w:noProof/>
        </w:rPr>
        <w:t>(Ajzen, 1991)</w:t>
      </w:r>
      <w:r>
        <w:fldChar w:fldCharType="end"/>
      </w:r>
      <w:r w:rsidRPr="00B34467">
        <w:t>.</w:t>
      </w:r>
    </w:p>
    <w:p w14:paraId="34FD4C52" w14:textId="77777777" w:rsidR="00A317B7" w:rsidRPr="00B34467" w:rsidRDefault="00A317B7" w:rsidP="00A317B7">
      <w:pPr>
        <w:ind w:firstLine="720"/>
      </w:pPr>
      <w:r w:rsidRPr="00B34467">
        <w:t xml:space="preserve">TPB has been widely applied in educational technology research. Cheon et al. (2012) used TPB to examine college students' intention to adopt mobile learning, while Archie et al. </w:t>
      </w:r>
      <w:r>
        <w:fldChar w:fldCharType="begin" w:fldLock="1"/>
      </w:r>
      <w:r>
        <w:instrText>ADDIN CSL_CITATION {"citationItems":[{"id":"ITEM-1","itemData":{"DOI":"10.1371/journal.pone.0267097","ISBN":"1111111111","author":[{"dropping-particle":"","family":"Archie","given":"Tim","non-dropping-particle":"","parse-names":false,"suffix":""},{"dropping-particle":"","family":"Hayward","given":"Charles N .","non-dropping-particle":"","parse-names":false,"suffix":""},{"dropping-particle":"","family":"Yoshinobu","given":"Stan","non-dropping-particle":"","parse-names":false,"suffix":""},{"dropping-particle":"","family":"Laursen","given":"Sandra L.","non-dropping-particle":"","parse-names":false,"suffix":""}],"id":"ITEM-1","issued":{"date-parts":[["2022"]]},"page":"1-19","title":"Investigating the linkage between professional development and mathematics instructors ’ use of teaching practices using the theory of planned behavior","type":"article-journal"},"suppress-author":1,"uris":["http://www.mendeley.com/documents/?uuid=c73aa6d3-7b71-4d58-a7de-16ba03bd3f15"]}],"mendeley":{"formattedCitation":"(2022)","plainTextFormattedCitation":"(2022)","previouslyFormattedCitation":"(2022)"},"properties":{"noteIndex":0},"schema":"https://github.com/citation-style-language/schema/raw/master/csl-citation.json"}</w:instrText>
      </w:r>
      <w:r>
        <w:fldChar w:fldCharType="separate"/>
      </w:r>
      <w:r w:rsidRPr="005148B2">
        <w:rPr>
          <w:noProof/>
        </w:rPr>
        <w:t>(2022)</w:t>
      </w:r>
      <w:r>
        <w:fldChar w:fldCharType="end"/>
      </w:r>
      <w:r w:rsidRPr="00B34467">
        <w:t xml:space="preserve"> applied the theory to teachers' use of evidence-based teaching practices. In the context of artificial intelligence, Sanusi et al.</w:t>
      </w:r>
      <w:r>
        <w:t xml:space="preserve"> </w:t>
      </w:r>
      <w:r>
        <w:fldChar w:fldCharType="begin" w:fldLock="1"/>
      </w:r>
      <w:r>
        <w:instrText>ADDIN CSL_CITATION {"citationItems":[{"id":"ITEM-1","itemData":{"DOI":"10.1016/j.caeai.2024.100202","ISSN":"2666-920X","author":[{"dropping-particle":"","family":"Sanusi","given":"Ismalia Temiyato","non-dropping-particle":"","parse-names":false,"suffix":""},{"dropping-particle":"","family":"Ayanwale","given":"Musa Adekunle","non-dropping-particle":"","parse-names":false,"suffix":""},{"dropping-particle":"","family":"Tolorunkele","given":"Adebayo Emmanuel","non-dropping-particle":"","parse-names":false,"suffix":""}],"container-title":"Computers and Education: Artificial Intelligence","id":"ITEM-1","issue":"January","issued":{"date-parts":[["2024"]]},"page":"100202","publisher":"Elsevier Ltd","title":"Computers and Education : Artificial Intelligence Investigating pre-service teachers ’ artificial intelligence perception from the perspective of planned behavior theory","type":"article-journal","volume":"6"},"suppress-author":1,"uris":["http://www.mendeley.com/documents/?uuid=4a45ee51-c5b8-43a7-b757-cd4e4ba7f720"]}],"mendeley":{"formattedCitation":"(2024)","plainTextFormattedCitation":"(2024)","previouslyFormattedCitation":"(2024)"},"properties":{"noteIndex":0},"schema":"https://github.com/citation-style-language/schema/raw/master/csl-citation.json"}</w:instrText>
      </w:r>
      <w:r>
        <w:fldChar w:fldCharType="separate"/>
      </w:r>
      <w:r w:rsidRPr="005148B2">
        <w:rPr>
          <w:noProof/>
        </w:rPr>
        <w:t>(2024)</w:t>
      </w:r>
      <w:r>
        <w:fldChar w:fldCharType="end"/>
      </w:r>
      <w:r w:rsidRPr="00B34467">
        <w:t xml:space="preserve"> found that attitude, subjective norm, and perceived </w:t>
      </w:r>
      <w:proofErr w:type="spellStart"/>
      <w:r w:rsidRPr="00B34467">
        <w:t>behavioural</w:t>
      </w:r>
      <w:proofErr w:type="spellEnd"/>
      <w:r w:rsidRPr="00B34467">
        <w:t xml:space="preserve"> control were related to pre-service teachers' intention to learn about artificial intelligence. Therefore, TPB provides an appropriate theoretical foundation for examining pre-service EFL teachers' </w:t>
      </w:r>
      <w:proofErr w:type="spellStart"/>
      <w:r w:rsidRPr="00B34467">
        <w:t>behavioural</w:t>
      </w:r>
      <w:proofErr w:type="spellEnd"/>
      <w:r w:rsidRPr="00B34467">
        <w:t xml:space="preserve"> intention to use Generative Artificial Intelligence in their future teaching.</w:t>
      </w:r>
    </w:p>
    <w:p w14:paraId="7465BAD4" w14:textId="77777777" w:rsidR="00A317B7" w:rsidRPr="00B34467" w:rsidRDefault="00A317B7" w:rsidP="00A317B7">
      <w:pPr>
        <w:pStyle w:val="Heading3"/>
      </w:pPr>
      <w:bookmarkStart w:id="5" w:name="_Toc241072037"/>
      <w:r w:rsidRPr="00B34467">
        <w:t>2.1.4 Attitude toward the Use of Generative AI</w:t>
      </w:r>
      <w:bookmarkEnd w:id="5"/>
    </w:p>
    <w:p w14:paraId="7DBD5D6F" w14:textId="77777777" w:rsidR="00A317B7" w:rsidRPr="00B34467" w:rsidRDefault="00A317B7" w:rsidP="00A317B7">
      <w:pPr>
        <w:ind w:firstLine="720"/>
      </w:pPr>
      <w:r w:rsidRPr="00B34467">
        <w:t xml:space="preserve">Attitude toward the </w:t>
      </w:r>
      <w:proofErr w:type="spellStart"/>
      <w:r w:rsidRPr="00B34467">
        <w:t>behaviour</w:t>
      </w:r>
      <w:proofErr w:type="spellEnd"/>
      <w:r w:rsidRPr="00B34467">
        <w:t xml:space="preserve"> refers to an individual's positive or negative evaluation of performing a particular </w:t>
      </w:r>
      <w:proofErr w:type="spellStart"/>
      <w:r w:rsidRPr="00B34467">
        <w:t>behaviour</w:t>
      </w:r>
      <w:proofErr w:type="spellEnd"/>
      <w:r w:rsidRPr="00B34467">
        <w:t xml:space="preserve"> </w:t>
      </w:r>
      <w:r>
        <w:fldChar w:fldCharType="begin" w:fldLock="1"/>
      </w:r>
      <w:r>
        <w:instrText>ADDIN CSL_CITATION {"citationItems":[{"id":"ITEM-1","itemData":{"DOI":"10.1016/0749-5978(91)90020-T","ISSN":"07495978","author":[{"dropping-particle":"","family":"Ajzen","given":"Icek","non-dropping-particle":"","parse-names":false,"suffix":""}],"container-title":"Organizational Behavior and Human Decision Processes","id":"ITEM-1","issue":"2","issued":{"date-parts":[["1991","12"]]},"page":"179-211","title":"The theory of planned behavior","type":"article-journal","volume":"50"},"uris":["http://www.mendeley.com/documents/?uuid=57573de7-35aa-4ad4-8704-95fecdb8c530"]}],"mendeley":{"formattedCitation":"(Ajzen, 1991)","plainTextFormattedCitation":"(Ajzen, 1991)","previouslyFormattedCitation":"(Ajzen, 1991)"},"properties":{"noteIndex":0},"schema":"https://github.com/citation-style-language/schema/raw/master/csl-citation.json"}</w:instrText>
      </w:r>
      <w:r>
        <w:fldChar w:fldCharType="separate"/>
      </w:r>
      <w:r w:rsidRPr="005148B2">
        <w:rPr>
          <w:noProof/>
        </w:rPr>
        <w:t>(Ajzen, 1991)</w:t>
      </w:r>
      <w:r>
        <w:fldChar w:fldCharType="end"/>
      </w:r>
      <w:r w:rsidRPr="00B34467">
        <w:t xml:space="preserve">. It is formed through </w:t>
      </w:r>
      <w:proofErr w:type="spellStart"/>
      <w:r w:rsidRPr="00B34467">
        <w:t>behavioural</w:t>
      </w:r>
      <w:proofErr w:type="spellEnd"/>
      <w:r w:rsidRPr="00B34467">
        <w:t xml:space="preserve"> beliefs about the expected consequences of the </w:t>
      </w:r>
      <w:proofErr w:type="spellStart"/>
      <w:r w:rsidRPr="00B34467">
        <w:t>behaviour</w:t>
      </w:r>
      <w:proofErr w:type="spellEnd"/>
      <w:r w:rsidRPr="00B34467">
        <w:t xml:space="preserve"> and the evaluation of those consequences </w:t>
      </w:r>
      <w:r>
        <w:fldChar w:fldCharType="begin" w:fldLock="1"/>
      </w:r>
      <w:r>
        <w:instrText>ADDIN CSL_CITATION {"citationItems":[{"id":"ITEM-1","itemData":{"author":[{"dropping-particle":"","family":"Ajzen","given":"Icek","non-dropping-particle":"","parse-names":false,"suffix":""}],"edition":"2","id":"ITEM-1","issued":{"date-parts":[["2005"]]},"publisher":"Open University Press","title":"Attitudes, Personality, and Behavior","type":"book"},"uris":["http://www.mendeley.com/documents/?uuid=3dd1503a-0b2f-4def-ab71-881fc10c803a"]}],"mendeley":{"formattedCitation":"(Ajzen, 2005)","plainTextFormattedCitation":"(Ajzen, 2005)","previouslyFormattedCitation":"(Ajzen, 2005)"},"properties":{"noteIndex":0},"schema":"https://github.com/citation-style-language/schema/raw/master/csl-citation.json"}</w:instrText>
      </w:r>
      <w:r>
        <w:fldChar w:fldCharType="separate"/>
      </w:r>
      <w:r w:rsidRPr="005148B2">
        <w:rPr>
          <w:noProof/>
        </w:rPr>
        <w:t>(Ajzen, 2005)</w:t>
      </w:r>
      <w:r>
        <w:fldChar w:fldCharType="end"/>
      </w:r>
      <w:r w:rsidRPr="00B34467">
        <w:t>. In this study, attitude toward the use of Generative Artificial Intelligence refers to how positively or negatively pre-service EFL teachers evaluate the use of Generative AI for activities such as lesson planning, instructional support, assessment, and classroom activities.</w:t>
      </w:r>
    </w:p>
    <w:p w14:paraId="64B6666E" w14:textId="77777777" w:rsidR="00A317B7" w:rsidRPr="00B34467" w:rsidRDefault="00A317B7" w:rsidP="00A317B7">
      <w:pPr>
        <w:ind w:firstLine="720"/>
      </w:pPr>
      <w:r w:rsidRPr="00B34467">
        <w:t xml:space="preserve">Previous studies indicate that attitudes toward Generative AI among pre-service teachers can be influenced by their confidence, technological competence, and perceptions of its pedagogical value. Al </w:t>
      </w:r>
      <w:proofErr w:type="spellStart"/>
      <w:r w:rsidRPr="00B34467">
        <w:t>Darayseh</w:t>
      </w:r>
      <w:proofErr w:type="spellEnd"/>
      <w:r w:rsidRPr="00B34467">
        <w:t xml:space="preserve"> </w:t>
      </w:r>
      <w:r>
        <w:fldChar w:fldCharType="begin" w:fldLock="1"/>
      </w:r>
      <w:r>
        <w:instrText>ADDIN CSL_CITATION {"citationItems":[{"id":"ITEM-1","itemData":{"DOI":"10.1016/j.caeai.2023.100132","ISSN":"2666920X","author":[{"dropping-particle":"","family":"Darayseh","given":"Abdulla","non-dropping-particle":"Al","parse-names":false,"suffix":""}],"container-title":"Computers and Education: Artificial Intelligence","id":"ITEM-1","issued":{"date-parts":[["2023"]]},"page":"100132","title":"Acceptance of artificial intelligence in teaching science: Science teachers' perspective","type":"article-journal","volume":"4"},"suppress-author":1,"uris":["http://www.mendeley.com/documents/?uuid=610e6b26-b33a-4742-a272-5cd6db76137e"]}],"mendeley":{"formattedCitation":"(2023)","plainTextFormattedCitation":"(2023)","previouslyFormattedCitation":"(2023)"},"properties":{"noteIndex":0},"schema":"https://github.com/citation-style-language/schema/raw/master/csl-citation.json"}</w:instrText>
      </w:r>
      <w:r>
        <w:fldChar w:fldCharType="separate"/>
      </w:r>
      <w:r w:rsidRPr="00C73EC8">
        <w:rPr>
          <w:noProof/>
        </w:rPr>
        <w:t>(2023)</w:t>
      </w:r>
      <w:r>
        <w:fldChar w:fldCharType="end"/>
      </w:r>
      <w:r>
        <w:t xml:space="preserve"> </w:t>
      </w:r>
      <w:r w:rsidRPr="00B34467">
        <w:t xml:space="preserve">found that teachers' attitudes were related to AI acceptance, while Moorhouse and Kohnke </w:t>
      </w:r>
      <w:r>
        <w:fldChar w:fldCharType="begin" w:fldLock="1"/>
      </w:r>
      <w:r>
        <w:instrText>ADDIN CSL_CITATION {"citationItems":[{"id":"ITEM-1","itemData":{"DOI":"10.1016/j.system.2024.103290","ISSN":"0346251X","author":[{"dropping-particle":"","family":"Moorhouse","given":"Benjamin Luke","non-dropping-particle":"","parse-names":false,"suffix":""},{"dropping-particle":"","family":"Kohnke","given":"Lucas","non-dropping-particle":"","parse-names":false,"suffix":""}],"container-title":"System","id":"ITEM-1","issued":{"date-parts":[["2024","6"]]},"page":"103290","title":"The effects of generative AI on initial language teacher education: The perceptions of teacher educators","type":"article-journal","volume":"122"},"suppress-author":1,"uris":["http://www.mendeley.com/documents/?uuid=227b98a1-f51a-4206-aa65-36f97af48be6"]}],"mendeley":{"formattedCitation":"(2024)","plainTextFormattedCitation":"(2024)","previouslyFormattedCitation":"(2024)"},"properties":{"noteIndex":0},"schema":"https://github.com/citation-style-language/schema/raw/master/csl-citation.json"}</w:instrText>
      </w:r>
      <w:r>
        <w:fldChar w:fldCharType="separate"/>
      </w:r>
      <w:r w:rsidRPr="00C73EC8">
        <w:rPr>
          <w:noProof/>
        </w:rPr>
        <w:t>(2024)</w:t>
      </w:r>
      <w:r>
        <w:fldChar w:fldCharType="end"/>
      </w:r>
      <w:r>
        <w:t xml:space="preserve"> </w:t>
      </w:r>
      <w:r w:rsidRPr="00B34467">
        <w:t xml:space="preserve">reported that pre-service teachers </w:t>
      </w:r>
      <w:proofErr w:type="spellStart"/>
      <w:r w:rsidRPr="00B34467">
        <w:t>recognised</w:t>
      </w:r>
      <w:proofErr w:type="spellEnd"/>
      <w:r w:rsidRPr="00B34467">
        <w:t xml:space="preserve"> the potential of Generative AI to reshape teaching but still expressed concerns about their ability to integrate it effectively. Heine and König</w:t>
      </w:r>
      <w:r>
        <w:t xml:space="preserve"> </w:t>
      </w:r>
      <w:r>
        <w:fldChar w:fldCharType="begin" w:fldLock="1"/>
      </w:r>
      <w:r>
        <w:instrText>ADDIN CSL_CITATION {"citationItems":[{"id":"ITEM-1","itemData":{"DOI":"10.1080/02619768.2025.2540791","ISSN":"0261-9768","author":[{"dropping-particle":"","family":"Heine","given":"Sandra","non-dropping-particle":"","parse-names":false,"suffix":""},{"dropping-particle":"","family":"König","given":"Johannes","non-dropping-particle":"","parse-names":false,"suffix":""}],"container-title":"European Journal of Teacher Education","id":"ITEM-1","issue":"5","issued":{"date-parts":[["2025","10","20"]]},"page":"934-963","title":"Applying artificial intelligence in teacher education: preservice teachers’ attitudes and reflections in using ChatGPT for teaching and learning","type":"article-journal","volume":"48"},"suppress-author":1,"uris":["http://www.mendeley.com/documents/?uuid=9fd8f505-88ca-4b56-863f-0ea9015d91af"]}],"mendeley":{"formattedCitation":"(2025)","plainTextFormattedCitation":"(2025)","previouslyFormattedCitation":"(2025)"},"properties":{"noteIndex":0},"schema":"https://github.com/citation-style-language/schema/raw/master/csl-citation.json"}</w:instrText>
      </w:r>
      <w:r>
        <w:fldChar w:fldCharType="separate"/>
      </w:r>
      <w:r w:rsidRPr="00277DD0">
        <w:rPr>
          <w:noProof/>
        </w:rPr>
        <w:t>(2025)</w:t>
      </w:r>
      <w:r>
        <w:fldChar w:fldCharType="end"/>
      </w:r>
      <w:r w:rsidRPr="00B34467">
        <w:t xml:space="preserve"> similarly found that weaker digital foundations and lower self-efficacy were associated with more negative perceptions of ChatGPT. Bae et al. </w:t>
      </w:r>
      <w:r>
        <w:fldChar w:fldCharType="begin" w:fldLock="1"/>
      </w:r>
      <w:r>
        <w:instrText>ADDIN CSL_CITATION {"citationItems":[{"id":"ITEM-1","itemData":{"DOI":"10.24059/olj.v28i3.4543","ISSN":"24725730","abstract":"This study examined pre-service teachers' perspectives on integrating generative AI (GenAI) tools into their own learning and teaching practices. Discussion posts from asynchronous online courses on ChatGPT were analyzed using the Diffusion of Innovations framework to explore awareness, willingness to apply ChatGPT to instruction, and potential benefits, challenges, and concerns about using GenAI in teaching and learning. The course discussions significantly increased pre-service teachers' awareness and foundational knowledge while reducing anxiety towards AI technologies. However, despite exposure to ChatGPT, only a few confirmed intentions to adopt AI tools in their teaching practices, potentially reflecting lingering uncertainties evidenced by emotional responses, such as worry and concern. Professional development in AI literacy can address these uncertainties and enhance teachers’ understanding about using GenAI in class. The study offers insights into responsible GenAI adoption in education and how higher education can leverage ChatGPT to enhance pre-service teacher learning.","author":[{"dropping-particle":"","family":"Bae","given":"Haesol","non-dropping-particle":"","parse-names":false,"suffix":""},{"dropping-particle":"","family":"Jaesung","given":"Hur","non-dropping-particle":"","parse-names":false,"suffix":""},{"dropping-particle":"","family":"Park","given":"Jaesung","non-dropping-particle":"","parse-names":false,"suffix":""},{"dropping-particle":"","family":"Choi","given":"Gi Woong","non-dropping-particle":"","parse-names":false,"suffix":""},{"dropping-particle":"","family":"Moon","given":"Jewoong","non-dropping-particle":"","parse-names":false,"suffix":""}],"container-title":"Online Learning Journal","id":"ITEM-1","issue":"3","issued":{"date-parts":[["2024"]]},"page":"131-156","title":"Pre-Service Teachers’ Dual Perspectives on Generative AI: Benefits, Challenges, and Integration into their Teaching and Learning","type":"article-journal","volume":"28"},"suppress-author":1,"uris":["http://www.mendeley.com/documents/?uuid=781b904d-de0c-4b0f-9bec-9692c4a3dbdc"]}],"mendeley":{"formattedCitation":"(2024)","plainTextFormattedCitation":"(2024)","previouslyFormattedCitation":"(2024)"},"properties":{"noteIndex":0},"schema":"https://github.com/citation-style-language/schema/raw/master/csl-citation.json"}</w:instrText>
      </w:r>
      <w:r>
        <w:fldChar w:fldCharType="separate"/>
      </w:r>
      <w:r w:rsidRPr="00277DD0">
        <w:rPr>
          <w:noProof/>
        </w:rPr>
        <w:t>(2024)</w:t>
      </w:r>
      <w:r>
        <w:fldChar w:fldCharType="end"/>
      </w:r>
      <w:r w:rsidRPr="00B34467">
        <w:t xml:space="preserve"> further reported that pre-service teachers could simultaneously </w:t>
      </w:r>
      <w:proofErr w:type="spellStart"/>
      <w:r w:rsidRPr="00B34467">
        <w:t>recognise</w:t>
      </w:r>
      <w:proofErr w:type="spellEnd"/>
      <w:r w:rsidRPr="00B34467">
        <w:t xml:space="preserve"> the benefits of Generative AI and express concerns about overreliance and pedagogical appropriateness. These findings indicate that attitude is an important factor to consider when examining pre-service teachers' </w:t>
      </w:r>
      <w:proofErr w:type="spellStart"/>
      <w:r w:rsidRPr="00B34467">
        <w:t>behavioural</w:t>
      </w:r>
      <w:proofErr w:type="spellEnd"/>
      <w:r w:rsidRPr="00B34467">
        <w:t xml:space="preserve"> intention to use Generative AI.</w:t>
      </w:r>
    </w:p>
    <w:p w14:paraId="44847495" w14:textId="77777777" w:rsidR="00A317B7" w:rsidRPr="00B34467" w:rsidRDefault="00A317B7" w:rsidP="00A317B7">
      <w:pPr>
        <w:pStyle w:val="Heading3"/>
      </w:pPr>
      <w:bookmarkStart w:id="6" w:name="_Toc241072038"/>
      <w:r w:rsidRPr="00B34467">
        <w:t>2.1.5 Subjective Norm</w:t>
      </w:r>
      <w:bookmarkEnd w:id="6"/>
    </w:p>
    <w:p w14:paraId="2879642D" w14:textId="77777777" w:rsidR="00A317B7" w:rsidRPr="00B34467" w:rsidRDefault="00A317B7" w:rsidP="00A317B7">
      <w:pPr>
        <w:ind w:firstLine="720"/>
      </w:pPr>
      <w:r w:rsidRPr="00B34467">
        <w:t xml:space="preserve">Subjective norm refers to the perceived social pressure to perform or not perform a </w:t>
      </w:r>
      <w:proofErr w:type="spellStart"/>
      <w:r w:rsidRPr="00B34467">
        <w:t>behaviour</w:t>
      </w:r>
      <w:proofErr w:type="spellEnd"/>
      <w:r w:rsidRPr="00B34467">
        <w:t xml:space="preserve"> </w:t>
      </w:r>
      <w:r>
        <w:fldChar w:fldCharType="begin" w:fldLock="1"/>
      </w:r>
      <w:r>
        <w:instrText>ADDIN CSL_CITATION {"citationItems":[{"id":"ITEM-1","itemData":{"DOI":"10.1016/0749-5978(91)90020-T","ISSN":"07495978","author":[{"dropping-particle":"","family":"Ajzen","given":"Icek","non-dropping-particle":"","parse-names":false,"suffix":""}],"container-title":"Organizational Behavior and Human Decision Processes","id":"ITEM-1","issue":"2","issued":{"date-parts":[["1991","12"]]},"page":"179-211","title":"The theory of planned behavior","type":"article-journal","volume":"50"},"uris":["http://www.mendeley.com/documents/?uuid=57573de7-35aa-4ad4-8704-95fecdb8c530"]}],"mendeley":{"formattedCitation":"(Ajzen, 1991)","plainTextFormattedCitation":"(Ajzen, 1991)","previouslyFormattedCitation":"(Ajzen, 1991)"},"properties":{"noteIndex":0},"schema":"https://github.com/citation-style-language/schema/raw/master/csl-citation.json"}</w:instrText>
      </w:r>
      <w:r>
        <w:fldChar w:fldCharType="separate"/>
      </w:r>
      <w:r w:rsidRPr="00277DD0">
        <w:rPr>
          <w:noProof/>
        </w:rPr>
        <w:t>(Ajzen, 1991)</w:t>
      </w:r>
      <w:r>
        <w:fldChar w:fldCharType="end"/>
      </w:r>
      <w:r w:rsidRPr="00B34467">
        <w:t>. It is based on normative beliefs concerning the expectations of important people or groups and an individual's motivation to follow those expectations</w:t>
      </w:r>
      <w:r>
        <w:t xml:space="preserve"> </w:t>
      </w:r>
      <w:r>
        <w:fldChar w:fldCharType="begin" w:fldLock="1"/>
      </w:r>
      <w:r>
        <w:instrText>ADDIN CSL_CITATION {"citationItems":[{"id":"ITEM-1","itemData":{"author":[{"dropping-particle":"","family":"Ajzen","given":"Icek","non-dropping-particle":"","parse-names":false,"suffix":""}],"edition":"2","id":"ITEM-1","issued":{"date-parts":[["2005"]]},"publisher":"Open University Press","title":"Attitudes, Personality, and Behavior","type":"book"},"uris":["http://www.mendeley.com/documents/?uuid=3dd1503a-0b2f-4def-ab71-881fc10c803a"]}],"mendeley":{"formattedCitation":"(Ajzen, 2005)","plainTextFormattedCitation":"(Ajzen, 2005)","previouslyFormattedCitation":"(Ajzen, 2005)"},"properties":{"noteIndex":0},"schema":"https://github.com/citation-style-language/schema/raw/master/csl-citation.json"}</w:instrText>
      </w:r>
      <w:r>
        <w:fldChar w:fldCharType="separate"/>
      </w:r>
      <w:r w:rsidRPr="00B734A3">
        <w:rPr>
          <w:noProof/>
        </w:rPr>
        <w:t>(Ajzen, 2005)</w:t>
      </w:r>
      <w:r>
        <w:fldChar w:fldCharType="end"/>
      </w:r>
      <w:r w:rsidRPr="00B34467">
        <w:t>. In this study, subjective norm refers to the extent to which pre-service EFL teachers perceive that lecturers, mentor teachers, peers, or other relevant individuals expect them to use Generative Artificial Intelligence in their future teaching.</w:t>
      </w:r>
    </w:p>
    <w:p w14:paraId="5404E957" w14:textId="77777777" w:rsidR="00A317B7" w:rsidRPr="00B34467" w:rsidRDefault="00A317B7" w:rsidP="00A317B7">
      <w:pPr>
        <w:ind w:firstLine="720"/>
      </w:pPr>
      <w:r w:rsidRPr="00B34467">
        <w:t xml:space="preserve">Previous research has demonstrated the relevance of social expectations in technology adoption among teachers. Teo </w:t>
      </w:r>
      <w:r>
        <w:fldChar w:fldCharType="begin" w:fldLock="1"/>
      </w:r>
      <w:r>
        <w:instrText>ADDIN CSL_CITATION {"citationItems":[{"id":"ITEM-1","itemData":{"DOI":"10.1007/s12564-009-9066-4","ISSN":"1598-1037","author":[{"dropping-particle":"","family":"Teo","given":"Timothy","non-dropping-particle":"","parse-names":false,"suffix":""}],"container-title":"Asia Pacific Education Review","id":"ITEM-1","issue":"2","issued":{"date-parts":[["2010","6","28"]]},"page":"253-262","title":"Examining the influence of subjective norm and facilitating conditions on the intention to use technology among pre-service teachers: a structural equation modeling of an extended technology acceptance model","type":"article-journal","volume":"11"},"suppress-author":1,"uris":["http://www.mendeley.com/documents/?uuid=6f74810a-6ebd-4b4e-810a-b6dd749c2138"]}],"mendeley":{"formattedCitation":"(2010)","plainTextFormattedCitation":"(2010)","previouslyFormattedCitation":"(2010)"},"properties":{"noteIndex":0},"schema":"https://github.com/citation-style-language/schema/raw/master/csl-citation.json"}</w:instrText>
      </w:r>
      <w:r>
        <w:fldChar w:fldCharType="separate"/>
      </w:r>
      <w:r w:rsidRPr="00B734A3">
        <w:rPr>
          <w:noProof/>
        </w:rPr>
        <w:t>(2010)</w:t>
      </w:r>
      <w:r>
        <w:fldChar w:fldCharType="end"/>
      </w:r>
      <w:r w:rsidRPr="00B34467">
        <w:t xml:space="preserve"> found that social influence from lecturers, peers, and teacher education </w:t>
      </w:r>
      <w:proofErr w:type="spellStart"/>
      <w:r w:rsidRPr="00B34467">
        <w:t>programmes</w:t>
      </w:r>
      <w:proofErr w:type="spellEnd"/>
      <w:r w:rsidRPr="00B34467">
        <w:t xml:space="preserve"> affected pre-service teachers' intention to use technology. </w:t>
      </w:r>
      <w:proofErr w:type="spellStart"/>
      <w:r w:rsidRPr="00B34467">
        <w:t>Ursavaş</w:t>
      </w:r>
      <w:proofErr w:type="spellEnd"/>
      <w:r w:rsidRPr="00B34467">
        <w:t xml:space="preserve"> et al. </w:t>
      </w:r>
      <w:r>
        <w:fldChar w:fldCharType="begin" w:fldLock="1"/>
      </w:r>
      <w:r>
        <w:instrText>ADDIN CSL_CITATION {"citationItems":[{"id":"ITEM-1","itemData":{"DOI":"10.1111/bjet.12834","ISSN":"0007-1013","author":[{"dropping-particle":"","family":"Ursavaş","given":"Ömer Faruk","non-dropping-particle":"","parse-names":false,"suffix":""},{"dropping-particle":"","family":"Yalçın","given":"Yasin","non-dropping-particle":"","parse-names":false,"suffix":""},{"dropping-particle":"","family":"Bakır","given":"Eda","non-dropping-particle":"","parse-names":false,"suffix":""}],"container-title":"British Journal of Educational Technology","id":"ITEM-1","issue":"5","issued":{"date-parts":[["2019","9","17"]]},"page":"2501-2519","title":"The effect of subjective norms on preservice and in‐service teachers’ behavioural intentions to use technology: A multigroup multimodel study","type":"article-journal","volume":"50"},"suppress-author":1,"uris":["http://www.mendeley.com/documents/?uuid=5cabe102-27b5-43ca-9631-db913a677f72"]}],"mendeley":{"formattedCitation":"(2019)","plainTextFormattedCitation":"(2019)","previouslyFormattedCitation":"(2019)"},"properties":{"noteIndex":0},"schema":"https://github.com/citation-style-language/schema/raw/master/csl-citation.json"}</w:instrText>
      </w:r>
      <w:r>
        <w:fldChar w:fldCharType="separate"/>
      </w:r>
      <w:r w:rsidRPr="00B734A3">
        <w:rPr>
          <w:noProof/>
        </w:rPr>
        <w:t>(2019)</w:t>
      </w:r>
      <w:r>
        <w:fldChar w:fldCharType="end"/>
      </w:r>
      <w:r>
        <w:t xml:space="preserve"> </w:t>
      </w:r>
      <w:r w:rsidRPr="00B34467">
        <w:t>also reported differences in the role of subjective norm between pre-service and in-service teachers, indicating that social expectations may vary according to teachers' professional development. More recent research has also supported this relationship. Sun et al.</w:t>
      </w:r>
      <w:r>
        <w:t xml:space="preserve"> </w:t>
      </w:r>
      <w:r>
        <w:fldChar w:fldCharType="begin" w:fldLock="1"/>
      </w:r>
      <w:r>
        <w:instrText>ADDIN CSL_CITATION {"citationItems":[{"id":"ITEM-1","itemData":{"DOI":"10.1007/s11423-025-10495-w","ISSN":"1042-1629","author":[{"dropping-particle":"","family":"Sun","given":"Jingwen","non-dropping-particle":"","parse-names":false,"suffix":""},{"dropping-particle":"","family":"Wu","given":"Qing","non-dropping-particle":"","parse-names":false,"suffix":""},{"dropping-particle":"","family":"Ma","given":"Zhiji","non-dropping-particle":"","parse-names":false,"suffix":""},{"dropping-particle":"","family":"Zheng","given":"Wennan","non-dropping-particle":"","parse-names":false,"suffix":""},{"dropping-particle":"","family":"Hu","given":"Yongbin","non-dropping-particle":"","parse-names":false,"suffix":""}],"container-title":"Educational technology research and development","id":"ITEM-1","issue":"4","issued":{"date-parts":[["2025","8","25"]]},"page":"1975-1997","title":"Understanding pre-service teachers’ acceptance of generative artificial intelligence: an extended technology acceptance model approach","type":"article-journal","volume":"73"},"suppress-author":1,"uris":["http://www.mendeley.com/documents/?uuid=309909ec-906e-413e-81f2-5656666fdc32"]}],"mendeley":{"formattedCitation":"(2025)","plainTextFormattedCitation":"(2025)","previouslyFormattedCitation":"(2025)"},"properties":{"noteIndex":0},"schema":"https://github.com/citation-style-language/schema/raw/master/csl-citation.json"}</w:instrText>
      </w:r>
      <w:r>
        <w:fldChar w:fldCharType="separate"/>
      </w:r>
      <w:r w:rsidRPr="008A4805">
        <w:rPr>
          <w:noProof/>
        </w:rPr>
        <w:t>(2025)</w:t>
      </w:r>
      <w:r>
        <w:fldChar w:fldCharType="end"/>
      </w:r>
      <w:r w:rsidRPr="00B34467">
        <w:t xml:space="preserve"> found that subjective norm significantly predicted pre-service teachers' acceptance of Generative AI, while Sanusi </w:t>
      </w:r>
      <w:r>
        <w:fldChar w:fldCharType="begin" w:fldLock="1"/>
      </w:r>
      <w:r>
        <w:instrText>ADDIN CSL_CITATION {"citationItems":[{"id":"ITEM-1","itemData":{"DOI":"10.1016/j.caeai.2024.100202","ISSN":"2666-920X","author":[{"dropping-particle":"","family":"Sanusi","given":"Ismalia Temiyato","non-dropping-particle":"","parse-names":false,"suffix":""},{"dropping-particle":"","family":"Ayanwale","given":"Musa Adekunle","non-dropping-particle":"","parse-names":false,"suffix":""},{"dropping-particle":"","family":"Tolorunkele","given":"Adebayo Emmanuel","non-dropping-particle":"","parse-names":false,"suffix":""}],"container-title":"Computers and Education: Artificial Intelligence","id":"ITEM-1","issue":"January","issued":{"date-parts":[["2024"]]},"page":"100202","publisher":"Elsevier Ltd","title":"Computers and Education : Artificial Intelligence Investigating pre-service teachers ’ artificial intelligence perception from the perspective of planned behavior theory","type":"article-journal","volume":"6"},"suppress-author":1,"uris":["http://www.mendeley.com/documents/?uuid=4a45ee51-c5b8-43a7-b757-cd4e4ba7f720"]}],"mendeley":{"formattedCitation":"(2024)","plainTextFormattedCitation":"(2024)","previouslyFormattedCitation":"(2024)"},"properties":{"noteIndex":0},"schema":"https://github.com/citation-style-language/schema/raw/master/csl-citation.json"}</w:instrText>
      </w:r>
      <w:r>
        <w:fldChar w:fldCharType="separate"/>
      </w:r>
      <w:r w:rsidRPr="008A4805">
        <w:rPr>
          <w:noProof/>
        </w:rPr>
        <w:t>(2024)</w:t>
      </w:r>
      <w:r>
        <w:fldChar w:fldCharType="end"/>
      </w:r>
      <w:r>
        <w:t xml:space="preserve"> </w:t>
      </w:r>
      <w:r w:rsidRPr="00B34467">
        <w:t>identified subjective norm as one of the important predictors of pre-service teachers' intention to learn artificial intelligence. These findings support the relevance of subjective norm in understanding pre-service EFL teachers' intention to use Generative AI.</w:t>
      </w:r>
    </w:p>
    <w:p w14:paraId="5B788406" w14:textId="77777777" w:rsidR="00A317B7" w:rsidRPr="00B34467" w:rsidRDefault="00A317B7" w:rsidP="00A317B7">
      <w:pPr>
        <w:pStyle w:val="Heading3"/>
      </w:pPr>
      <w:bookmarkStart w:id="7" w:name="_Toc241072039"/>
      <w:r w:rsidRPr="00B34467">
        <w:t xml:space="preserve">2.1.6 Perceived </w:t>
      </w:r>
      <w:proofErr w:type="spellStart"/>
      <w:r w:rsidRPr="00B34467">
        <w:t>Behavioural</w:t>
      </w:r>
      <w:proofErr w:type="spellEnd"/>
      <w:r w:rsidRPr="00B34467">
        <w:t xml:space="preserve"> Control</w:t>
      </w:r>
      <w:bookmarkEnd w:id="7"/>
    </w:p>
    <w:p w14:paraId="396DB6B8" w14:textId="77777777" w:rsidR="00A317B7" w:rsidRPr="00B34467" w:rsidRDefault="00A317B7" w:rsidP="00A317B7">
      <w:pPr>
        <w:ind w:firstLine="720"/>
      </w:pPr>
      <w:r w:rsidRPr="00B34467">
        <w:t xml:space="preserve">Perceived </w:t>
      </w:r>
      <w:proofErr w:type="spellStart"/>
      <w:r w:rsidRPr="00B34467">
        <w:t>behavioural</w:t>
      </w:r>
      <w:proofErr w:type="spellEnd"/>
      <w:r w:rsidRPr="00B34467">
        <w:t xml:space="preserve"> control (PBC) refers to an individual's perception of how easy or difficult it is to perform a </w:t>
      </w:r>
      <w:proofErr w:type="spellStart"/>
      <w:r w:rsidRPr="00B34467">
        <w:t>behaviour</w:t>
      </w:r>
      <w:proofErr w:type="spellEnd"/>
      <w:r w:rsidRPr="00B34467">
        <w:t xml:space="preserve"> </w:t>
      </w:r>
      <w:r>
        <w:fldChar w:fldCharType="begin" w:fldLock="1"/>
      </w:r>
      <w:r>
        <w:instrText>ADDIN CSL_CITATION {"citationItems":[{"id":"ITEM-1","itemData":{"DOI":"10.1016/0749-5978(91)90020-T","ISSN":"07495978","author":[{"dropping-particle":"","family":"Ajzen","given":"Icek","non-dropping-particle":"","parse-names":false,"suffix":""}],"container-title":"Organizational Behavior and Human Decision Processes","id":"ITEM-1","issue":"2","issued":{"date-parts":[["1991","12"]]},"page":"179-211","title":"The theory of planned behavior","type":"article-journal","volume":"50"},"uris":["http://www.mendeley.com/documents/?uuid=57573de7-35aa-4ad4-8704-95fecdb8c530"]}],"mendeley":{"formattedCitation":"(Ajzen, 1991)","plainTextFormattedCitation":"(Ajzen, 1991)","previouslyFormattedCitation":"(Ajzen, 1991)"},"properties":{"noteIndex":0},"schema":"https://github.com/citation-style-language/schema/raw/master/csl-citation.json"}</w:instrText>
      </w:r>
      <w:r>
        <w:fldChar w:fldCharType="separate"/>
      </w:r>
      <w:r w:rsidRPr="00512065">
        <w:rPr>
          <w:noProof/>
        </w:rPr>
        <w:t>(Ajzen, 1991)</w:t>
      </w:r>
      <w:r>
        <w:fldChar w:fldCharType="end"/>
      </w:r>
      <w:r w:rsidRPr="00B34467">
        <w:t xml:space="preserve">. It reflects perceived capability as well as the availability of resources and opportunities needed to perform the </w:t>
      </w:r>
      <w:proofErr w:type="spellStart"/>
      <w:r w:rsidRPr="00B34467">
        <w:t>behaviour</w:t>
      </w:r>
      <w:proofErr w:type="spellEnd"/>
      <w:r w:rsidRPr="00B34467">
        <w:t xml:space="preserve">. Ajzen </w:t>
      </w:r>
      <w:r>
        <w:fldChar w:fldCharType="begin" w:fldLock="1"/>
      </w:r>
      <w:r>
        <w:instrText>ADDIN CSL_CITATION {"citationItems":[{"id":"ITEM-1","itemData":{"DOI":"10.1111/j.1559-1816.2002.tb00236.x","ISSN":"0021-9029","author":[{"dropping-particle":"","family":"Ajzen","given":"Icek","non-dropping-particle":"","parse-names":false,"suffix":""}],"container-title":"Journal of Applied Social Psychology","id":"ITEM-1","issue":"4","issued":{"date-parts":[["2002","4"]]},"page":"665-683","title":"Perceived Behavioral Control, Self‐Efficacy, Locus of Control, and the Theory of Planned Behavior 1","type":"article-journal","volume":"32"},"suppress-author":1,"uris":["http://www.mendeley.com/documents/?uuid=344c8933-83cc-4d6d-b7c2-89b8a7cb07bd"]}],"mendeley":{"formattedCitation":"(2002)","plainTextFormattedCitation":"(2002)","previouslyFormattedCitation":"(2002)"},"properties":{"noteIndex":0},"schema":"https://github.com/citation-style-language/schema/raw/master/csl-citation.json"}</w:instrText>
      </w:r>
      <w:r>
        <w:fldChar w:fldCharType="separate"/>
      </w:r>
      <w:r w:rsidRPr="00512065">
        <w:rPr>
          <w:noProof/>
        </w:rPr>
        <w:t>(2002)</w:t>
      </w:r>
      <w:r>
        <w:fldChar w:fldCharType="end"/>
      </w:r>
      <w:r w:rsidRPr="00B34467">
        <w:t xml:space="preserve"> further explains PBC through self-efficacy and controllability. Self-efficacy concerns confidence in one's ability to perform the </w:t>
      </w:r>
      <w:proofErr w:type="spellStart"/>
      <w:r w:rsidRPr="00B34467">
        <w:t>behaviour</w:t>
      </w:r>
      <w:proofErr w:type="spellEnd"/>
      <w:r w:rsidRPr="00B34467">
        <w:t xml:space="preserve">, whereas controllability concerns the extent to which the </w:t>
      </w:r>
      <w:proofErr w:type="spellStart"/>
      <w:r w:rsidRPr="00B34467">
        <w:t>behaviour</w:t>
      </w:r>
      <w:proofErr w:type="spellEnd"/>
      <w:r w:rsidRPr="00B34467">
        <w:t xml:space="preserve"> is perceived to be under one's control.</w:t>
      </w:r>
    </w:p>
    <w:p w14:paraId="410770D5" w14:textId="77777777" w:rsidR="00A317B7" w:rsidRPr="00B34467" w:rsidRDefault="00A317B7" w:rsidP="00A317B7">
      <w:pPr>
        <w:ind w:firstLine="720"/>
      </w:pPr>
      <w:r w:rsidRPr="00B34467">
        <w:t xml:space="preserve">PBC is particularly relevant to the use of Generative AI because teachers may require technological skills, resources, opportunities, and institutional support to integrate it into teaching. Chapman et al. </w:t>
      </w:r>
      <w:r>
        <w:fldChar w:fldCharType="begin" w:fldLock="1"/>
      </w:r>
      <w:r>
        <w:instrText>ADDIN CSL_CITATION {"citationItems":[{"id":"ITEM-1","itemData":{"DOI":"10.1016/j.ssaho.2025.102351","ISSN":"25902911","abstract":"As generative artificial intelligence (GenAI) tools become increasingly integrated into educational contexts, teacher readiness to adopt these technologies has emerged as a critical factor shaping their impact. This study investigates teacher readiness for GenAI adoption using the Theory of Planned Behaviour (TPB) as a theoretical framework, focusing on the constructs of attitude, perceived behavioural control, and subjective norms. Positioned within a quantitative research paradigm, the study utilised a cross-sectional survey design and a structured questionnaire to examine teachers' beliefs and practices. A jurisdiction-wide survey of 111 teachers in the Australian Capital Territory was conducted to explore their beliefs, abilities, experiences, and concerns related to GenAI. A quantitative analytical approach was adopted, and Principal Component Analysis identified four readiness dimensions: integration skills, perceived threats, perceived opportunities, and classroom use. These mapped to TPB as follows: perceived behavioural control was reflected in teachers' confidence using GenAI for lesson design, collaboration, and student interaction; attitudes were bifurcated into enthusiasm for GenAI's potential to reduce workload and support innovation, and concern over its risks to student autonomy, social-emotional learning, and teacher roles; subjective norms did not emerge as a distinct factor, indicating limited institutional guidance or peer consensus. Gender-based differences were noted, with female teachers expressing higher optimism and ethical awareness. The findings highlight the complexity of GenAI adoption, where professional confidence interacts with deep pedagogical and ethical caution. This study contributes new empirical evidence and theoretical insights into how teachers conceptualise and respond to GenAI, offering implications for professional learning, policy development, and future research. It also suggests refinements to TPB when applied to emerging technologies characterised by rapid change, ethical ambiguity, and uncertain pedagogical value.","author":[{"dropping-particle":"","family":"Chapman","given":"Beth L.","non-dropping-particle":"","parse-names":false,"suffix":""},{"dropping-particle":"","family":"Ross","given":"Andrew S.","non-dropping-particle":"","parse-names":false,"suffix":""},{"dropping-particle":"","family":"Petraki","given":"Eleni","non-dropping-particle":"","parse-names":false,"suffix":""}],"container-title":"Social Sciences and Humanities Open","id":"ITEM-1","issue":"December 2025","issued":{"date-parts":[["2026"]]},"page":"102351","publisher":"Elsevier Ltd","title":"Teacher readiness for generative AI: A Theory of Planned Behaviour approach","type":"article-journal","volume":"13"},"suppress-author":1,"uris":["http://www.mendeley.com/documents/?uuid=84cc2c30-0db4-44d5-8dda-79840bd737db"]}],"mendeley":{"formattedCitation":"(2026)","plainTextFormattedCitation":"(2026)","previouslyFormattedCitation":"(2026)"},"properties":{"noteIndex":0},"schema":"https://github.com/citation-style-language/schema/raw/master/csl-citation.json"}</w:instrText>
      </w:r>
      <w:r>
        <w:fldChar w:fldCharType="separate"/>
      </w:r>
      <w:r w:rsidRPr="00512065">
        <w:rPr>
          <w:noProof/>
        </w:rPr>
        <w:t>(2026)</w:t>
      </w:r>
      <w:r>
        <w:fldChar w:fldCharType="end"/>
      </w:r>
      <w:r w:rsidRPr="00B34467">
        <w:t xml:space="preserve"> found that teachers' readiness to adopt Generative AI was closely related to their beliefs, self-efficacy, and perceptions of opportunities and barriers. </w:t>
      </w:r>
      <w:r w:rsidRPr="003B210A">
        <w:rPr>
          <w:noProof/>
        </w:rPr>
        <w:t>Y. Wang, Pi, et al.</w:t>
      </w:r>
      <w:r>
        <w:rPr>
          <w:noProof/>
        </w:rPr>
        <w:t xml:space="preserve"> </w:t>
      </w:r>
      <w:r>
        <w:fldChar w:fldCharType="begin" w:fldLock="1"/>
      </w:r>
      <w:r>
        <w:instrText>ADDIN CSL_CITATION {"citationItems":[{"id":"ITEM-1","itemData":{"DOI":"https://doi.org/10.1007/s10639-025-13621-6","author":[{"dropping-particle":"","family":"Wang","given":"Yan","non-dropping-particle":"","parse-names":false,"suffix":""},{"dropping-particle":"","family":"Pi","given":"Ting","non-dropping-particle":"","parse-names":false,"suffix":""},{"dropping-particle":"","family":"Xie","given":"Bin","non-dropping-particle":"","parse-names":false,"suffix":""}],"container-title":"Education and Information Technologies","id":"ITEM-1","issued":{"date-parts":[["2025"]]},"page":"23761-23790","title":"Exploring factors influencing pre-service teachers' intention to use ChatGPT","type":"article-journal","volume":"30"},"suppress-author":1,"uris":["http://www.mendeley.com/documents/?uuid=0b8756b6-9338-48c8-a45e-7599e4aecd6e"]}],"mendeley":{"formattedCitation":"(2025)","plainTextFormattedCitation":"(2025)","previouslyFormattedCitation":"(2025)"},"properties":{"noteIndex":0},"schema":"https://github.com/citation-style-language/schema/raw/master/csl-citation.json"}</w:instrText>
      </w:r>
      <w:r>
        <w:fldChar w:fldCharType="separate"/>
      </w:r>
      <w:r w:rsidRPr="001A5410">
        <w:rPr>
          <w:noProof/>
        </w:rPr>
        <w:t>(2025)</w:t>
      </w:r>
      <w:r>
        <w:fldChar w:fldCharType="end"/>
      </w:r>
      <w:r>
        <w:t xml:space="preserve"> </w:t>
      </w:r>
      <w:r w:rsidRPr="00B34467">
        <w:t>also reported that PBC contributed to teachers' adoption of Generative AI. Among pre-service teachers, Sanusi et al. (2024) found that PBC contributed to their intention to learn artificial intelligence, while Parviz and Arthur</w:t>
      </w:r>
      <w:r>
        <w:t xml:space="preserve"> </w:t>
      </w:r>
      <w:r>
        <w:fldChar w:fldCharType="begin" w:fldLock="1"/>
      </w:r>
      <w:r>
        <w:instrText>ADDIN CSL_CITATION {"citationItems":[{"id":"ITEM-1","itemData":{"DOI":"10.1155/hbe2/5582099","ISSN":"2578-1863","abstract":"The rapid development of generative artificial intelligence (GenAI) applications has opened new possibilities across various fields, including English language education, by enabling personalized and adaptable learning experiences. Responding to the growing trend of integrating GenAI tools into EFL instruction, this study explored Iranian teachers’ behavioral intentions to use GenAI applications, such as ChatGPT, for English teaching in higher education. Anchored in the “UTAUT” framework, the study examined external factors influencing adoption intentions, while the TPACK model assessed internal factors tied to instructors’ AI usage. A structural model featuring 20 hypotheses based on the “UTAUT” and “AI‐TPACK” was proposed. Data were gathered from 444 Iranian EFL teachers via an online survey and analyzed using “partial least squares structural equation modeling and fuzzy‐set qualitative comparative analysis (fsQCA).” The results highlighted the critical roles of performance expectancy and social influence in shaping adoption intentions. Interestingly, a negative relationship between AI‐TPACK and behavioral intentions revealed a paradox: Deeper technological knowledge may hinder, rather than facilitate, AI adoption in teaching. Key drivers of adoption included teachers’ perceptions of GenAI’s potential to enhance instructional performance and support from social networks. Effort expectancy, however, was less significant in this context. The study also identified sociocultural and institutional challenges as crucial barriers, underscoring the need to address these for sustained AI integration. This research enriches the literature by uncovering enablers and barriers to GenAI adoption, offering valuable insights into the sociocultural and institutional dynamics influencing technology integration in diverse educational settings.","author":[{"dropping-particle":"","family":"Parviz","given":"Muhammed","non-dropping-particle":"","parse-names":false,"suffix":""},{"dropping-particle":"","family":"Arthur","given":"Francis","non-dropping-particle":"","parse-names":false,"suffix":""}],"container-title":"Human Behavior and Emerging Technologies","editor":[{"dropping-particle":"","family":"Strzelecki","given":"Artur","non-dropping-particle":"","parse-names":false,"suffix":""}],"id":"ITEM-1","issue":"1","issued":{"date-parts":[["2025","1","18"]]},"title":"Exploring EFL Teachers’ Behavioral Intentions to Integrate GenAI Applications: Insights From PLS‐SEM and fsQCA","type":"article-journal","volume":"2025"},"suppress-author":1,"uris":["http://www.mendeley.com/documents/?uuid=4ca94b4f-da87-4513-80af-995426cbee4a"]}],"mendeley":{"formattedCitation":"(2025)","plainTextFormattedCitation":"(2025)","previouslyFormattedCitation":"(2025)"},"properties":{"noteIndex":0},"schema":"https://github.com/citation-style-language/schema/raw/master/csl-citation.json"}</w:instrText>
      </w:r>
      <w:r>
        <w:fldChar w:fldCharType="separate"/>
      </w:r>
      <w:r w:rsidRPr="004D585F">
        <w:rPr>
          <w:noProof/>
        </w:rPr>
        <w:t>(2025)</w:t>
      </w:r>
      <w:r>
        <w:fldChar w:fldCharType="end"/>
      </w:r>
      <w:r w:rsidRPr="00B34467">
        <w:t xml:space="preserve"> reported an important role of PBC in EFL teachers' intention to integrate Generative AI into teaching. Thus, PBC provides an important basis for examining whether pre-service EFL teachers perceive themselves as capable of using Generative AI in their future teaching.</w:t>
      </w:r>
    </w:p>
    <w:p w14:paraId="558079DD" w14:textId="77777777" w:rsidR="00A317B7" w:rsidRPr="00B34467" w:rsidRDefault="00A317B7" w:rsidP="00A317B7">
      <w:pPr>
        <w:pStyle w:val="Heading3"/>
      </w:pPr>
      <w:bookmarkStart w:id="8" w:name="_Toc241072040"/>
      <w:r w:rsidRPr="00B34467">
        <w:t xml:space="preserve">2.1.7 </w:t>
      </w:r>
      <w:proofErr w:type="spellStart"/>
      <w:r w:rsidRPr="00B34467">
        <w:t>Behavioural</w:t>
      </w:r>
      <w:proofErr w:type="spellEnd"/>
      <w:r w:rsidRPr="00B34467">
        <w:t xml:space="preserve"> Intention</w:t>
      </w:r>
      <w:bookmarkEnd w:id="8"/>
    </w:p>
    <w:p w14:paraId="3CCFEEFF" w14:textId="77777777" w:rsidR="00A317B7" w:rsidRPr="00B34467" w:rsidRDefault="00A317B7" w:rsidP="00A317B7">
      <w:pPr>
        <w:ind w:firstLine="720"/>
      </w:pPr>
      <w:proofErr w:type="spellStart"/>
      <w:r w:rsidRPr="00B34467">
        <w:t>Behavioural</w:t>
      </w:r>
      <w:proofErr w:type="spellEnd"/>
      <w:r w:rsidRPr="00B34467">
        <w:t xml:space="preserve"> intention refers to an individual's readiness and willingness to perform a particular </w:t>
      </w:r>
      <w:proofErr w:type="spellStart"/>
      <w:r w:rsidRPr="00B34467">
        <w:t>behaviour</w:t>
      </w:r>
      <w:proofErr w:type="spellEnd"/>
      <w:r w:rsidRPr="00B34467">
        <w:t xml:space="preserve"> </w:t>
      </w:r>
      <w:r>
        <w:fldChar w:fldCharType="begin" w:fldLock="1"/>
      </w:r>
      <w:r>
        <w:instrText>ADDIN CSL_CITATION {"citationItems":[{"id":"ITEM-1","itemData":{"DOI":"10.1016/0749-5978(91)90020-T","ISSN":"07495978","author":[{"dropping-particle":"","family":"Ajzen","given":"Icek","non-dropping-particle":"","parse-names":false,"suffix":""}],"container-title":"Organizational Behavior and Human Decision Processes","id":"ITEM-1","issue":"2","issued":{"date-parts":[["1991","12"]]},"page":"179-211","title":"The theory of planned behavior","type":"article-journal","volume":"50"},"uris":["http://www.mendeley.com/documents/?uuid=57573de7-35aa-4ad4-8704-95fecdb8c530"]}],"mendeley":{"formattedCitation":"(Ajzen, 1991)","plainTextFormattedCitation":"(Ajzen, 1991)","previouslyFormattedCitation":"(Ajzen, 1991)"},"properties":{"noteIndex":0},"schema":"https://github.com/citation-style-language/schema/raw/master/csl-citation.json"}</w:instrText>
      </w:r>
      <w:r>
        <w:fldChar w:fldCharType="separate"/>
      </w:r>
      <w:r w:rsidRPr="004D585F">
        <w:rPr>
          <w:noProof/>
        </w:rPr>
        <w:t>(Ajzen, 1991)</w:t>
      </w:r>
      <w:r>
        <w:fldChar w:fldCharType="end"/>
      </w:r>
      <w:r w:rsidRPr="00B34467">
        <w:t xml:space="preserve">. Within TPB, it represents the immediate antecedent of </w:t>
      </w:r>
      <w:proofErr w:type="spellStart"/>
      <w:r w:rsidRPr="00B34467">
        <w:t>behaviour</w:t>
      </w:r>
      <w:proofErr w:type="spellEnd"/>
      <w:r w:rsidRPr="00B34467">
        <w:t xml:space="preserve"> and is shaped by attitude, subjective norm, and perceived </w:t>
      </w:r>
      <w:proofErr w:type="spellStart"/>
      <w:r w:rsidRPr="00B34467">
        <w:t>behavioural</w:t>
      </w:r>
      <w:proofErr w:type="spellEnd"/>
      <w:r w:rsidRPr="00B34467">
        <w:t xml:space="preserve"> control. In this study, </w:t>
      </w:r>
      <w:proofErr w:type="spellStart"/>
      <w:r w:rsidRPr="00B34467">
        <w:t>behavioural</w:t>
      </w:r>
      <w:proofErr w:type="spellEnd"/>
      <w:r w:rsidRPr="00B34467">
        <w:t xml:space="preserve"> intention refers to the intention of pre-service EFL teachers to use Generative Artificial Intelligence in their future teaching activities.</w:t>
      </w:r>
    </w:p>
    <w:p w14:paraId="10109311" w14:textId="77777777" w:rsidR="00A317B7" w:rsidRPr="00B34467" w:rsidRDefault="00A317B7" w:rsidP="00A317B7">
      <w:pPr>
        <w:ind w:firstLine="720"/>
      </w:pPr>
      <w:r w:rsidRPr="00B34467">
        <w:t xml:space="preserve">The measurement of </w:t>
      </w:r>
      <w:proofErr w:type="spellStart"/>
      <w:r w:rsidRPr="00B34467">
        <w:t>behavioural</w:t>
      </w:r>
      <w:proofErr w:type="spellEnd"/>
      <w:r w:rsidRPr="00B34467">
        <w:t xml:space="preserve"> intention should correspond closely to the </w:t>
      </w:r>
      <w:proofErr w:type="spellStart"/>
      <w:r w:rsidRPr="00B34467">
        <w:t>behaviour</w:t>
      </w:r>
      <w:proofErr w:type="spellEnd"/>
      <w:r w:rsidRPr="00B34467">
        <w:t xml:space="preserve"> being examined. Fishbein and Ajzen </w:t>
      </w:r>
      <w:r>
        <w:fldChar w:fldCharType="begin" w:fldLock="1"/>
      </w:r>
      <w:r>
        <w:instrText>ADDIN CSL_CITATION {"citationItems":[{"id":"ITEM-1","itemData":{"DOI":"10.4324/9780203838020","ISBN":"9781136874734","author":[{"dropping-particle":"","family":"Fishbein","given":"Martin","non-dropping-particle":"","parse-names":false,"suffix":""},{"dropping-particle":"","family":"Ajzen","given":"Icek","non-dropping-particle":"","parse-names":false,"suffix":""}],"id":"ITEM-1","issued":{"date-parts":[["2011","2","14"]]},"publisher":"Psychology Press","title":"Predicting and Changing Behavior","type":"book"},"suppress-author":1,"uris":["http://www.mendeley.com/documents/?uuid=aa2add02-33c5-486f-bb05-81f1b03538de"]}],"mendeley":{"formattedCitation":"(2011)","plainTextFormattedCitation":"(2011)","previouslyFormattedCitation":"(2011)"},"properties":{"noteIndex":0},"schema":"https://github.com/citation-style-language/schema/raw/master/csl-citation.json"}</w:instrText>
      </w:r>
      <w:r>
        <w:fldChar w:fldCharType="separate"/>
      </w:r>
      <w:r w:rsidRPr="004D585F">
        <w:rPr>
          <w:noProof/>
        </w:rPr>
        <w:t>(2011)</w:t>
      </w:r>
      <w:r>
        <w:fldChar w:fldCharType="end"/>
      </w:r>
      <w:r w:rsidRPr="00B34467">
        <w:t xml:space="preserve"> introduced the TACT principle, which </w:t>
      </w:r>
      <w:proofErr w:type="spellStart"/>
      <w:r w:rsidRPr="00B34467">
        <w:t>emphasises</w:t>
      </w:r>
      <w:proofErr w:type="spellEnd"/>
      <w:r w:rsidRPr="00B34467">
        <w:t xml:space="preserve"> consistency in the Target, Action, Context, and Time of measurement. They also described the intention-</w:t>
      </w:r>
      <w:proofErr w:type="spellStart"/>
      <w:r w:rsidRPr="00B34467">
        <w:t>behaviour</w:t>
      </w:r>
      <w:proofErr w:type="spellEnd"/>
      <w:r w:rsidRPr="00B34467">
        <w:t xml:space="preserve"> gap, in which an individual's intention may not always result in actual </w:t>
      </w:r>
      <w:proofErr w:type="spellStart"/>
      <w:r w:rsidRPr="00B34467">
        <w:t>behaviour</w:t>
      </w:r>
      <w:proofErr w:type="spellEnd"/>
      <w:r w:rsidRPr="00B34467">
        <w:t xml:space="preserve"> because of situational constraints or limited resources. In educational technology research, Chapman et al. </w:t>
      </w:r>
      <w:r>
        <w:fldChar w:fldCharType="begin" w:fldLock="1"/>
      </w:r>
      <w:r>
        <w:instrText>ADDIN CSL_CITATION {"citationItems":[{"id":"ITEM-1","itemData":{"DOI":"10.1016/j.ssaho.2025.102351","ISSN":"25902911","abstract":"As generative artificial intelligence (GenAI) tools become increasingly integrated into educational contexts, teacher readiness to adopt these technologies has emerged as a critical factor shaping their impact. This study investigates teacher readiness for GenAI adoption using the Theory of Planned Behaviour (TPB) as a theoretical framework, focusing on the constructs of attitude, perceived behavioural control, and subjective norms. Positioned within a quantitative research paradigm, the study utilised a cross-sectional survey design and a structured questionnaire to examine teachers' beliefs and practices. A jurisdiction-wide survey of 111 teachers in the Australian Capital Territory was conducted to explore their beliefs, abilities, experiences, and concerns related to GenAI. A quantitative analytical approach was adopted, and Principal Component Analysis identified four readiness dimensions: integration skills, perceived threats, perceived opportunities, and classroom use. These mapped to TPB as follows: perceived behavioural control was reflected in teachers' confidence using GenAI for lesson design, collaboration, and student interaction; attitudes were bifurcated into enthusiasm for GenAI's potential to reduce workload and support innovation, and concern over its risks to student autonomy, social-emotional learning, and teacher roles; subjective norms did not emerge as a distinct factor, indicating limited institutional guidance or peer consensus. Gender-based differences were noted, with female teachers expressing higher optimism and ethical awareness. The findings highlight the complexity of GenAI adoption, where professional confidence interacts with deep pedagogical and ethical caution. This study contributes new empirical evidence and theoretical insights into how teachers conceptualise and respond to GenAI, offering implications for professional learning, policy development, and future research. It also suggests refinements to TPB when applied to emerging technologies characterised by rapid change, ethical ambiguity, and uncertain pedagogical value.","author":[{"dropping-particle":"","family":"Chapman","given":"Beth L.","non-dropping-particle":"","parse-names":false,"suffix":""},{"dropping-particle":"","family":"Ross","given":"Andrew S.","non-dropping-particle":"","parse-names":false,"suffix":""},{"dropping-particle":"","family":"Petraki","given":"Eleni","non-dropping-particle":"","parse-names":false,"suffix":""}],"container-title":"Social Sciences and Humanities Open","id":"ITEM-1","issue":"December 2025","issued":{"date-parts":[["2026"]]},"page":"102351","publisher":"Elsevier Ltd","title":"Teacher readiness for generative AI: A Theory of Planned Behaviour approach","type":"article-journal","volume":"13"},"suppress-author":1,"uris":["http://www.mendeley.com/documents/?uuid=84cc2c30-0db4-44d5-8dda-79840bd737db"]}],"mendeley":{"formattedCitation":"(2026)","plainTextFormattedCitation":"(2026)","previouslyFormattedCitation":"(2026)"},"properties":{"noteIndex":0},"schema":"https://github.com/citation-style-language/schema/raw/master/csl-citation.json"}</w:instrText>
      </w:r>
      <w:r>
        <w:fldChar w:fldCharType="separate"/>
      </w:r>
      <w:r w:rsidRPr="004D585F">
        <w:rPr>
          <w:noProof/>
        </w:rPr>
        <w:t>(2026)</w:t>
      </w:r>
      <w:r>
        <w:fldChar w:fldCharType="end"/>
      </w:r>
      <w:r>
        <w:t xml:space="preserve"> </w:t>
      </w:r>
      <w:r w:rsidRPr="00B34467">
        <w:t xml:space="preserve">found a close relationship between teachers' readiness to adopt Generative AI and their intention to integrate it into teaching. Sanusi et al. </w:t>
      </w:r>
      <w:r>
        <w:fldChar w:fldCharType="begin" w:fldLock="1"/>
      </w:r>
      <w:r>
        <w:instrText>ADDIN CSL_CITATION {"citationItems":[{"id":"ITEM-1","itemData":{"DOI":"10.1016/j.caeai.2024.100202","ISSN":"2666-920X","author":[{"dropping-particle":"","family":"Sanusi","given":"Ismalia Temiyato","non-dropping-particle":"","parse-names":false,"suffix":""},{"dropping-particle":"","family":"Ayanwale","given":"Musa Adekunle","non-dropping-particle":"","parse-names":false,"suffix":""},{"dropping-particle":"","family":"Tolorunkele","given":"Adebayo Emmanuel","non-dropping-particle":"","parse-names":false,"suffix":""}],"container-title":"Computers and Education: Artificial Intelligence","id":"ITEM-1","issue":"January","issued":{"date-parts":[["2024"]]},"page":"100202","publisher":"Elsevier Ltd","title":"Computers and Education : Artificial Intelligence Investigating pre-service teachers ’ artificial intelligence perception from the perspective of planned behavior theory","type":"article-journal","volume":"6"},"suppress-author":1,"uris":["http://www.mendeley.com/documents/?uuid=4a45ee51-c5b8-43a7-b757-cd4e4ba7f720"]}],"mendeley":{"formattedCitation":"(2024)","plainTextFormattedCitation":"(2024)","previouslyFormattedCitation":"(2024)"},"properties":{"noteIndex":0},"schema":"https://github.com/citation-style-language/schema/raw/master/csl-citation.json"}</w:instrText>
      </w:r>
      <w:r>
        <w:fldChar w:fldCharType="separate"/>
      </w:r>
      <w:r w:rsidRPr="003739FC">
        <w:rPr>
          <w:noProof/>
        </w:rPr>
        <w:t>(2024)</w:t>
      </w:r>
      <w:r>
        <w:fldChar w:fldCharType="end"/>
      </w:r>
      <w:r w:rsidRPr="00B34467">
        <w:t xml:space="preserve"> also reported that subjective norm and AI knowledge were important determinants of pre-service teachers' intention to learn artificial intelligence. Parviz and Arthur</w:t>
      </w:r>
      <w:r>
        <w:t xml:space="preserve"> </w:t>
      </w:r>
      <w:r>
        <w:fldChar w:fldCharType="begin" w:fldLock="1"/>
      </w:r>
      <w:r>
        <w:instrText>ADDIN CSL_CITATION {"citationItems":[{"id":"ITEM-1","itemData":{"DOI":"10.1155/hbe2/5582099","ISSN":"2578-1863","abstract":"The rapid development of generative artificial intelligence (GenAI) applications has opened new possibilities across various fields, including English language education, by enabling personalized and adaptable learning experiences. Responding to the growing trend of integrating GenAI tools into EFL instruction, this study explored Iranian teachers’ behavioral intentions to use GenAI applications, such as ChatGPT, for English teaching in higher education. Anchored in the “UTAUT” framework, the study examined external factors influencing adoption intentions, while the TPACK model assessed internal factors tied to instructors’ AI usage. A structural model featuring 20 hypotheses based on the “UTAUT” and “AI‐TPACK” was proposed. Data were gathered from 444 Iranian EFL teachers via an online survey and analyzed using “partial least squares structural equation modeling and fuzzy‐set qualitative comparative analysis (fsQCA).” The results highlighted the critical roles of performance expectancy and social influence in shaping adoption intentions. Interestingly, a negative relationship between AI‐TPACK and behavioral intentions revealed a paradox: Deeper technological knowledge may hinder, rather than facilitate, AI adoption in teaching. Key drivers of adoption included teachers’ perceptions of GenAI’s potential to enhance instructional performance and support from social networks. Effort expectancy, however, was less significant in this context. The study also identified sociocultural and institutional challenges as crucial barriers, underscoring the need to address these for sustained AI integration. This research enriches the literature by uncovering enablers and barriers to GenAI adoption, offering valuable insights into the sociocultural and institutional dynamics influencing technology integration in diverse educational settings.","author":[{"dropping-particle":"","family":"Parviz","given":"Muhammed","non-dropping-particle":"","parse-names":false,"suffix":""},{"dropping-particle":"","family":"Arthur","given":"Francis","non-dropping-particle":"","parse-names":false,"suffix":""}],"container-title":"Human Behavior and Emerging Technologies","editor":[{"dropping-particle":"","family":"Strzelecki","given":"Artur","non-dropping-particle":"","parse-names":false,"suffix":""}],"id":"ITEM-1","issue":"1","issued":{"date-parts":[["2025","1","18"]]},"title":"Exploring EFL Teachers’ Behavioral Intentions to Integrate GenAI Applications: Insights From PLS‐SEM and fsQCA","type":"article-journal","volume":"2025"},"suppress-author":1,"uris":["http://www.mendeley.com/documents/?uuid=4ca94b4f-da87-4513-80af-995426cbee4a"]}],"mendeley":{"formattedCitation":"(2025)","plainTextFormattedCitation":"(2025)","previouslyFormattedCitation":"(2025)"},"properties":{"noteIndex":0},"schema":"https://github.com/citation-style-language/schema/raw/master/csl-citation.json"}</w:instrText>
      </w:r>
      <w:r>
        <w:fldChar w:fldCharType="separate"/>
      </w:r>
      <w:r w:rsidRPr="004D585F">
        <w:rPr>
          <w:noProof/>
        </w:rPr>
        <w:t>(2025)</w:t>
      </w:r>
      <w:r>
        <w:fldChar w:fldCharType="end"/>
      </w:r>
      <w:r w:rsidRPr="00B34467">
        <w:t xml:space="preserve"> further showed that technological and pedagogical factors were related to EFL teachers' intention to integrate Generative AI. However, research specifically examining </w:t>
      </w:r>
      <w:proofErr w:type="spellStart"/>
      <w:r w:rsidRPr="00B34467">
        <w:t>behavioural</w:t>
      </w:r>
      <w:proofErr w:type="spellEnd"/>
      <w:r w:rsidRPr="00B34467">
        <w:t xml:space="preserve"> intention among pre-service EFL teachers through TPB, particularly in the Indonesian context, remains limited. This gap provides a basis for examining the </w:t>
      </w:r>
      <w:proofErr w:type="spellStart"/>
      <w:r w:rsidRPr="00B34467">
        <w:t>behavioural</w:t>
      </w:r>
      <w:proofErr w:type="spellEnd"/>
      <w:r w:rsidRPr="00B34467">
        <w:t xml:space="preserve"> intention of pre-service EFL teachers to use Generative AI in their future teaching.</w:t>
      </w:r>
    </w:p>
    <w:p w14:paraId="66E6B243" w14:textId="77777777" w:rsidR="00A317B7" w:rsidRPr="00F42029" w:rsidRDefault="00A317B7" w:rsidP="00A317B7"/>
    <w:p w14:paraId="3B51B24B" w14:textId="77777777" w:rsidR="00A317B7" w:rsidRDefault="00A317B7" w:rsidP="00A317B7">
      <w:pPr>
        <w:pStyle w:val="Heading2"/>
      </w:pPr>
      <w:bookmarkStart w:id="9" w:name="_Toc241072041"/>
      <w:r>
        <w:t>2.2 Previous Study</w:t>
      </w:r>
      <w:bookmarkEnd w:id="9"/>
    </w:p>
    <w:p w14:paraId="4831CE0C" w14:textId="77777777" w:rsidR="00A317B7" w:rsidRPr="00794D35" w:rsidRDefault="00A317B7" w:rsidP="00A317B7">
      <w:pPr>
        <w:ind w:firstLine="720"/>
      </w:pPr>
      <w:r>
        <w:t xml:space="preserve">Previous studies have approached teachers’ </w:t>
      </w:r>
      <w:proofErr w:type="spellStart"/>
      <w:r>
        <w:t>behavioural</w:t>
      </w:r>
      <w:proofErr w:type="spellEnd"/>
      <w:r>
        <w:t xml:space="preserve"> intention to use GenAI from a range of educational contexts and theoretical angles. The review below zeroes in on studies that connect most closely to this research, particularly those looking at GenAI adoption among teachers and pre-service teachers.</w:t>
      </w:r>
    </w:p>
    <w:p w14:paraId="39BA844B" w14:textId="77777777" w:rsidR="00A317B7" w:rsidRDefault="00A317B7" w:rsidP="00A317B7">
      <w:pPr>
        <w:pStyle w:val="Heading3"/>
      </w:pPr>
      <w:bookmarkStart w:id="10" w:name="_Toc241072042"/>
      <w:r>
        <w:t>2.2.1 Review of Previous Study</w:t>
      </w:r>
      <w:bookmarkEnd w:id="10"/>
    </w:p>
    <w:p w14:paraId="4371F43B" w14:textId="77777777" w:rsidR="00A317B7" w:rsidRPr="00794D35" w:rsidRDefault="00A317B7" w:rsidP="00A317B7">
      <w:pPr>
        <w:ind w:firstLine="720"/>
      </w:pPr>
      <w:r>
        <w:rPr>
          <w:noProof/>
        </w:rPr>
        <w:t xml:space="preserve">Several studies have looked into what shapes teachers’ intention to use GenAI in education. Ramnarain et al. </w:t>
      </w:r>
      <w:r>
        <w:rPr>
          <w:noProof/>
        </w:rPr>
        <w:fldChar w:fldCharType="begin" w:fldLock="1"/>
      </w:r>
      <w:r>
        <w:rPr>
          <w:noProof/>
        </w:rPr>
        <w:instrText>ADDIN CSL_CITATION {"citationItems":[{"id":"ITEM-1","itemData":{"DOI":"10.1007/s10956-024-10159-z","ISSN":"1059-0145","abstract":"This research investigated pre-service science teachers’ intention to use generative artificial intelligence (AI) in inquiry-based teaching using Azjen’s Theory of Planned Behavior. Quantitative data were collected by means of a survey that was administered to pre-service teachers enrolled for an undergraduate teacher education degree at a South African public university. Thereafter, through interviews, the study investigated how the pre-service teachers explained their intentions to use AI in inquiry-based teaching. The survey results showed that pre-service teachers’ AI literacy, subjective norm, attitude to the use of AI, perceived behavioral control, and perceived usefulness have significant effects on their intention to use AI for inquiry-based teaching. However, pre-service teachers’ concern about generative AI and their perceived skill readiness had no significant effect on their intention to use AI. The findings of the interviews that were presented as themes provided some corroboration of the results of the survey. In exploiting the use of AI to drive inquiry-based teaching, the findings of this study provide some insight into possible enablers and inhibitors in the use of AI for inquiry in the classroom. From a practical perspective, these findings could inform teacher educators on issues they may engage pre-service science teachers when discussing the uses of AI.","author":[{"dropping-particle":"","family":"Ramnarain","given":"Umesh","non-dropping-particle":"","parse-names":false,"suffix":""},{"dropping-particle":"","family":"Ogegbo","given":"Ayodele Abosede","non-dropping-particle":"","parse-names":false,"suffix":""},{"dropping-particle":"","family":"Penn","given":"Mafor","non-dropping-particle":"","parse-names":false,"suffix":""},{"dropping-particle":"","family":"Ojetunde","given":"Segun","non-dropping-particle":"","parse-names":false,"suffix":""},{"dropping-particle":"","family":"Mdlalose","given":"Noluthando","non-dropping-particle":"","parse-names":false,"suffix":""}],"container-title":"Journal of Science Education and Technology","id":"ITEM-1","issue":"6","issued":{"date-parts":[["2025","12","28"]]},"page":"1272-1285","title":"Pre-Service Science Teachers’ Intention to use Generative Artificial Intelligence in Inquiry-Based Teaching","type":"article-journal","volume":"34"},"suppress-author":1,"uris":["http://www.mendeley.com/documents/?uuid=2e1939e6-5aee-4ce3-b78b-29d962513b38"]}],"mendeley":{"formattedCitation":"(2025)","plainTextFormattedCitation":"(2025)","previouslyFormattedCitation":"(2025)"},"properties":{"noteIndex":0},"schema":"https://github.com/citation-style-language/schema/raw/master/csl-citation.json"}</w:instrText>
      </w:r>
      <w:r>
        <w:rPr>
          <w:noProof/>
        </w:rPr>
        <w:fldChar w:fldCharType="separate"/>
      </w:r>
      <w:r w:rsidRPr="00C04817">
        <w:rPr>
          <w:noProof/>
        </w:rPr>
        <w:t>(2025)</w:t>
      </w:r>
      <w:r>
        <w:rPr>
          <w:noProof/>
        </w:rPr>
        <w:fldChar w:fldCharType="end"/>
      </w:r>
      <w:r>
        <w:rPr>
          <w:noProof/>
        </w:rPr>
        <w:t xml:space="preserve"> studied pre-service science teachers’ intention to use GenAI in inquiry-based teaching at a South African university, pairing a survey with follow-up interviews in a sequential explanatory design. Their results showed AI literacy, subjective norm, attitude, perceived behavioural control, and perceived usefulness all significantly predicted behavioural intention, while concern about GenAI and perceived skill readiness did not. Chapman et al. </w:t>
      </w:r>
      <w:r>
        <w:rPr>
          <w:noProof/>
        </w:rPr>
        <w:fldChar w:fldCharType="begin" w:fldLock="1"/>
      </w:r>
      <w:r>
        <w:rPr>
          <w:noProof/>
        </w:rPr>
        <w:instrText>ADDIN CSL_CITATION {"citationItems":[{"id":"ITEM-1","itemData":{"DOI":"10.1016/j.ssaho.2025.102351","ISSN":"25902911","abstract":"As generative artificial intelligence (GenAI) tools become increasingly integrated into educational contexts, teacher readiness to adopt these technologies has emerged as a critical factor shaping their impact. This study investigates teacher readiness for GenAI adoption using the Theory of Planned Behaviour (TPB) as a theoretical framework, focusing on the constructs of attitude, perceived behavioural control, and subjective norms. Positioned within a quantitative research paradigm, the study utilised a cross-sectional survey design and a structured questionnaire to examine teachers' beliefs and practices. A jurisdiction-wide survey of 111 teachers in the Australian Capital Territory was conducted to explore their beliefs, abilities, experiences, and concerns related to GenAI. A quantitative analytical approach was adopted, and Principal Component Analysis identified four readiness dimensions: integration skills, perceived threats, perceived opportunities, and classroom use. These mapped to TPB as follows: perceived behavioural control was reflected in teachers' confidence using GenAI for lesson design, collaboration, and student interaction; attitudes were bifurcated into enthusiasm for GenAI's potential to reduce workload and support innovation, and concern over its risks to student autonomy, social-emotional learning, and teacher roles; subjective norms did not emerge as a distinct factor, indicating limited institutional guidance or peer consensus. Gender-based differences were noted, with female teachers expressing higher optimism and ethical awareness. The findings highlight the complexity of GenAI adoption, where professional confidence interacts with deep pedagogical and ethical caution. This study contributes new empirical evidence and theoretical insights into how teachers conceptualise and respond to GenAI, offering implications for professional learning, policy development, and future research. It also suggests refinements to TPB when applied to emerging technologies characterised by rapid change, ethical ambiguity, and uncertain pedagogical value.","author":[{"dropping-particle":"","family":"Chapman","given":"Beth L.","non-dropping-particle":"","parse-names":false,"suffix":""},{"dropping-particle":"","family":"Ross","given":"Andrew S.","non-dropping-particle":"","parse-names":false,"suffix":""},{"dropping-particle":"","family":"Petraki","given":"Eleni","non-dropping-particle":"","parse-names":false,"suffix":""}],"container-title":"Social Sciences and Humanities Open","id":"ITEM-1","issue":"December 2025","issued":{"date-parts":[["2026"]]},"page":"102351","publisher":"Elsevier Ltd","title":"Teacher readiness for generative AI: A Theory of Planned Behaviour approach","type":"article-journal","volume":"13"},"suppress-author":1,"uris":["http://www.mendeley.com/documents/?uuid=84cc2c30-0db4-44d5-8dda-79840bd737db"]}],"mendeley":{"formattedCitation":"(2026)","plainTextFormattedCitation":"(2026)","previouslyFormattedCitation":"(2026)"},"properties":{"noteIndex":0},"schema":"https://github.com/citation-style-language/schema/raw/master/csl-citation.json"}</w:instrText>
      </w:r>
      <w:r>
        <w:rPr>
          <w:noProof/>
        </w:rPr>
        <w:fldChar w:fldCharType="separate"/>
      </w:r>
      <w:r w:rsidRPr="00C04817">
        <w:rPr>
          <w:noProof/>
        </w:rPr>
        <w:t>(2026)</w:t>
      </w:r>
      <w:r>
        <w:rPr>
          <w:noProof/>
        </w:rPr>
        <w:fldChar w:fldCharType="end"/>
      </w:r>
      <w:r>
        <w:rPr>
          <w:noProof/>
        </w:rPr>
        <w:t xml:space="preserve"> reported something similar, surveying 111 in-service teachers across the Australian Capital Territory using TPB as their guiding framework. Principal component analysis turned up four dimensions of teacher readiness, integration skills, perceived threats, perceived opportunities, and classroom use, suggesting readiness for GenAI is made up of several interlocking dimensions rather than one single construct. Together, these studies confirm TPB’s relevance for explaining teachers’ intention to adopt GenAI, though both focused on science or general subject teachers, leaving language education largely untouched.</w:t>
      </w:r>
      <w:r w:rsidRPr="00794D35">
        <w:t xml:space="preserve"> </w:t>
      </w:r>
    </w:p>
    <w:p w14:paraId="05B3641D" w14:textId="77777777" w:rsidR="00A317B7" w:rsidRPr="00794D35" w:rsidRDefault="00A317B7" w:rsidP="00A317B7">
      <w:pPr>
        <w:ind w:firstLine="720"/>
      </w:pPr>
      <w:r>
        <w:t xml:space="preserve">Earlier, Hou et al. </w:t>
      </w:r>
      <w:r>
        <w:fldChar w:fldCharType="begin" w:fldLock="1"/>
      </w:r>
      <w:r>
        <w:instrText>ADDIN CSL_CITATION {"citationItems":[{"id":"ITEM-1","itemData":{"DOI":"10.3389/fpsyg.2022.900806","ISSN":"1664-1078","abstract":"This study proposed an extended theory of planned behavior (TPB) to examine the factors that influence pre-service teachers’ intention to use technology-enabled learning, using constructivist pedagogical beliefs (CPB) and information and communication technologies (ICT) competencies as antecedent variables for attitudes, subjective norms (SNs), and perceived behavioral control. An online study was conducted with a random sample of pre-service teachers from 7 universities in China, and 811 validated questionnaires were obtained. The results showed that the extended TPB model explained 75% of the variance in intention; attitude, SNs, and perceived behavioral control had a positive and significant effect on intention. Furthermore, SNs had a positive and significant effect on attitude and perceived behavioral control. CPB were the antecedent variables for attitude, SNs, perceived behavioral control, and ICT competencies. ICT competencies were the antecedent variable for SNs and perceived behavioral control. Additionally, through multi-group analysis, this study found significant differences in path relationships between the lower and higher-grade groups. The effect of perceived behavioral control on intention diminished with increased grade level. The effect of SNs on perceived behavioral control reduced. The effect of CPB on attitude and perceived behavioral control on intention diminished. The effect of SNs on attitude increased. This study verified that adding the relationship between antecedent variables of theoretical factors and theoretical factors is an effective way to expand TPB and provided a reference for future studies to focus on the related intention of pre-service teachers. Furthermore, it recommends that Chinese universities should eliminate the hindering influence of CPB, ICT competencies, attitudes, SNs, and perceived behavioral control in the process of preparing pre-service teachers. They should also pay attention to the individual differences of students in different grades and the problems that arise in the existing training.","author":[{"dropping-particle":"","family":"Hou","given":"Mingdi","non-dropping-particle":"","parse-names":false,"suffix":""},{"dropping-particle":"","family":"Lin","given":"Yigang","non-dropping-particle":"","parse-names":false,"suffix":""},{"dropping-particle":"","family":"Shen","given":"Yafei","non-dropping-particle":"","parse-names":false,"suffix":""},{"dropping-particle":"","family":"Zhou","given":"Hui","non-dropping-particle":"","parse-names":false,"suffix":""}],"container-title":"Frontiers in Psychology","id":"ITEM-1","issued":{"date-parts":[["2022","7","21"]]},"title":"Explaining Pre-service Teachers’ Intentions to Use Technology-Enabled Learning: An Extended Model of the Theory of Planned Behavior","type":"article-journal","volume":"13"},"suppress-author":1,"uris":["http://www.mendeley.com/documents/?uuid=c9da2aef-fce9-41eb-8d07-f5964467a800"]}],"mendeley":{"formattedCitation":"(2022)","plainTextFormattedCitation":"(2022)","previouslyFormattedCitation":"(2022)"},"properties":{"noteIndex":0},"schema":"https://github.com/citation-style-language/schema/raw/master/csl-citation.json"}</w:instrText>
      </w:r>
      <w:r>
        <w:fldChar w:fldCharType="separate"/>
      </w:r>
      <w:r w:rsidRPr="00C04817">
        <w:rPr>
          <w:noProof/>
        </w:rPr>
        <w:t>(2022)</w:t>
      </w:r>
      <w:r>
        <w:fldChar w:fldCharType="end"/>
      </w:r>
      <w:r>
        <w:t xml:space="preserve"> studied 811 Chinese pre-service teachers using an extended TPB model that folded in constructivist pedagogical beliefs and ICT competencies as additional variables. Structural equation modelling accounted for 75% of the variance in </w:t>
      </w:r>
      <w:proofErr w:type="spellStart"/>
      <w:r>
        <w:t>behavioural</w:t>
      </w:r>
      <w:proofErr w:type="spellEnd"/>
      <w:r>
        <w:t xml:space="preserve"> intention, with attitude, subjective norm, and perceived </w:t>
      </w:r>
      <w:proofErr w:type="spellStart"/>
      <w:r>
        <w:t>behavioural</w:t>
      </w:r>
      <w:proofErr w:type="spellEnd"/>
      <w:r>
        <w:t xml:space="preserve"> control all coming out as significant predictors. That said, the technology in question was technology-enabled learning broadly rather than GenAI specifically, which limits how directly the findings apply to today’s AI context. Suson </w:t>
      </w:r>
      <w:r>
        <w:fldChar w:fldCharType="begin" w:fldLock="1"/>
      </w:r>
      <w:r>
        <w:instrText>ADDIN CSL_CITATION {"citationItems":[{"id":"ITEM-1","itemData":{"DOI":"10.1007/s44217-025-01052-x","ISSN":"2731-5525","author":[{"dropping-particle":"","family":"Suson","given":"Roberto","non-dropping-particle":"","parse-names":false,"suffix":""}],"container-title":"Discover Education","id":"ITEM-1","issue":"1","issued":{"date-parts":[["2025","12","19"]]},"page":"47","title":"Determinants of pre-service teachers behavioral intention to use generative AI in research","type":"article-journal","volume":"5"},"suppress-author":1,"uris":["http://www.mendeley.com/documents/?uuid=3431166a-3322-49e5-bc0e-61b07cfef6b5"]}],"mendeley":{"formattedCitation":"(2025)","plainTextFormattedCitation":"(2025)","previouslyFormattedCitation":"(2025)"},"properties":{"noteIndex":0},"schema":"https://github.com/citation-style-language/schema/raw/master/csl-citation.json"}</w:instrText>
      </w:r>
      <w:r>
        <w:fldChar w:fldCharType="separate"/>
      </w:r>
      <w:r w:rsidRPr="00C04817">
        <w:rPr>
          <w:noProof/>
        </w:rPr>
        <w:t>(2025)</w:t>
      </w:r>
      <w:r>
        <w:fldChar w:fldCharType="end"/>
      </w:r>
      <w:r>
        <w:t xml:space="preserve">, working with Filipino pre-service teachers, zoomed in on GenAI use for academic research tasks and found attitude and performance-related beliefs were the strongest predictors of </w:t>
      </w:r>
      <w:proofErr w:type="spellStart"/>
      <w:r>
        <w:t>behavioural</w:t>
      </w:r>
      <w:proofErr w:type="spellEnd"/>
      <w:r>
        <w:t xml:space="preserve"> intention. Even so, the model leaned closer to UTAUT than to the original TPB framework, and the participants were pre-service teachers in general rather than those </w:t>
      </w:r>
      <w:proofErr w:type="spellStart"/>
      <w:r>
        <w:t>specialising</w:t>
      </w:r>
      <w:proofErr w:type="spellEnd"/>
      <w:r>
        <w:t xml:space="preserve"> in English language education.</w:t>
      </w:r>
      <w:r w:rsidRPr="00794D35">
        <w:t xml:space="preserve"> </w:t>
      </w:r>
    </w:p>
    <w:p w14:paraId="4E14567F" w14:textId="77777777" w:rsidR="00A317B7" w:rsidRPr="00794D35" w:rsidRDefault="00A317B7" w:rsidP="00A317B7">
      <w:pPr>
        <w:ind w:firstLine="720"/>
      </w:pPr>
      <w:r>
        <w:t xml:space="preserve">Among existing studies, G. L. Liu &amp; Wang </w:t>
      </w:r>
      <w:r>
        <w:fldChar w:fldCharType="begin" w:fldLock="1"/>
      </w:r>
      <w:r>
        <w:instrText>ADDIN CSL_CITATION {"citationItems":[{"id":"ITEM-1","itemData":{"DOI":"10.1016/j.system.2023.103193","ISSN":"0346251X","author":[{"dropping-particle":"","family":"Liu","given":"Guangxiang Leon","non-dropping-particle":"","parse-names":false,"suffix":""},{"dropping-particle":"","family":"Wang","given":"Yongliang","non-dropping-particle":"","parse-names":false,"suffix":""}],"container-title":"System","id":"ITEM-1","issued":{"date-parts":[["2024","2"]]},"page":"103193","title":"Modeling EFL teachers’ intention to integrate informal digital learning of English (IDLE) into the classroom using the theory of planned behavior","type":"article-journal","volume":"120"},"suppress-author":1,"uris":["http://www.mendeley.com/documents/?uuid=c5875029-5720-419d-a4c7-faac86cc8314"]}],"mendeley":{"formattedCitation":"(2024)","plainTextFormattedCitation":"(2024)","previouslyFormattedCitation":"(2024)"},"properties":{"noteIndex":0},"schema":"https://github.com/citation-style-language/schema/raw/master/csl-citation.json"}</w:instrText>
      </w:r>
      <w:r>
        <w:fldChar w:fldCharType="separate"/>
      </w:r>
      <w:r w:rsidRPr="00640DA0">
        <w:rPr>
          <w:noProof/>
        </w:rPr>
        <w:t>(2024)</w:t>
      </w:r>
      <w:r>
        <w:fldChar w:fldCharType="end"/>
      </w:r>
      <w:r>
        <w:t xml:space="preserve"> and C. Wang et al. </w:t>
      </w:r>
      <w:r>
        <w:fldChar w:fldCharType="begin" w:fldLock="1"/>
      </w:r>
      <w:r>
        <w:instrText>ADDIN CSL_CITATION {"citationItems":[{"id":"ITEM-1","itemData":{"DOI":"10.1057/s41599-026-07360-3","ISSN":"2662-9992","author":[{"dropping-particle":"","family":"Wang","given":"Chenghao","non-dropping-particle":"","parse-names":false,"suffix":""},{"dropping-particle":"","family":"Zou","given":"Bin","non-dropping-particle":"","parse-names":false,"suffix":""},{"dropping-particle":"","family":"Zhang","given":"Weilei","non-dropping-particle":"","parse-names":false,"suffix":""},{"dropping-particle":"","family":"Du","given":"Yiran","non-dropping-particle":"","parse-names":false,"suffix":""},{"dropping-particle":"","family":"Hu","given":"Wei","non-dropping-particle":"","parse-names":false,"suffix":""}],"container-title":"Humanities and Social Sciences Communications","id":"ITEM-1","issue":"1","issued":{"date-parts":[["2026","5","2"]]},"page":"822","title":"Understanding EFL teachers’ affective and cognitive responses to ChatGPT in higher education","type":"article-journal","volume":"13"},"suppress-author":1,"uris":["http://www.mendeley.com/documents/?uuid=a8029f6b-eff6-463d-87ea-9f426abeaba2"]}],"mendeley":{"formattedCitation":"(2026)","plainTextFormattedCitation":"(2026)","previouslyFormattedCitation":"(2026)"},"properties":{"noteIndex":0},"schema":"https://github.com/citation-style-language/schema/raw/master/csl-citation.json"}</w:instrText>
      </w:r>
      <w:r>
        <w:fldChar w:fldCharType="separate"/>
      </w:r>
      <w:r w:rsidRPr="00640DA0">
        <w:rPr>
          <w:noProof/>
        </w:rPr>
        <w:t>(2026)</w:t>
      </w:r>
      <w:r>
        <w:fldChar w:fldCharType="end"/>
      </w:r>
      <w:r>
        <w:t xml:space="preserve"> come closest to this research in terms of context and participants, since both focused on EFL teachers. G. L. Liu &amp; Wang </w:t>
      </w:r>
      <w:r>
        <w:fldChar w:fldCharType="begin" w:fldLock="1"/>
      </w:r>
      <w:r>
        <w:instrText>ADDIN CSL_CITATION {"citationItems":[{"id":"ITEM-1","itemData":{"DOI":"10.1016/j.system.2023.103193","ISSN":"0346251X","author":[{"dropping-particle":"","family":"Liu","given":"Guangxiang Leon","non-dropping-particle":"","parse-names":false,"suffix":""},{"dropping-particle":"","family":"Wang","given":"Yongliang","non-dropping-particle":"","parse-names":false,"suffix":""}],"container-title":"System","id":"ITEM-1","issued":{"date-parts":[["2024","2"]]},"page":"103193","title":"Modeling EFL teachers’ intention to integrate informal digital learning of English (IDLE) into the classroom using the theory of planned behavior","type":"article-journal","volume":"120"},"suppress-author":1,"uris":["http://www.mendeley.com/documents/?uuid=c5875029-5720-419d-a4c7-faac86cc8314"]}],"mendeley":{"formattedCitation":"(2024)","plainTextFormattedCitation":"(2024)","previouslyFormattedCitation":"(2024)"},"properties":{"noteIndex":0},"schema":"https://github.com/citation-style-language/schema/raw/master/csl-citation.json"}</w:instrText>
      </w:r>
      <w:r>
        <w:fldChar w:fldCharType="separate"/>
      </w:r>
      <w:r w:rsidRPr="00640DA0">
        <w:rPr>
          <w:noProof/>
        </w:rPr>
        <w:t>(2024)</w:t>
      </w:r>
      <w:r>
        <w:fldChar w:fldCharType="end"/>
      </w:r>
      <w:r>
        <w:t xml:space="preserve"> surveyed 1,008 in-service Chinese EFL teachers using TPB to explain their intention to bring informal digital learning of English (IDLE) into formal classroom practice, finding attitude, subjective norm, and perceived </w:t>
      </w:r>
      <w:proofErr w:type="spellStart"/>
      <w:r>
        <w:t>behavioural</w:t>
      </w:r>
      <w:proofErr w:type="spellEnd"/>
      <w:r>
        <w:t xml:space="preserve"> control all significantly predicted </w:t>
      </w:r>
      <w:proofErr w:type="spellStart"/>
      <w:r>
        <w:t>behavioural</w:t>
      </w:r>
      <w:proofErr w:type="spellEnd"/>
      <w:r>
        <w:t xml:space="preserve"> intention, further backing TPB’s explanatory power in language education. C. Wang et al. </w:t>
      </w:r>
      <w:r>
        <w:fldChar w:fldCharType="begin" w:fldLock="1"/>
      </w:r>
      <w:r>
        <w:instrText>ADDIN CSL_CITATION {"citationItems":[{"id":"ITEM-1","itemData":{"DOI":"10.1057/s41599-026-07360-3","ISSN":"2662-9992","author":[{"dropping-particle":"","family":"Wang","given":"Chenghao","non-dropping-particle":"","parse-names":false,"suffix":""},{"dropping-particle":"","family":"Zou","given":"Bin","non-dropping-particle":"","parse-names":false,"suffix":""},{"dropping-particle":"","family":"Zhang","given":"Weilei","non-dropping-particle":"","parse-names":false,"suffix":""},{"dropping-particle":"","family":"Du","given":"Yiran","non-dropping-particle":"","parse-names":false,"suffix":""},{"dropping-particle":"","family":"Hu","given":"Wei","non-dropping-particle":"","parse-names":false,"suffix":""}],"container-title":"Humanities and Social Sciences Communications","id":"ITEM-1","issue":"1","issued":{"date-parts":[["2026","5","2"]]},"page":"822","title":"Understanding EFL teachers’ affective and cognitive responses to ChatGPT in higher education","type":"article-journal","volume":"13"},"suppress-author":1,"uris":["http://www.mendeley.com/documents/?uuid=a8029f6b-eff6-463d-87ea-9f426abeaba2"]}],"mendeley":{"formattedCitation":"(2026)","plainTextFormattedCitation":"(2026)","previouslyFormattedCitation":"(2026)"},"properties":{"noteIndex":0},"schema":"https://github.com/citation-style-language/schema/raw/master/csl-citation.json"}</w:instrText>
      </w:r>
      <w:r>
        <w:fldChar w:fldCharType="separate"/>
      </w:r>
      <w:r w:rsidRPr="00993207">
        <w:rPr>
          <w:noProof/>
        </w:rPr>
        <w:t>(2026)</w:t>
      </w:r>
      <w:r>
        <w:fldChar w:fldCharType="end"/>
      </w:r>
      <w:r>
        <w:t xml:space="preserve">, by contrast, looked at 187 university EFL teachers’ affective and cognitive responses to ChatGPT using an extended Technology Acceptance Model (TAM), finding that self-efficacy and facilitating conditions significantly shaped perceived ease of use, while prior AI experience barely affected attitude formation. Both studies underline why EFL teachers matter as a research population, but neither </w:t>
      </w:r>
      <w:proofErr w:type="gramStart"/>
      <w:r>
        <w:t>pairs</w:t>
      </w:r>
      <w:proofErr w:type="gramEnd"/>
      <w:r>
        <w:t xml:space="preserve"> TPB with GenAI use among this specific group, which is exactly where the present study is headed.</w:t>
      </w:r>
      <w:r w:rsidRPr="00794D35">
        <w:t xml:space="preserve"> </w:t>
      </w:r>
    </w:p>
    <w:p w14:paraId="7D47152F" w14:textId="77777777" w:rsidR="00A317B7" w:rsidRDefault="00A317B7" w:rsidP="00A317B7">
      <w:pPr>
        <w:ind w:firstLine="720"/>
      </w:pPr>
      <w:r>
        <w:t xml:space="preserve">Two more studies bring in variables highly relevant to this research, even with different participant groups. C. Wang et al. </w:t>
      </w:r>
      <w:r>
        <w:fldChar w:fldCharType="begin" w:fldLock="1"/>
      </w:r>
      <w:r>
        <w:instrText>ADDIN CSL_CITATION {"citationItems":[{"id":"ITEM-1","itemData":{"DOI":"10.1080/10447318.2024.2383033","ISSN":"15327590","abstract":"Generative artificial intelligence (GAI) advancements have ignited new expectations for artificial intelligence (AI)-enabled educational transformations. Based on the theory of planned behavior (TPB), this study combines structural equation modeling and interviews to analyze the influencing factors of Chinese university students’ GAI technology usage intention. Regarding AI literacy, students’ cognitive literacy in AI ethics scored the highest (M = 5.740), while AI awareness literacy scored the lowest (M = 4.578). Students’ attitudes toward GAI significantly and positively influenced their usage intention, with the combined TPB framework and AI literacy explaining 59.3% of the variance. AI literacy and subjective norms positively influenced students’ attitudes toward GAI technology and perceived behavioral control, and attitude mediated the impact of AI literacy and subjective norms on GAI usage intention. Further, the interviews provide new insights for university management and educational leadership regarding the construction of an educational ecosystem under the application of GAI technology.","author":[{"dropping-particle":"","family":"Wang","given":"Chengliang","non-dropping-particle":"","parse-names":false,"suffix":""},{"dropping-particle":"","family":"Wang","given":"Haoming","non-dropping-particle":"","parse-names":false,"suffix":""},{"dropping-particle":"","family":"Li","given":"Yuanyuan","non-dropping-particle":"","parse-names":false,"suffix":""},{"dropping-particle":"","family":"Dai","given":"Jian","non-dropping-particle":"","parse-names":false,"suffix":""},{"dropping-particle":"","family":"Gu","given":"Xiaoqing","non-dropping-particle":"","parse-names":false,"suffix":""},{"dropping-particle":"","family":"Yu","given":"Teng","non-dropping-particle":"","parse-names":false,"suffix":""}],"container-title":"International Journal of Human-Computer Interaction","id":"ITEM-1","issue":"11","issued":{"date-parts":[["2025"]]},"page":"6649-6671","publisher":"Taylor &amp; Francis","title":"Factors Influencing University Students’ Behavioral Intention to Use Generative Artificial Intelligence: Integrating the Theory of Planned Behavior and AI Literacy","type":"article-journal","volume":"41"},"suppress-author":1,"uris":["http://www.mendeley.com/documents/?uuid=076fb806-4968-449b-a8ed-c96e37b5682c"]}],"mendeley":{"formattedCitation":"(2025)","plainTextFormattedCitation":"(2025)","previouslyFormattedCitation":"(2025)"},"properties":{"noteIndex":0},"schema":"https://github.com/citation-style-language/schema/raw/master/csl-citation.json"}</w:instrText>
      </w:r>
      <w:r>
        <w:fldChar w:fldCharType="separate"/>
      </w:r>
      <w:r w:rsidRPr="00F84112">
        <w:rPr>
          <w:noProof/>
        </w:rPr>
        <w:t>(2025)</w:t>
      </w:r>
      <w:r>
        <w:fldChar w:fldCharType="end"/>
      </w:r>
      <w:r>
        <w:t xml:space="preserve"> surveyed Chinese university students and folded AI literacy into a TPB framework, finding that AI literacy and subjective norm significantly shaped attitudes toward GenAI, with attitude mediating their effect on </w:t>
      </w:r>
      <w:proofErr w:type="spellStart"/>
      <w:r>
        <w:t>behavioural</w:t>
      </w:r>
      <w:proofErr w:type="spellEnd"/>
      <w:r>
        <w:t xml:space="preserve"> intention; overall, the model explained 59.3% of the variance in </w:t>
      </w:r>
      <w:proofErr w:type="spellStart"/>
      <w:r>
        <w:t>behavioural</w:t>
      </w:r>
      <w:proofErr w:type="spellEnd"/>
      <w:r>
        <w:t xml:space="preserve"> intention. This gives empirical backing for bringing AI literacy into TPB-based research. Acquah et al. </w:t>
      </w:r>
      <w:r>
        <w:fldChar w:fldCharType="begin" w:fldLock="1"/>
      </w:r>
      <w:r>
        <w:instrText>ADDIN CSL_CITATION {"citationItems":[{"id":"ITEM-1","itemData":{"DOI":"10.1016/j.caeai.2024.100307","ISSN":"2666920X","author":[{"dropping-particle":"","family":"Acquah","given":"Bernard Yaw Sekyi","non-dropping-particle":"","parse-names":false,"suffix":""},{"dropping-particle":"","family":"Arthur","given":"Francis","non-dropping-particle":"","parse-names":false,"suffix":""},{"dropping-particle":"","family":"Salifu","given":"Iddrisu","non-dropping-particle":"","parse-names":false,"suffix":""},{"dropping-particle":"","family":"Quayson","given":"Emmanuel","non-dropping-particle":"","parse-names":false,"suffix":""},{"dropping-particle":"","family":"Nortey","given":"Sharon Abam","non-dropping-particle":"","parse-names":false,"suffix":""}],"container-title":"Computers and Education: Artificial Intelligence","id":"ITEM-1","issued":{"date-parts":[["2024","12"]]},"page":"100307","title":"Preservice teachers’ behavioural intention to use artificial intelligence in lesson planning: A dual-staged PLS-SEM-ANN approach","type":"article-journal","volume":"7"},"suppress-author":1,"uris":["http://www.mendeley.com/documents/?uuid=b9cf2693-906f-4a24-bb1a-9c270486215d"]}],"mendeley":{"formattedCitation":"(2024)","plainTextFormattedCitation":"(2024)","previouslyFormattedCitation":"(2024)"},"properties":{"noteIndex":0},"schema":"https://github.com/citation-style-language/schema/raw/master/csl-citation.json"}</w:instrText>
      </w:r>
      <w:r>
        <w:fldChar w:fldCharType="separate"/>
      </w:r>
      <w:r w:rsidRPr="00F84112">
        <w:rPr>
          <w:noProof/>
        </w:rPr>
        <w:t>(2024)</w:t>
      </w:r>
      <w:r>
        <w:fldChar w:fldCharType="end"/>
      </w:r>
      <w:r>
        <w:t xml:space="preserve">, meanwhile, studied 783 Ghanaian pre-service teachers using the UTAUT2 framework with a dual-staged PLS-SEM-ANN approach to look at </w:t>
      </w:r>
      <w:proofErr w:type="spellStart"/>
      <w:r>
        <w:t>behavioural</w:t>
      </w:r>
      <w:proofErr w:type="spellEnd"/>
      <w:r>
        <w:t xml:space="preserve"> intention to use AI in lesson planning, and found social influence to be the strongest predictor, followed by performance expectancy and effort expectancy, with hedonic motivation not reaching significance. Both studies stress the importance of AI literacy and social influence, but neither applies these variables within a TPB framework involving pre-service EFL teachers. </w:t>
      </w:r>
    </w:p>
    <w:p w14:paraId="2B049E1E" w14:textId="77777777" w:rsidR="00A317B7" w:rsidRPr="00CC21DE" w:rsidRDefault="00A317B7" w:rsidP="00A317B7">
      <w:pPr>
        <w:ind w:firstLine="720"/>
      </w:pPr>
      <w:r>
        <w:t xml:space="preserve">These studies offer real insight into what drives AI adoption, but important gaps remain relative to this research. </w:t>
      </w:r>
      <w:r w:rsidRPr="00950F42">
        <w:rPr>
          <w:noProof/>
        </w:rPr>
        <w:t>C. Wang, Du, et al.</w:t>
      </w:r>
      <w:r>
        <w:t xml:space="preserve"> </w:t>
      </w:r>
      <w:r>
        <w:fldChar w:fldCharType="begin" w:fldLock="1"/>
      </w:r>
      <w:r>
        <w:instrText>ADDIN CSL_CITATION {"citationItems":[{"id":"ITEM-1","itemData":{"DOI":"10.1111/ijal.12827","abstract":"In the context of rapidly advancing generative artificial intelligence (GenAI), this explanatory sequential mixed-methods study applies the Integrated Model of Technology Acceptance (IMTA) to investigate how Chinese EFL learners accept and use multimodal AI-generated content (AIGC) in AI-mediated informal digital English learning (AI-IDLE). The analysis of survey data (N = 706) reveals that perceived enjoyment significantly influences learners’ behavioral intention, perceived usefulness, and perceived ease of use. Mediation analysis demonstrates that perceived usefulness partially mediates the effect of enjoyment on learners’ behavioral intention, with perceived ease of use and usefulness jointly mediating this pathway. Thematic analysis of 20 interviews highlights how learners creatively generate and transform multimodal content to support language learning, enhancing understanding, retention, and engagement. These positive experiences reinforce their motivation to continue using AIGC, even in the face of cultural mismatches, cognitive load, and technical limitations. Findings underscore the importance of both intrinsic and extrinsic motivation in multimodal AIGC adoption, shedding light on innovative practices in AI-IDLE.","author":[{"dropping-particle":"","family":"Wang","given":"Chenghao","non-dropping-particle":"","parse-names":false,"suffix":""},{"dropping-particle":"","family":"Du","given":"Yiran","non-dropping-particle":"","parse-names":false,"suffix":""},{"dropping-particle":"","family":"Zou","given":"Bin","non-dropping-particle":"","parse-names":false,"suffix":""}],"container-title":"International Journal of Applied Linguistics","id":"ITEM-1","issue":"1","issued":{"date-parts":[["2025"]]},"page":"927–940","title":"Learners’ Acceptance and Use of Multimodal Artificial Intelligence (AI)-Generated Content in AI-Mediated Informal Digital Learning of English","type":"article-journal","volume":"36"},"suppress-author":1,"uris":["http://www.mendeley.com/documents/?uuid=63f4ada6-a665-400a-9140-3c360878ce67"]}],"mendeley":{"formattedCitation":"(2025)","plainTextFormattedCitation":"(2025)","previouslyFormattedCitation":"(2025)"},"properties":{"noteIndex":0},"schema":"https://github.com/citation-style-language/schema/raw/master/csl-citation.json"}</w:instrText>
      </w:r>
      <w:r>
        <w:fldChar w:fldCharType="separate"/>
      </w:r>
      <w:r w:rsidRPr="0042131F">
        <w:rPr>
          <w:noProof/>
        </w:rPr>
        <w:t>(2025)</w:t>
      </w:r>
      <w:r>
        <w:fldChar w:fldCharType="end"/>
      </w:r>
      <w:r>
        <w:t xml:space="preserve"> looked at learners’ acceptance and use of multimodal AI-generated content in informal digital English learning rather than teachers’ intention to use GenAI in their instruction, which is useful for understanding AI acceptance in language learning but does not really explain how prospective English teachers come to intend using GenAI in their future teaching. Acquah et al. </w:t>
      </w:r>
      <w:r>
        <w:fldChar w:fldCharType="begin" w:fldLock="1"/>
      </w:r>
      <w:r>
        <w:instrText>ADDIN CSL_CITATION {"citationItems":[{"id":"ITEM-1","itemData":{"DOI":"10.1016/j.caeai.2024.100307","ISSN":"2666920X","author":[{"dropping-particle":"","family":"Acquah","given":"Bernard Yaw Sekyi","non-dropping-particle":"","parse-names":false,"suffix":""},{"dropping-particle":"","family":"Arthur","given":"Francis","non-dropping-particle":"","parse-names":false,"suffix":""},{"dropping-particle":"","family":"Salifu","given":"Iddrisu","non-dropping-particle":"","parse-names":false,"suffix":""},{"dropping-particle":"","family":"Quayson","given":"Emmanuel","non-dropping-particle":"","parse-names":false,"suffix":""},{"dropping-particle":"","family":"Nortey","given":"Sharon Abam","non-dropping-particle":"","parse-names":false,"suffix":""}],"container-title":"Computers and Education: Artificial Intelligence","id":"ITEM-1","issued":{"date-parts":[["2024","12"]]},"page":"100307","title":"Preservice teachers’ behavioural intention to use artificial intelligence in lesson planning: A dual-staged PLS-SEM-ANN approach","type":"article-journal","volume":"7"},"suppress-author":1,"uris":["http://www.mendeley.com/documents/?uuid=b9cf2693-906f-4a24-bb1a-9c270486215d"]}],"mendeley":{"formattedCitation":"(2024)","plainTextFormattedCitation":"(2024)","previouslyFormattedCitation":"(2024)"},"properties":{"noteIndex":0},"schema":"https://github.com/citation-style-language/schema/raw/master/csl-citation.json"}</w:instrText>
      </w:r>
      <w:r>
        <w:fldChar w:fldCharType="separate"/>
      </w:r>
      <w:r w:rsidRPr="00AB768F">
        <w:rPr>
          <w:noProof/>
        </w:rPr>
        <w:t>(2024)</w:t>
      </w:r>
      <w:r>
        <w:fldChar w:fldCharType="end"/>
      </w:r>
      <w:r>
        <w:t xml:space="preserve"> similarly focused on pre-service teachers’ intention to use AI for lesson planning through a UTAUT2-based framework rather than the Theory of Planned </w:t>
      </w:r>
      <w:proofErr w:type="spellStart"/>
      <w:r>
        <w:t>Behaviour</w:t>
      </w:r>
      <w:proofErr w:type="spellEnd"/>
      <w:r>
        <w:t>. Previous research, in short, has tackled AI adoption from several theoretical and contextual angles, but the specific overlap between GenAI, EFL teacher education, and TPB remains fairly untouched.</w:t>
      </w:r>
      <w:r w:rsidRPr="00CC21DE">
        <w:t xml:space="preserve"> </w:t>
      </w:r>
    </w:p>
    <w:sectPr w:rsidR="00A317B7" w:rsidRPr="00CC21DE" w:rsidSect="00A317B7">
      <w:pgSz w:w="11906" w:h="16838" w:code="9"/>
      <w:pgMar w:top="1701"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7B7"/>
    <w:rsid w:val="000F277F"/>
    <w:rsid w:val="00151AC4"/>
    <w:rsid w:val="001C3527"/>
    <w:rsid w:val="002A7B3C"/>
    <w:rsid w:val="0032177B"/>
    <w:rsid w:val="0032384D"/>
    <w:rsid w:val="00346431"/>
    <w:rsid w:val="00355DA3"/>
    <w:rsid w:val="00364692"/>
    <w:rsid w:val="003B3EDE"/>
    <w:rsid w:val="003D3226"/>
    <w:rsid w:val="004802B9"/>
    <w:rsid w:val="00535FE0"/>
    <w:rsid w:val="005460B9"/>
    <w:rsid w:val="00596C75"/>
    <w:rsid w:val="006F0F6F"/>
    <w:rsid w:val="006F27A8"/>
    <w:rsid w:val="007026B0"/>
    <w:rsid w:val="00746FE4"/>
    <w:rsid w:val="007771CA"/>
    <w:rsid w:val="00786688"/>
    <w:rsid w:val="007B2D40"/>
    <w:rsid w:val="008529B0"/>
    <w:rsid w:val="008656CA"/>
    <w:rsid w:val="00874AA0"/>
    <w:rsid w:val="00891FDF"/>
    <w:rsid w:val="008A597A"/>
    <w:rsid w:val="008B0EC4"/>
    <w:rsid w:val="009136C5"/>
    <w:rsid w:val="00947137"/>
    <w:rsid w:val="00952827"/>
    <w:rsid w:val="009F08DB"/>
    <w:rsid w:val="00A317B7"/>
    <w:rsid w:val="00AA39C2"/>
    <w:rsid w:val="00AD39A1"/>
    <w:rsid w:val="00B664DA"/>
    <w:rsid w:val="00CD6C70"/>
    <w:rsid w:val="00DF3E59"/>
    <w:rsid w:val="00E03587"/>
    <w:rsid w:val="00E16C4E"/>
    <w:rsid w:val="00EE3527"/>
    <w:rsid w:val="00EF6C63"/>
    <w:rsid w:val="00F033B3"/>
    <w:rsid w:val="00F04401"/>
    <w:rsid w:val="00F25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F9952"/>
  <w15:chartTrackingRefBased/>
  <w15:docId w15:val="{8744C9D3-6C53-4882-91A1-C22A98911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17B7"/>
    <w:pPr>
      <w:spacing w:line="360" w:lineRule="auto"/>
      <w:jc w:val="both"/>
    </w:pPr>
    <w:rPr>
      <w:rFonts w:ascii="Times New Roman" w:hAnsi="Times New Roman"/>
    </w:rPr>
  </w:style>
  <w:style w:type="paragraph" w:styleId="Heading1">
    <w:name w:val="heading 1"/>
    <w:basedOn w:val="Normal"/>
    <w:next w:val="Normal"/>
    <w:link w:val="Heading1Char"/>
    <w:autoRedefine/>
    <w:uiPriority w:val="9"/>
    <w:qFormat/>
    <w:rsid w:val="00346431"/>
    <w:pPr>
      <w:keepNext/>
      <w:keepLines/>
      <w:spacing w:before="240" w:after="0" w:line="480" w:lineRule="auto"/>
      <w:jc w:val="center"/>
      <w:outlineLvl w:val="0"/>
    </w:pPr>
    <w:rPr>
      <w:rFonts w:eastAsiaTheme="majorEastAsia" w:cstheme="majorBidi"/>
      <w:b/>
      <w:color w:val="000000" w:themeColor="text1"/>
      <w:sz w:val="28"/>
      <w:szCs w:val="32"/>
    </w:rPr>
  </w:style>
  <w:style w:type="paragraph" w:styleId="Heading2">
    <w:name w:val="heading 2"/>
    <w:basedOn w:val="Normal"/>
    <w:next w:val="Normal"/>
    <w:link w:val="Heading2Char"/>
    <w:autoRedefine/>
    <w:uiPriority w:val="9"/>
    <w:unhideWhenUsed/>
    <w:qFormat/>
    <w:rsid w:val="009136C5"/>
    <w:pPr>
      <w:keepNext/>
      <w:keepLines/>
      <w:spacing w:before="40" w:after="0"/>
      <w:jc w:val="left"/>
      <w:outlineLvl w:val="1"/>
    </w:pPr>
    <w:rPr>
      <w:rFonts w:eastAsiaTheme="majorEastAsia" w:cstheme="majorBidi"/>
      <w:b/>
      <w:color w:val="000000" w:themeColor="text1"/>
      <w:szCs w:val="26"/>
    </w:rPr>
  </w:style>
  <w:style w:type="paragraph" w:styleId="Heading3">
    <w:name w:val="heading 3"/>
    <w:basedOn w:val="Normal"/>
    <w:next w:val="Normal"/>
    <w:link w:val="Heading3Char"/>
    <w:autoRedefine/>
    <w:uiPriority w:val="9"/>
    <w:unhideWhenUsed/>
    <w:qFormat/>
    <w:rsid w:val="00EF6C63"/>
    <w:pPr>
      <w:keepNext/>
      <w:keepLines/>
      <w:spacing w:before="160" w:after="80"/>
      <w:jc w:val="left"/>
      <w:outlineLvl w:val="2"/>
    </w:pPr>
    <w:rPr>
      <w:rFonts w:eastAsiaTheme="majorEastAsia" w:cstheme="majorBidi"/>
      <w:b/>
      <w:color w:val="000000" w:themeColor="text1"/>
      <w:szCs w:val="28"/>
    </w:rPr>
  </w:style>
  <w:style w:type="paragraph" w:styleId="Heading4">
    <w:name w:val="heading 4"/>
    <w:basedOn w:val="Normal"/>
    <w:next w:val="Normal"/>
    <w:link w:val="Heading4Char"/>
    <w:autoRedefine/>
    <w:uiPriority w:val="9"/>
    <w:unhideWhenUsed/>
    <w:qFormat/>
    <w:rsid w:val="00AA39C2"/>
    <w:pPr>
      <w:keepNext/>
      <w:keepLines/>
      <w:spacing w:before="80" w:after="4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A317B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317B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317B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317B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317B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136C5"/>
    <w:rPr>
      <w:rFonts w:ascii="Times New Roman" w:eastAsiaTheme="majorEastAsia" w:hAnsi="Times New Roman" w:cstheme="majorBidi"/>
      <w:b/>
      <w:color w:val="000000" w:themeColor="text1"/>
      <w:szCs w:val="26"/>
    </w:rPr>
  </w:style>
  <w:style w:type="character" w:customStyle="1" w:styleId="Heading3Char">
    <w:name w:val="Heading 3 Char"/>
    <w:basedOn w:val="DefaultParagraphFont"/>
    <w:link w:val="Heading3"/>
    <w:uiPriority w:val="9"/>
    <w:rsid w:val="00EF6C63"/>
    <w:rPr>
      <w:rFonts w:ascii="Times New Roman" w:eastAsiaTheme="majorEastAsia" w:hAnsi="Times New Roman" w:cstheme="majorBidi"/>
      <w:b/>
      <w:color w:val="000000" w:themeColor="text1"/>
      <w:szCs w:val="28"/>
    </w:rPr>
  </w:style>
  <w:style w:type="character" w:customStyle="1" w:styleId="Heading1Char">
    <w:name w:val="Heading 1 Char"/>
    <w:basedOn w:val="DefaultParagraphFont"/>
    <w:link w:val="Heading1"/>
    <w:uiPriority w:val="9"/>
    <w:rsid w:val="00346431"/>
    <w:rPr>
      <w:rFonts w:ascii="Times New Roman" w:eastAsiaTheme="majorEastAsia" w:hAnsi="Times New Roman" w:cstheme="majorBidi"/>
      <w:b/>
      <w:color w:val="000000" w:themeColor="text1"/>
      <w:sz w:val="28"/>
      <w:szCs w:val="32"/>
    </w:rPr>
  </w:style>
  <w:style w:type="character" w:customStyle="1" w:styleId="Heading4Char">
    <w:name w:val="Heading 4 Char"/>
    <w:basedOn w:val="DefaultParagraphFont"/>
    <w:link w:val="Heading4"/>
    <w:uiPriority w:val="9"/>
    <w:rsid w:val="00AA39C2"/>
    <w:rPr>
      <w:rFonts w:ascii="Times New Roman" w:eastAsiaTheme="majorEastAsia" w:hAnsi="Times New Roman" w:cstheme="majorBidi"/>
      <w:b/>
      <w:iCs/>
      <w:color w:val="000000" w:themeColor="text1"/>
    </w:rPr>
  </w:style>
  <w:style w:type="character" w:customStyle="1" w:styleId="Heading5Char">
    <w:name w:val="Heading 5 Char"/>
    <w:basedOn w:val="DefaultParagraphFont"/>
    <w:link w:val="Heading5"/>
    <w:uiPriority w:val="9"/>
    <w:semiHidden/>
    <w:rsid w:val="00A317B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317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17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17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17B7"/>
    <w:rPr>
      <w:rFonts w:eastAsiaTheme="majorEastAsia" w:cstheme="majorBidi"/>
      <w:color w:val="272727" w:themeColor="text1" w:themeTint="D8"/>
    </w:rPr>
  </w:style>
  <w:style w:type="paragraph" w:styleId="Title">
    <w:name w:val="Title"/>
    <w:basedOn w:val="Normal"/>
    <w:next w:val="Normal"/>
    <w:link w:val="TitleChar"/>
    <w:uiPriority w:val="10"/>
    <w:qFormat/>
    <w:rsid w:val="00A317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17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17B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17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17B7"/>
    <w:pPr>
      <w:spacing w:before="160"/>
      <w:jc w:val="center"/>
    </w:pPr>
    <w:rPr>
      <w:i/>
      <w:iCs/>
      <w:color w:val="404040" w:themeColor="text1" w:themeTint="BF"/>
    </w:rPr>
  </w:style>
  <w:style w:type="character" w:customStyle="1" w:styleId="QuoteChar">
    <w:name w:val="Quote Char"/>
    <w:basedOn w:val="DefaultParagraphFont"/>
    <w:link w:val="Quote"/>
    <w:uiPriority w:val="29"/>
    <w:rsid w:val="00A317B7"/>
    <w:rPr>
      <w:rFonts w:ascii="Times New Roman" w:hAnsi="Times New Roman"/>
      <w:i/>
      <w:iCs/>
      <w:color w:val="404040" w:themeColor="text1" w:themeTint="BF"/>
    </w:rPr>
  </w:style>
  <w:style w:type="paragraph" w:styleId="ListParagraph">
    <w:name w:val="List Paragraph"/>
    <w:basedOn w:val="Normal"/>
    <w:uiPriority w:val="34"/>
    <w:qFormat/>
    <w:rsid w:val="00A317B7"/>
    <w:pPr>
      <w:ind w:left="720"/>
      <w:contextualSpacing/>
    </w:pPr>
  </w:style>
  <w:style w:type="character" w:styleId="IntenseEmphasis">
    <w:name w:val="Intense Emphasis"/>
    <w:basedOn w:val="DefaultParagraphFont"/>
    <w:uiPriority w:val="21"/>
    <w:qFormat/>
    <w:rsid w:val="00A317B7"/>
    <w:rPr>
      <w:i/>
      <w:iCs/>
      <w:color w:val="2F5496" w:themeColor="accent1" w:themeShade="BF"/>
    </w:rPr>
  </w:style>
  <w:style w:type="paragraph" w:styleId="IntenseQuote">
    <w:name w:val="Intense Quote"/>
    <w:basedOn w:val="Normal"/>
    <w:next w:val="Normal"/>
    <w:link w:val="IntenseQuoteChar"/>
    <w:uiPriority w:val="30"/>
    <w:qFormat/>
    <w:rsid w:val="00A317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317B7"/>
    <w:rPr>
      <w:rFonts w:ascii="Times New Roman" w:hAnsi="Times New Roman"/>
      <w:i/>
      <w:iCs/>
      <w:color w:val="2F5496" w:themeColor="accent1" w:themeShade="BF"/>
    </w:rPr>
  </w:style>
  <w:style w:type="character" w:styleId="IntenseReference">
    <w:name w:val="Intense Reference"/>
    <w:basedOn w:val="DefaultParagraphFont"/>
    <w:uiPriority w:val="32"/>
    <w:qFormat/>
    <w:rsid w:val="00A317B7"/>
    <w:rPr>
      <w:b/>
      <w:bCs/>
      <w:smallCaps/>
      <w:color w:val="2F5496" w:themeColor="accent1" w:themeShade="BF"/>
      <w:spacing w:val="5"/>
    </w:rPr>
  </w:style>
  <w:style w:type="table" w:styleId="TableGrid">
    <w:name w:val="Table Grid"/>
    <w:basedOn w:val="TableNormal"/>
    <w:uiPriority w:val="39"/>
    <w:rsid w:val="00A31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317B7"/>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14520</Words>
  <Characters>82765</Characters>
  <Application>Microsoft Office Word</Application>
  <DocSecurity>0</DocSecurity>
  <Lines>689</Lines>
  <Paragraphs>194</Paragraphs>
  <ScaleCrop>false</ScaleCrop>
  <Company/>
  <LinksUpToDate>false</LinksUpToDate>
  <CharactersWithSpaces>97091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Nabilla Putri</dc:creator>
  <cp:keywords/>
  <dc:description/>
  <cp:lastModifiedBy>Nabilla Putri</cp:lastModifiedBy>
  <cp:revision>1</cp:revision>
  <dcterms:created xsi:type="dcterms:W3CDTF">2026-09-24T10:53:00Z</dcterms:created>
  <dcterms:modified xsi:type="dcterms:W3CDTF">2026-09-24T10:57:00Z</dcterms:modified>
</cp:coreProperties>
</file>