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BBC80" w14:textId="77777777" w:rsidR="00C761DD" w:rsidRPr="00015F15" w:rsidRDefault="00C761DD" w:rsidP="00C761DD">
      <w:pPr>
        <w:pStyle w:val="Heading1"/>
      </w:pPr>
      <w:bookmarkStart w:id="0" w:name="_Toc237597149"/>
      <w:r w:rsidRPr="00015F15">
        <w:t>CHAPTER I</w:t>
      </w:r>
      <w:r w:rsidRPr="00015F15">
        <w:br/>
        <w:t>INTRODUCTION</w:t>
      </w:r>
      <w:bookmarkEnd w:id="0"/>
    </w:p>
    <w:p w14:paraId="6E9B2C7A" w14:textId="77777777" w:rsidR="00C761DD" w:rsidRPr="00015F15" w:rsidRDefault="00C761DD" w:rsidP="00C761DD">
      <w:pPr>
        <w:spacing w:line="360" w:lineRule="auto"/>
        <w:rPr>
          <w:rFonts w:ascii="Times New Roman" w:hAnsi="Times New Roman" w:cs="Times New Roman"/>
          <w:b/>
          <w:bCs/>
          <w:szCs w:val="24"/>
        </w:rPr>
      </w:pPr>
    </w:p>
    <w:p w14:paraId="52062414" w14:textId="77777777" w:rsidR="00C761DD" w:rsidRPr="00015F15" w:rsidRDefault="00C761DD" w:rsidP="00C761DD">
      <w:pPr>
        <w:pStyle w:val="Heading2"/>
        <w:numPr>
          <w:ilvl w:val="0"/>
          <w:numId w:val="5"/>
        </w:numPr>
        <w:spacing w:line="360" w:lineRule="auto"/>
        <w:rPr>
          <w:rFonts w:cs="Times New Roman"/>
        </w:rPr>
      </w:pPr>
      <w:bookmarkStart w:id="1" w:name="_Toc237597150"/>
      <w:r w:rsidRPr="00015F15">
        <w:rPr>
          <w:rFonts w:cs="Times New Roman"/>
        </w:rPr>
        <w:t>Background of Research</w:t>
      </w:r>
      <w:bookmarkEnd w:id="1"/>
    </w:p>
    <w:p w14:paraId="50A2F280" w14:textId="77777777" w:rsidR="00C761DD" w:rsidRPr="00015F15" w:rsidRDefault="00C761DD" w:rsidP="00C761DD">
      <w:pPr>
        <w:pStyle w:val="ListParagraph"/>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tab/>
      </w:r>
      <w:r w:rsidRPr="00015F15">
        <w:rPr>
          <w:rFonts w:ascii="Times New Roman" w:hAnsi="Times New Roman" w:cs="Times New Roman"/>
          <w:szCs w:val="24"/>
        </w:rPr>
        <w:tab/>
        <w:t xml:space="preserve">Education is increasingly influenced by advances in digital technology, which have also transformed the ways in which individuals access information, communicate, and learn </w:t>
      </w:r>
      <w:sdt>
        <w:sdtPr>
          <w:rPr>
            <w:rFonts w:ascii="Times New Roman" w:hAnsi="Times New Roman" w:cs="Times New Roman"/>
            <w:color w:val="000000"/>
            <w:szCs w:val="24"/>
          </w:rPr>
          <w:tag w:val="MENDELEY_CITATION_v3_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"/>
          <w:id w:val="-1946603789"/>
          <w:placeholder>
            <w:docPart w:val="7AFF8CD1597042B98196A92CF3DCDFD4"/>
          </w:placeholder>
        </w:sdtPr>
        <w:sdtContent>
          <w:r w:rsidRPr="00E578D0">
            <w:rPr>
              <w:rFonts w:ascii="Times New Roman" w:hAnsi="Times New Roman" w:cs="Times New Roman"/>
              <w:color w:val="000000"/>
              <w:szCs w:val="24"/>
            </w:rPr>
            <w:t>(UNESCO, 2023)</w:t>
          </w:r>
        </w:sdtContent>
      </w:sdt>
      <w:r w:rsidRPr="00015F15">
        <w:rPr>
          <w:rFonts w:ascii="Times New Roman" w:hAnsi="Times New Roman" w:cs="Times New Roman"/>
          <w:szCs w:val="24"/>
        </w:rPr>
        <w:t xml:space="preserve">. In the field of education, this development has encouraged the use of digital technology to support the learning process, expand learning opportunities, increase opportunities for practice, and provide more flexible and personalized learning experiences </w:t>
      </w:r>
      <w:sdt>
        <w:sdtPr>
          <w:rPr>
            <w:rFonts w:ascii="Times New Roman" w:hAnsi="Times New Roman" w:cs="Times New Roman"/>
            <w:color w:val="000000"/>
            <w:szCs w:val="24"/>
          </w:rPr>
          <w:tag w:val="MENDELEY_CITATION_v3_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"/>
          <w:id w:val="1556731636"/>
          <w:placeholder>
            <w:docPart w:val="7AFF8CD1597042B98196A92CF3DCDFD4"/>
          </w:placeholder>
        </w:sdtPr>
        <w:sdtContent>
          <w:r w:rsidRPr="00E578D0">
            <w:rPr>
              <w:rFonts w:ascii="Times New Roman" w:hAnsi="Times New Roman" w:cs="Times New Roman"/>
              <w:color w:val="000000"/>
              <w:szCs w:val="24"/>
            </w:rPr>
            <w:t>(UNESCO, 2023)</w:t>
          </w:r>
        </w:sdtContent>
      </w:sdt>
      <w:r w:rsidRPr="00015F15">
        <w:rPr>
          <w:rFonts w:ascii="Times New Roman" w:hAnsi="Times New Roman" w:cs="Times New Roman"/>
          <w:szCs w:val="24"/>
        </w:rPr>
        <w:t xml:space="preserve">. Alongside the use of such technologies, Artificial Intelligence (AI) is becoming increasingly integrated into education, creating new opportunities to support teaching and learning processes </w:t>
      </w:r>
      <w:sdt>
        <w:sdtPr>
          <w:rPr>
            <w:rFonts w:ascii="Times New Roman" w:hAnsi="Times New Roman" w:cs="Times New Roman"/>
            <w:color w:val="000000"/>
            <w:szCs w:val="24"/>
          </w:rPr>
          <w:tag w:val="MENDELEY_CITATION_v3_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"/>
          <w:id w:val="452220777"/>
          <w:placeholder>
            <w:docPart w:val="7AFF8CD1597042B98196A92CF3DCDFD4"/>
          </w:placeholder>
        </w:sdtPr>
        <w:sdtContent>
          <w:r w:rsidRPr="00E578D0">
            <w:rPr>
              <w:rFonts w:ascii="Times New Roman" w:hAnsi="Times New Roman" w:cs="Times New Roman"/>
              <w:color w:val="000000"/>
              <w:szCs w:val="24"/>
            </w:rPr>
            <w:t>(OECD, 2026)</w:t>
          </w:r>
        </w:sdtContent>
      </w:sdt>
      <w:r w:rsidRPr="00015F15">
        <w:rPr>
          <w:rFonts w:ascii="Times New Roman" w:hAnsi="Times New Roman" w:cs="Times New Roman"/>
          <w:szCs w:val="24"/>
        </w:rPr>
        <w:t xml:space="preserve">. The presence of AI enables the development of more adaptive and personalized learning systems, in which learning materials and feedback can be tailored to the needs and abilities of individual learners </w:t>
      </w:r>
      <w:sdt>
        <w:sdtPr>
          <w:rPr>
            <w:rFonts w:ascii="Times New Roman" w:hAnsi="Times New Roman" w:cs="Times New Roman"/>
            <w:color w:val="000000"/>
            <w:szCs w:val="24"/>
          </w:rPr>
          <w:tag w:val="MENDELEY_CITATION_v3_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"/>
          <w:id w:val="-440763573"/>
          <w:placeholder>
            <w:docPart w:val="7AFF8CD1597042B98196A92CF3DCDFD4"/>
          </w:placeholder>
        </w:sdtPr>
        <w:sdtContent>
          <w:r w:rsidRPr="00E578D0">
            <w:rPr>
              <w:rFonts w:ascii="Times New Roman" w:eastAsia="Times New Roman" w:hAnsi="Times New Roman" w:cs="Times New Roman"/>
              <w:color w:val="000000"/>
            </w:rPr>
            <w:t xml:space="preserve">(Xaveria &amp; </w:t>
          </w:r>
          <w:proofErr w:type="spellStart"/>
          <w:r w:rsidRPr="00E578D0">
            <w:rPr>
              <w:rFonts w:ascii="Times New Roman" w:eastAsia="Times New Roman" w:hAnsi="Times New Roman" w:cs="Times New Roman"/>
              <w:color w:val="000000"/>
            </w:rPr>
            <w:t>Kristianingsih</w:t>
          </w:r>
          <w:proofErr w:type="spellEnd"/>
          <w:r w:rsidRPr="00E578D0">
            <w:rPr>
              <w:rFonts w:ascii="Times New Roman" w:eastAsia="Times New Roman" w:hAnsi="Times New Roman" w:cs="Times New Roman"/>
              <w:color w:val="000000"/>
            </w:rPr>
            <w:t>, 2025)</w:t>
          </w:r>
        </w:sdtContent>
      </w:sdt>
      <w:r w:rsidRPr="00015F15">
        <w:rPr>
          <w:rFonts w:ascii="Times New Roman" w:hAnsi="Times New Roman" w:cs="Times New Roman"/>
          <w:szCs w:val="24"/>
        </w:rPr>
        <w:t xml:space="preserve">. Through its data analysis capabilities, AI is able to provide real-time feedback and assist learners in understanding their learning progress in a more structured manner </w:t>
      </w:r>
      <w:sdt>
        <w:sdtPr>
          <w:rPr>
            <w:rFonts w:ascii="Times New Roman" w:hAnsi="Times New Roman" w:cs="Times New Roman"/>
            <w:color w:val="000000"/>
            <w:szCs w:val="24"/>
          </w:rPr>
          <w:tag w:val="MENDELEY_CITATION_v3_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"/>
          <w:id w:val="1918056837"/>
          <w:placeholder>
            <w:docPart w:val="7AFF8CD1597042B98196A92CF3DCDFD4"/>
          </w:placeholder>
        </w:sdtPr>
        <w:sdtContent>
          <w:r w:rsidRPr="00E578D0">
            <w:rPr>
              <w:rFonts w:ascii="Times New Roman" w:hAnsi="Times New Roman" w:cs="Times New Roman"/>
              <w:color w:val="000000"/>
              <w:szCs w:val="24"/>
            </w:rPr>
            <w:t>(Cardona et al., 2023)</w:t>
          </w:r>
        </w:sdtContent>
      </w:sdt>
      <w:r w:rsidRPr="00015F15">
        <w:rPr>
          <w:rFonts w:ascii="Times New Roman" w:hAnsi="Times New Roman" w:cs="Times New Roman"/>
          <w:szCs w:val="24"/>
        </w:rPr>
        <w:t xml:space="preserve"> Furthermore, the use of AI expands access to more flexible and interactive learning resources, allowing the learning process to extend beyond the constraints of time and place </w:t>
      </w:r>
      <w:sdt>
        <w:sdtPr>
          <w:rPr>
            <w:rFonts w:ascii="Times New Roman" w:hAnsi="Times New Roman" w:cs="Times New Roman"/>
            <w:color w:val="000000"/>
            <w:szCs w:val="24"/>
          </w:rPr>
          <w:tag w:val="MENDELEY_CITATION_v3_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"/>
          <w:id w:val="-227542209"/>
          <w:placeholder>
            <w:docPart w:val="7AFF8CD1597042B98196A92CF3DCDFD4"/>
          </w:placeholder>
        </w:sdtPr>
        <w:sdtContent>
          <w:r w:rsidRPr="00E578D0">
            <w:rPr>
              <w:rFonts w:ascii="Times New Roman" w:hAnsi="Times New Roman" w:cs="Times New Roman"/>
              <w:color w:val="000000"/>
              <w:szCs w:val="24"/>
            </w:rPr>
            <w:t>(Tudorache, 2023)</w:t>
          </w:r>
        </w:sdtContent>
      </w:sdt>
      <w:r w:rsidRPr="00015F15">
        <w:rPr>
          <w:rFonts w:ascii="Times New Roman" w:hAnsi="Times New Roman" w:cs="Times New Roman"/>
          <w:szCs w:val="24"/>
        </w:rPr>
        <w:t>.</w:t>
      </w:r>
    </w:p>
    <w:p w14:paraId="163DED2C" w14:textId="77777777" w:rsidR="00C761DD" w:rsidRPr="00015F15" w:rsidRDefault="00C761DD" w:rsidP="00C761DD">
      <w:pPr>
        <w:pStyle w:val="ListParagraph"/>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tab/>
      </w:r>
      <w:r w:rsidRPr="00015F15">
        <w:rPr>
          <w:rFonts w:ascii="Times New Roman" w:hAnsi="Times New Roman" w:cs="Times New Roman"/>
          <w:szCs w:val="24"/>
        </w:rPr>
        <w:tab/>
        <w:t xml:space="preserve">In the context of English as a Foreign Language (EFL) learning, the integration of this technology has led to the emergence of an approach known as AI-Assisted Language Learning (AALL) </w:t>
      </w:r>
      <w:sdt>
        <w:sdtPr>
          <w:rPr>
            <w:rFonts w:ascii="Times New Roman" w:hAnsi="Times New Roman" w:cs="Times New Roman"/>
            <w:color w:val="000000"/>
            <w:szCs w:val="24"/>
          </w:rPr>
          <w:tag w:val="MENDELEY_CITATION_v3_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"/>
          <w:id w:val="375356757"/>
          <w:placeholder>
            <w:docPart w:val="7AFF8CD1597042B98196A92CF3DCDFD4"/>
          </w:placeholder>
        </w:sdtPr>
        <w:sdtContent>
          <w:r w:rsidRPr="00E578D0">
            <w:rPr>
              <w:rFonts w:ascii="Times New Roman" w:eastAsia="Times New Roman" w:hAnsi="Times New Roman" w:cs="Times New Roman"/>
              <w:color w:val="000000"/>
            </w:rPr>
            <w:t>(Torres &amp; Kahveci, 2025)</w:t>
          </w:r>
        </w:sdtContent>
      </w:sdt>
      <w:r w:rsidRPr="00015F15">
        <w:rPr>
          <w:rFonts w:ascii="Times New Roman" w:hAnsi="Times New Roman" w:cs="Times New Roman"/>
          <w:szCs w:val="24"/>
        </w:rPr>
        <w:t xml:space="preserve">. This approach enables learners to practice language independently outside the classroom with the support of AI-based technology </w:t>
      </w:r>
      <w:sdt>
        <w:sdtPr>
          <w:rPr>
            <w:rFonts w:ascii="Times New Roman" w:hAnsi="Times New Roman" w:cs="Times New Roman"/>
            <w:color w:val="000000"/>
            <w:szCs w:val="24"/>
          </w:rPr>
          <w:tag w:val="MENDELEY_CITATION_v3_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"/>
          <w:id w:val="-49851044"/>
          <w:placeholder>
            <w:docPart w:val="7AFF8CD1597042B98196A92CF3DCDFD4"/>
          </w:placeholder>
        </w:sdtPr>
        <w:sdtContent>
          <w:r w:rsidRPr="00E578D0">
            <w:rPr>
              <w:rFonts w:ascii="Times New Roman" w:eastAsia="Times New Roman" w:hAnsi="Times New Roman" w:cs="Times New Roman"/>
              <w:color w:val="000000"/>
            </w:rPr>
            <w:t>(Qiao &amp; Zhao, 2023)</w:t>
          </w:r>
        </w:sdtContent>
      </w:sdt>
      <w:r w:rsidRPr="00015F15">
        <w:rPr>
          <w:rFonts w:ascii="Times New Roman" w:hAnsi="Times New Roman" w:cs="Times New Roman"/>
          <w:szCs w:val="24"/>
        </w:rPr>
        <w:t xml:space="preserve">. Various features, such as chatbots and speech recognition, provide learners with opportunities to engage in conversational simulations that closely resemble authentic interactions, allowing them to </w:t>
      </w:r>
      <w:r w:rsidRPr="00015F15">
        <w:rPr>
          <w:rFonts w:ascii="Times New Roman" w:hAnsi="Times New Roman" w:cs="Times New Roman"/>
          <w:szCs w:val="24"/>
        </w:rPr>
        <w:lastRenderedPageBreak/>
        <w:t xml:space="preserve">practice their speaking skills more intensively and repeatedly </w:t>
      </w:r>
      <w:sdt>
        <w:sdtPr>
          <w:rPr>
            <w:rFonts w:ascii="Times New Roman" w:hAnsi="Times New Roman" w:cs="Times New Roman"/>
            <w:color w:val="000000"/>
            <w:szCs w:val="24"/>
          </w:rPr>
          <w:tag w:val="MENDELEY_CITATION_v3_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"/>
          <w:id w:val="-182433958"/>
          <w:placeholder>
            <w:docPart w:val="7AFF8CD1597042B98196A92CF3DCDFD4"/>
          </w:placeholder>
        </w:sdtPr>
        <w:sdtContent>
          <w:r w:rsidRPr="00E578D0">
            <w:rPr>
              <w:rFonts w:ascii="Times New Roman" w:hAnsi="Times New Roman" w:cs="Times New Roman"/>
              <w:color w:val="000000"/>
              <w:szCs w:val="24"/>
            </w:rPr>
            <w:t>(</w:t>
          </w:r>
          <w:proofErr w:type="spellStart"/>
          <w:r w:rsidRPr="00E578D0">
            <w:rPr>
              <w:rFonts w:ascii="Times New Roman" w:hAnsi="Times New Roman" w:cs="Times New Roman"/>
              <w:color w:val="000000"/>
              <w:szCs w:val="24"/>
            </w:rPr>
            <w:t>Wiboolyasarin</w:t>
          </w:r>
          <w:proofErr w:type="spellEnd"/>
          <w:r w:rsidRPr="00E578D0">
            <w:rPr>
              <w:rFonts w:ascii="Times New Roman" w:hAnsi="Times New Roman" w:cs="Times New Roman"/>
              <w:color w:val="000000"/>
              <w:szCs w:val="24"/>
            </w:rPr>
            <w:t xml:space="preserve"> et al., 2025)</w:t>
          </w:r>
        </w:sdtContent>
      </w:sdt>
      <w:r w:rsidRPr="00015F15">
        <w:rPr>
          <w:rFonts w:ascii="Times New Roman" w:hAnsi="Times New Roman" w:cs="Times New Roman"/>
          <w:szCs w:val="24"/>
        </w:rPr>
        <w:t xml:space="preserve">. Consequently, AI-Assisted Language Learning (AALL) functions not only as a learning aid but also as a learning medium that provides broader opportunities for language practice, enhances learner engagement in the learning process, and helps overcome the limitations of interaction that are frequently encountered in conventional learning environments </w:t>
      </w:r>
      <w:sdt>
        <w:sdtPr>
          <w:rPr>
            <w:rFonts w:ascii="Times New Roman" w:hAnsi="Times New Roman" w:cs="Times New Roman"/>
            <w:color w:val="000000"/>
            <w:szCs w:val="24"/>
          </w:rPr>
          <w:tag w:val="MENDELEY_CITATION_v3_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"/>
          <w:id w:val="273299045"/>
          <w:placeholder>
            <w:docPart w:val="7AFF8CD1597042B98196A92CF3DCDFD4"/>
          </w:placeholder>
        </w:sdtPr>
        <w:sdtContent>
          <w:r w:rsidRPr="00E578D0">
            <w:rPr>
              <w:rFonts w:ascii="Times New Roman" w:hAnsi="Times New Roman" w:cs="Times New Roman"/>
              <w:color w:val="000000"/>
              <w:szCs w:val="24"/>
            </w:rPr>
            <w:t>(Feng, 2025)</w:t>
          </w:r>
        </w:sdtContent>
      </w:sdt>
      <w:r w:rsidRPr="00015F15">
        <w:rPr>
          <w:rFonts w:ascii="Times New Roman" w:hAnsi="Times New Roman" w:cs="Times New Roman"/>
          <w:szCs w:val="24"/>
        </w:rPr>
        <w:t>.</w:t>
      </w:r>
    </w:p>
    <w:p w14:paraId="60C06E33" w14:textId="77777777" w:rsidR="00C761DD" w:rsidRPr="00015F15" w:rsidRDefault="00C761DD" w:rsidP="00C761DD">
      <w:pPr>
        <w:pStyle w:val="ListParagraph"/>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tab/>
      </w:r>
      <w:r w:rsidRPr="00015F15">
        <w:rPr>
          <w:rFonts w:ascii="Times New Roman" w:hAnsi="Times New Roman" w:cs="Times New Roman"/>
          <w:szCs w:val="24"/>
        </w:rPr>
        <w:tab/>
        <w:t xml:space="preserve">Although the use of AI-Assisted Language Learning (AALL) in language learning offers various opportunities to improve the quality of language practice, not all language skills develop optimally in practice. One language skill that continues to present a major challenge for English as a Foreign Language (EFL) learners </w:t>
      </w:r>
      <w:proofErr w:type="gramStart"/>
      <w:r w:rsidRPr="00015F15">
        <w:rPr>
          <w:rFonts w:ascii="Times New Roman" w:hAnsi="Times New Roman" w:cs="Times New Roman"/>
          <w:szCs w:val="24"/>
        </w:rPr>
        <w:t>is</w:t>
      </w:r>
      <w:proofErr w:type="gramEnd"/>
      <w:r w:rsidRPr="00015F15">
        <w:rPr>
          <w:rFonts w:ascii="Times New Roman" w:hAnsi="Times New Roman" w:cs="Times New Roman"/>
          <w:szCs w:val="24"/>
        </w:rPr>
        <w:t xml:space="preserve"> speaking </w:t>
      </w:r>
      <w:sdt>
        <w:sdtPr>
          <w:rPr>
            <w:rFonts w:ascii="Times New Roman" w:hAnsi="Times New Roman" w:cs="Times New Roman"/>
            <w:color w:val="000000"/>
            <w:szCs w:val="24"/>
          </w:rPr>
          <w:tag w:val="MENDELEY_CITATION_v3_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"/>
          <w:id w:val="2105380490"/>
          <w:placeholder>
            <w:docPart w:val="7AFF8CD1597042B98196A92CF3DCDFD4"/>
          </w:placeholder>
        </w:sdtPr>
        <w:sdtContent>
          <w:r w:rsidRPr="00E578D0">
            <w:rPr>
              <w:rFonts w:ascii="Times New Roman" w:hAnsi="Times New Roman" w:cs="Times New Roman"/>
              <w:color w:val="000000"/>
              <w:szCs w:val="24"/>
            </w:rPr>
            <w:t>(</w:t>
          </w:r>
          <w:proofErr w:type="spellStart"/>
          <w:r w:rsidRPr="00E578D0">
            <w:rPr>
              <w:rFonts w:ascii="Times New Roman" w:hAnsi="Times New Roman" w:cs="Times New Roman"/>
              <w:color w:val="000000"/>
              <w:szCs w:val="24"/>
            </w:rPr>
            <w:t>Saragih</w:t>
          </w:r>
          <w:proofErr w:type="spellEnd"/>
          <w:r w:rsidRPr="00E578D0">
            <w:rPr>
              <w:rFonts w:ascii="Times New Roman" w:hAnsi="Times New Roman" w:cs="Times New Roman"/>
              <w:color w:val="000000"/>
              <w:szCs w:val="24"/>
            </w:rPr>
            <w:t xml:space="preserve"> et al., 2024)</w:t>
          </w:r>
        </w:sdtContent>
      </w:sdt>
      <w:r w:rsidRPr="00015F15">
        <w:rPr>
          <w:rFonts w:ascii="Times New Roman" w:hAnsi="Times New Roman" w:cs="Times New Roman"/>
          <w:szCs w:val="24"/>
        </w:rPr>
        <w:t xml:space="preserve">. Speaking plays a crucial role because it is directly related to the ability to communicate effectively in real-life situations </w:t>
      </w:r>
      <w:sdt>
        <w:sdtPr>
          <w:rPr>
            <w:rFonts w:ascii="Times New Roman" w:hAnsi="Times New Roman" w:cs="Times New Roman"/>
            <w:color w:val="000000"/>
            <w:szCs w:val="24"/>
          </w:rPr>
          <w:tag w:val="MENDELEY_CITATION_v3_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"/>
          <w:id w:val="-1723437877"/>
          <w:placeholder>
            <w:docPart w:val="7AFF8CD1597042B98196A92CF3DCDFD4"/>
          </w:placeholder>
        </w:sdtPr>
        <w:sdtContent>
          <w:r w:rsidRPr="00E578D0">
            <w:rPr>
              <w:rFonts w:ascii="Times New Roman" w:hAnsi="Times New Roman" w:cs="Times New Roman"/>
              <w:color w:val="000000"/>
              <w:szCs w:val="24"/>
            </w:rPr>
            <w:t>(</w:t>
          </w:r>
          <w:proofErr w:type="spellStart"/>
          <w:r w:rsidRPr="00E578D0">
            <w:rPr>
              <w:rFonts w:ascii="Times New Roman" w:hAnsi="Times New Roman" w:cs="Times New Roman"/>
              <w:color w:val="000000"/>
              <w:szCs w:val="24"/>
            </w:rPr>
            <w:t>Paraguas</w:t>
          </w:r>
          <w:proofErr w:type="spellEnd"/>
          <w:r w:rsidRPr="00E578D0">
            <w:rPr>
              <w:rFonts w:ascii="Times New Roman" w:hAnsi="Times New Roman" w:cs="Times New Roman"/>
              <w:color w:val="000000"/>
              <w:szCs w:val="24"/>
            </w:rPr>
            <w:t>, 2025)</w:t>
          </w:r>
        </w:sdtContent>
      </w:sdt>
      <w:r w:rsidRPr="00015F15">
        <w:rPr>
          <w:rFonts w:ascii="Times New Roman" w:hAnsi="Times New Roman" w:cs="Times New Roman"/>
          <w:szCs w:val="24"/>
        </w:rPr>
        <w:t xml:space="preserve">. Nevertheless, speaking is often considered the most difficult language skill to master because it requires learners to simultaneously integrate multiple language components while also drawing upon cognitive and affective readiness </w:t>
      </w:r>
      <w:sdt>
        <w:sdtPr>
          <w:rPr>
            <w:rFonts w:ascii="Times New Roman" w:hAnsi="Times New Roman" w:cs="Times New Roman"/>
            <w:color w:val="000000"/>
            <w:szCs w:val="24"/>
          </w:rPr>
          <w:tag w:val="MENDELEY_CITATION_v3_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"/>
          <w:id w:val="1171832583"/>
          <w:placeholder>
            <w:docPart w:val="7AFF8CD1597042B98196A92CF3DCDFD4"/>
          </w:placeholder>
        </w:sdtPr>
        <w:sdtContent>
          <w:r w:rsidRPr="00E578D0">
            <w:rPr>
              <w:rFonts w:ascii="Times New Roman" w:hAnsi="Times New Roman" w:cs="Times New Roman"/>
              <w:color w:val="000000"/>
              <w:szCs w:val="24"/>
            </w:rPr>
            <w:t>(</w:t>
          </w:r>
          <w:proofErr w:type="spellStart"/>
          <w:r w:rsidRPr="00E578D0">
            <w:rPr>
              <w:rFonts w:ascii="Times New Roman" w:hAnsi="Times New Roman" w:cs="Times New Roman"/>
              <w:color w:val="000000"/>
              <w:szCs w:val="24"/>
            </w:rPr>
            <w:t>Khoudri</w:t>
          </w:r>
          <w:proofErr w:type="spellEnd"/>
          <w:r w:rsidRPr="00E578D0">
            <w:rPr>
              <w:rFonts w:ascii="Times New Roman" w:hAnsi="Times New Roman" w:cs="Times New Roman"/>
              <w:color w:val="000000"/>
              <w:szCs w:val="24"/>
            </w:rPr>
            <w:t xml:space="preserve">, 2024; </w:t>
          </w:r>
          <w:proofErr w:type="spellStart"/>
          <w:r w:rsidRPr="00E578D0">
            <w:rPr>
              <w:rFonts w:ascii="Times New Roman" w:hAnsi="Times New Roman" w:cs="Times New Roman"/>
              <w:color w:val="000000"/>
              <w:szCs w:val="24"/>
            </w:rPr>
            <w:t>Paraguas</w:t>
          </w:r>
          <w:proofErr w:type="spellEnd"/>
          <w:r w:rsidRPr="00E578D0">
            <w:rPr>
              <w:rFonts w:ascii="Times New Roman" w:hAnsi="Times New Roman" w:cs="Times New Roman"/>
              <w:color w:val="000000"/>
              <w:szCs w:val="24"/>
            </w:rPr>
            <w:t>, 2025)</w:t>
          </w:r>
        </w:sdtContent>
      </w:sdt>
      <w:r w:rsidRPr="00015F15">
        <w:rPr>
          <w:rFonts w:ascii="Times New Roman" w:hAnsi="Times New Roman" w:cs="Times New Roman"/>
          <w:szCs w:val="24"/>
        </w:rPr>
        <w:t xml:space="preserve">. This condition is further reflected in the persistent issue of speaking anxiety, which continues to be a significant challenge faced by EFL learners </w:t>
      </w:r>
      <w:sdt>
        <w:sdtPr>
          <w:rPr>
            <w:rFonts w:ascii="Times New Roman" w:hAnsi="Times New Roman" w:cs="Times New Roman"/>
            <w:color w:val="000000"/>
            <w:szCs w:val="24"/>
          </w:rPr>
          <w:tag w:val="MENDELEY_CITATION_v3_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"/>
          <w:id w:val="-849954157"/>
          <w:placeholder>
            <w:docPart w:val="7AFF8CD1597042B98196A92CF3DCDFD4"/>
          </w:placeholder>
        </w:sdtPr>
        <w:sdtContent>
          <w:r w:rsidRPr="00E578D0">
            <w:rPr>
              <w:rFonts w:ascii="Times New Roman" w:hAnsi="Times New Roman" w:cs="Times New Roman"/>
              <w:color w:val="000000"/>
              <w:szCs w:val="24"/>
            </w:rPr>
            <w:t>(Gunawan, 2026)</w:t>
          </w:r>
        </w:sdtContent>
      </w:sdt>
      <w:r w:rsidRPr="00015F15">
        <w:rPr>
          <w:rFonts w:ascii="Times New Roman" w:hAnsi="Times New Roman" w:cs="Times New Roman"/>
          <w:szCs w:val="24"/>
        </w:rPr>
        <w:t>.</w:t>
      </w:r>
    </w:p>
    <w:p w14:paraId="515083BA" w14:textId="77777777" w:rsidR="00C761DD" w:rsidRPr="00015F15" w:rsidRDefault="00C761DD" w:rsidP="00C761DD">
      <w:pPr>
        <w:pStyle w:val="ListParagraph"/>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tab/>
      </w:r>
      <w:r w:rsidRPr="00015F15">
        <w:rPr>
          <w:rFonts w:ascii="Times New Roman" w:hAnsi="Times New Roman" w:cs="Times New Roman"/>
          <w:szCs w:val="24"/>
        </w:rPr>
        <w:tab/>
        <w:t xml:space="preserve">This phenomenon is also reflected in the relatively low level of English proficiency among the Indonesian population. According to the </w:t>
      </w:r>
      <w:r w:rsidRPr="00015F15">
        <w:rPr>
          <w:rFonts w:ascii="Times New Roman" w:hAnsi="Times New Roman" w:cs="Times New Roman"/>
          <w:i/>
          <w:iCs/>
          <w:szCs w:val="24"/>
        </w:rPr>
        <w:t>EF English Proficiency Index</w:t>
      </w:r>
      <w:r w:rsidRPr="00015F15">
        <w:rPr>
          <w:rFonts w:ascii="Times New Roman" w:hAnsi="Times New Roman" w:cs="Times New Roman"/>
          <w:szCs w:val="24"/>
        </w:rPr>
        <w:t xml:space="preserve"> </w:t>
      </w:r>
      <w:sdt>
        <w:sdtPr>
          <w:rPr>
            <w:rFonts w:ascii="Times New Roman" w:hAnsi="Times New Roman" w:cs="Times New Roman"/>
            <w:color w:val="000000"/>
            <w:szCs w:val="24"/>
          </w:rPr>
          <w:tag w:val="MENDELEY_CITATION_v3_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"/>
          <w:id w:val="16506090"/>
          <w:placeholder>
            <w:docPart w:val="7AFF8CD1597042B98196A92CF3DCDFD4"/>
          </w:placeholder>
        </w:sdtPr>
        <w:sdtContent>
          <w:r w:rsidRPr="00E578D0">
            <w:rPr>
              <w:rFonts w:ascii="Times New Roman" w:hAnsi="Times New Roman" w:cs="Times New Roman"/>
              <w:color w:val="000000"/>
              <w:szCs w:val="24"/>
            </w:rPr>
            <w:t>EF EPI (2025)</w:t>
          </w:r>
        </w:sdtContent>
      </w:sdt>
      <w:r w:rsidRPr="00015F15">
        <w:rPr>
          <w:rFonts w:ascii="Times New Roman" w:hAnsi="Times New Roman" w:cs="Times New Roman"/>
          <w:szCs w:val="24"/>
        </w:rPr>
        <w:t xml:space="preserve">, Indonesia obtained a score of 471 and ranked 80th out of the 123 countries and regions included in the index, placing it in the </w:t>
      </w:r>
      <w:r w:rsidRPr="00015F15">
        <w:rPr>
          <w:rFonts w:ascii="Times New Roman" w:hAnsi="Times New Roman" w:cs="Times New Roman"/>
          <w:i/>
          <w:iCs/>
          <w:szCs w:val="24"/>
        </w:rPr>
        <w:t>Low Proficiency</w:t>
      </w:r>
      <w:r w:rsidRPr="00015F15">
        <w:rPr>
          <w:rFonts w:ascii="Times New Roman" w:hAnsi="Times New Roman" w:cs="Times New Roman"/>
          <w:szCs w:val="24"/>
        </w:rPr>
        <w:t xml:space="preserve"> category. More specifically, Indonesia recorded a </w:t>
      </w:r>
      <w:r w:rsidRPr="00015F15">
        <w:rPr>
          <w:rFonts w:ascii="Times New Roman" w:hAnsi="Times New Roman" w:cs="Times New Roman"/>
          <w:i/>
          <w:iCs/>
          <w:szCs w:val="24"/>
        </w:rPr>
        <w:t>speaking</w:t>
      </w:r>
      <w:r w:rsidRPr="00015F15">
        <w:rPr>
          <w:rFonts w:ascii="Times New Roman" w:hAnsi="Times New Roman" w:cs="Times New Roman"/>
          <w:szCs w:val="24"/>
        </w:rPr>
        <w:t xml:space="preserve"> score of 447, which was lower than its scores in </w:t>
      </w:r>
      <w:r w:rsidRPr="00015F15">
        <w:rPr>
          <w:rFonts w:ascii="Times New Roman" w:hAnsi="Times New Roman" w:cs="Times New Roman"/>
          <w:i/>
          <w:iCs/>
          <w:szCs w:val="24"/>
        </w:rPr>
        <w:t>reading</w:t>
      </w:r>
      <w:r w:rsidRPr="00015F15">
        <w:rPr>
          <w:rFonts w:ascii="Times New Roman" w:hAnsi="Times New Roman" w:cs="Times New Roman"/>
          <w:szCs w:val="24"/>
        </w:rPr>
        <w:t xml:space="preserve"> (491), </w:t>
      </w:r>
      <w:r w:rsidRPr="00015F15">
        <w:rPr>
          <w:rFonts w:ascii="Times New Roman" w:hAnsi="Times New Roman" w:cs="Times New Roman"/>
          <w:i/>
          <w:iCs/>
          <w:szCs w:val="24"/>
        </w:rPr>
        <w:t>writing</w:t>
      </w:r>
      <w:r w:rsidRPr="00015F15">
        <w:rPr>
          <w:rFonts w:ascii="Times New Roman" w:hAnsi="Times New Roman" w:cs="Times New Roman"/>
          <w:szCs w:val="24"/>
        </w:rPr>
        <w:t xml:space="preserve"> (479), and </w:t>
      </w:r>
      <w:r w:rsidRPr="00015F15">
        <w:rPr>
          <w:rFonts w:ascii="Times New Roman" w:hAnsi="Times New Roman" w:cs="Times New Roman"/>
          <w:i/>
          <w:iCs/>
          <w:szCs w:val="24"/>
        </w:rPr>
        <w:t>listening</w:t>
      </w:r>
      <w:r w:rsidRPr="00015F15">
        <w:rPr>
          <w:rFonts w:ascii="Times New Roman" w:hAnsi="Times New Roman" w:cs="Times New Roman"/>
          <w:szCs w:val="24"/>
        </w:rPr>
        <w:t xml:space="preserve"> (454) (EF Education First, 2025). These findings indicate that English proficiency in Indonesia still requires attention, particularly in speaking, which is one of the fundamental aspects of oral communication </w:t>
      </w:r>
      <w:sdt>
        <w:sdtPr>
          <w:rPr>
            <w:rFonts w:ascii="Times New Roman" w:hAnsi="Times New Roman" w:cs="Times New Roman"/>
            <w:color w:val="000000"/>
            <w:szCs w:val="24"/>
          </w:rPr>
          <w:tag w:val="MENDELEY_CITATION_v3_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"/>
          <w:id w:val="-1011603151"/>
          <w:placeholder>
            <w:docPart w:val="7AFF8CD1597042B98196A92CF3DCDFD4"/>
          </w:placeholder>
        </w:sdtPr>
        <w:sdtContent>
          <w:r w:rsidRPr="00E578D0">
            <w:rPr>
              <w:rFonts w:ascii="Times New Roman" w:eastAsia="Times New Roman" w:hAnsi="Times New Roman" w:cs="Times New Roman"/>
              <w:color w:val="000000"/>
            </w:rPr>
            <w:t>(</w:t>
          </w:r>
          <w:proofErr w:type="spellStart"/>
          <w:r w:rsidRPr="00E578D0">
            <w:rPr>
              <w:rFonts w:ascii="Times New Roman" w:eastAsia="Times New Roman" w:hAnsi="Times New Roman" w:cs="Times New Roman"/>
              <w:color w:val="000000"/>
            </w:rPr>
            <w:t>Betaubun</w:t>
          </w:r>
          <w:proofErr w:type="spellEnd"/>
          <w:r w:rsidRPr="00E578D0">
            <w:rPr>
              <w:rFonts w:ascii="Times New Roman" w:eastAsia="Times New Roman" w:hAnsi="Times New Roman" w:cs="Times New Roman"/>
              <w:color w:val="000000"/>
            </w:rPr>
            <w:t xml:space="preserve"> &amp; </w:t>
          </w:r>
          <w:proofErr w:type="spellStart"/>
          <w:r w:rsidRPr="00E578D0">
            <w:rPr>
              <w:rFonts w:ascii="Times New Roman" w:eastAsia="Times New Roman" w:hAnsi="Times New Roman" w:cs="Times New Roman"/>
              <w:color w:val="000000"/>
            </w:rPr>
            <w:t>Rokhmah</w:t>
          </w:r>
          <w:proofErr w:type="spellEnd"/>
          <w:r w:rsidRPr="00E578D0">
            <w:rPr>
              <w:rFonts w:ascii="Times New Roman" w:eastAsia="Times New Roman" w:hAnsi="Times New Roman" w:cs="Times New Roman"/>
              <w:color w:val="000000"/>
            </w:rPr>
            <w:t>, 2024)</w:t>
          </w:r>
        </w:sdtContent>
      </w:sdt>
      <w:r w:rsidRPr="00015F15">
        <w:rPr>
          <w:rFonts w:ascii="Times New Roman" w:hAnsi="Times New Roman" w:cs="Times New Roman"/>
          <w:szCs w:val="24"/>
        </w:rPr>
        <w:t xml:space="preserve">. In the Indonesian context, where English is learned as a foreign language, speaking skills also remain a challenge for many learners. </w:t>
      </w:r>
      <w:sdt>
        <w:sdtPr>
          <w:rPr>
            <w:rFonts w:ascii="Times New Roman" w:hAnsi="Times New Roman" w:cs="Times New Roman"/>
            <w:color w:val="000000"/>
            <w:szCs w:val="24"/>
          </w:rPr>
          <w:tag w:val="MENDELEY_CITATION_v3_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"/>
          <w:id w:val="1223486000"/>
          <w:placeholder>
            <w:docPart w:val="7AFF8CD1597042B98196A92CF3DCDFD4"/>
          </w:placeholder>
        </w:sdtPr>
        <w:sdtContent>
          <w:r w:rsidRPr="00E578D0">
            <w:rPr>
              <w:rFonts w:ascii="Times New Roman" w:hAnsi="Times New Roman" w:cs="Times New Roman"/>
              <w:color w:val="000000"/>
              <w:szCs w:val="24"/>
            </w:rPr>
            <w:t>Nazri (2021)</w:t>
          </w:r>
        </w:sdtContent>
      </w:sdt>
      <w:r w:rsidRPr="00015F15">
        <w:rPr>
          <w:rFonts w:ascii="Times New Roman" w:hAnsi="Times New Roman" w:cs="Times New Roman"/>
          <w:szCs w:val="24"/>
        </w:rPr>
        <w:t xml:space="preserve"> </w:t>
      </w:r>
      <w:r w:rsidRPr="00015F15">
        <w:rPr>
          <w:rFonts w:ascii="Times New Roman" w:hAnsi="Times New Roman" w:cs="Times New Roman"/>
          <w:szCs w:val="24"/>
        </w:rPr>
        <w:lastRenderedPageBreak/>
        <w:t>explains that these challenges are associated with anxiety, low motivation, and reluctance to use English orally.</w:t>
      </w:r>
    </w:p>
    <w:p w14:paraId="18DA5150" w14:textId="77777777" w:rsidR="00C761DD" w:rsidRPr="00015F15" w:rsidRDefault="00C761DD" w:rsidP="00C761DD">
      <w:pPr>
        <w:pStyle w:val="ListParagraph"/>
        <w:tabs>
          <w:tab w:val="left" w:pos="1139"/>
        </w:tabs>
        <w:spacing w:line="360" w:lineRule="auto"/>
        <w:jc w:val="both"/>
        <w:rPr>
          <w:rFonts w:ascii="Times New Roman" w:eastAsia="Times New Roman" w:hAnsi="Times New Roman" w:cs="Times New Roman"/>
          <w:color w:val="000000"/>
          <w:kern w:val="0"/>
          <w:szCs w:val="24"/>
          <w:lang w:bidi="ar-SA"/>
          <w14:ligatures w14:val="none"/>
        </w:rPr>
      </w:pPr>
      <w:r w:rsidRPr="00015F15">
        <w:rPr>
          <w:rFonts w:ascii="Times New Roman" w:hAnsi="Times New Roman" w:cs="Times New Roman"/>
          <w:szCs w:val="24"/>
        </w:rPr>
        <w:tab/>
      </w:r>
      <w:r w:rsidRPr="00015F15">
        <w:rPr>
          <w:rFonts w:ascii="Times New Roman" w:hAnsi="Times New Roman" w:cs="Times New Roman"/>
          <w:szCs w:val="24"/>
        </w:rPr>
        <w:tab/>
      </w:r>
      <w:r w:rsidRPr="00015F15">
        <w:rPr>
          <w:rFonts w:ascii="Times New Roman" w:eastAsia="Times New Roman" w:hAnsi="Times New Roman" w:cs="Times New Roman"/>
          <w:kern w:val="0"/>
          <w:szCs w:val="24"/>
          <w:lang w:bidi="ar-SA"/>
          <w14:ligatures w14:val="none"/>
        </w:rPr>
        <w:t xml:space="preserve">In the context of vocational education, the development of </w:t>
      </w:r>
      <w:proofErr w:type="gramStart"/>
      <w:r w:rsidRPr="00015F15">
        <w:rPr>
          <w:rFonts w:ascii="Times New Roman" w:eastAsia="Times New Roman" w:hAnsi="Times New Roman" w:cs="Times New Roman"/>
          <w:kern w:val="0"/>
          <w:szCs w:val="24"/>
          <w:lang w:bidi="ar-SA"/>
          <w14:ligatures w14:val="none"/>
        </w:rPr>
        <w:t>English speaking</w:t>
      </w:r>
      <w:proofErr w:type="gramEnd"/>
      <w:r w:rsidRPr="00015F15">
        <w:rPr>
          <w:rFonts w:ascii="Times New Roman" w:eastAsia="Times New Roman" w:hAnsi="Times New Roman" w:cs="Times New Roman"/>
          <w:kern w:val="0"/>
          <w:szCs w:val="24"/>
          <w:lang w:bidi="ar-SA"/>
          <w14:ligatures w14:val="none"/>
        </w:rPr>
        <w:t xml:space="preserve"> skills is increasingly important because vocational high school students are expected to develop communication competencies that support their work readiness </w:t>
      </w:r>
      <w:sdt>
        <w:sdtPr>
          <w:rPr>
            <w:rFonts w:ascii="Times New Roman" w:eastAsia="Times New Roman" w:hAnsi="Times New Roman" w:cs="Times New Roman"/>
            <w:color w:val="000000"/>
            <w:kern w:val="0"/>
            <w:szCs w:val="24"/>
            <w:lang w:bidi="ar-SA"/>
            <w14:ligatures w14:val="none"/>
          </w:rPr>
          <w:tag w:val="MENDELEY_CITATION_v3_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"/>
          <w:id w:val="2041158142"/>
          <w:placeholder>
            <w:docPart w:val="7AFF8CD1597042B98196A92CF3DCDFD4"/>
          </w:placeholder>
        </w:sdtPr>
        <w:sdtEndPr>
          <w:rPr>
            <w:highlight w:val="yellow"/>
          </w:rPr>
        </w:sdtEndPr>
        <w:sdtContent>
          <w:r w:rsidRPr="00E578D0">
            <w:rPr>
              <w:rFonts w:ascii="Times New Roman" w:eastAsia="Times New Roman" w:hAnsi="Times New Roman" w:cs="Times New Roman"/>
              <w:color w:val="000000"/>
              <w:kern w:val="0"/>
              <w:szCs w:val="24"/>
              <w:lang w:bidi="ar-SA"/>
              <w14:ligatures w14:val="none"/>
            </w:rPr>
            <w:t>(</w:t>
          </w:r>
          <w:proofErr w:type="spellStart"/>
          <w:r w:rsidRPr="00E578D0">
            <w:rPr>
              <w:rFonts w:ascii="Times New Roman" w:eastAsia="Times New Roman" w:hAnsi="Times New Roman" w:cs="Times New Roman"/>
              <w:color w:val="000000"/>
              <w:kern w:val="0"/>
              <w:szCs w:val="24"/>
              <w:lang w:bidi="ar-SA"/>
              <w14:ligatures w14:val="none"/>
            </w:rPr>
            <w:t>Kemendikdasmen</w:t>
          </w:r>
          <w:proofErr w:type="spellEnd"/>
          <w:r w:rsidRPr="00E578D0">
            <w:rPr>
              <w:rFonts w:ascii="Times New Roman" w:eastAsia="Times New Roman" w:hAnsi="Times New Roman" w:cs="Times New Roman"/>
              <w:color w:val="000000"/>
              <w:kern w:val="0"/>
              <w:szCs w:val="24"/>
              <w:lang w:bidi="ar-SA"/>
              <w14:ligatures w14:val="none"/>
            </w:rPr>
            <w:t>, 2026)</w:t>
          </w:r>
        </w:sdtContent>
      </w:sdt>
      <w:r w:rsidRPr="00015F15">
        <w:rPr>
          <w:rFonts w:ascii="Times New Roman" w:eastAsia="Times New Roman" w:hAnsi="Times New Roman" w:cs="Times New Roman"/>
          <w:kern w:val="0"/>
          <w:szCs w:val="24"/>
          <w:lang w:bidi="ar-SA"/>
          <w14:ligatures w14:val="none"/>
        </w:rPr>
        <w:t xml:space="preserve"> English instruction in vocational high schools is oriented toward practical language use that is relevant to students’ vocational fields and future workplace communication </w:t>
      </w:r>
      <w:sdt>
        <w:sdtPr>
          <w:rPr>
            <w:rFonts w:ascii="Times New Roman" w:eastAsia="Times New Roman" w:hAnsi="Times New Roman" w:cs="Times New Roman"/>
            <w:color w:val="000000"/>
            <w:kern w:val="0"/>
            <w:szCs w:val="24"/>
            <w:lang w:bidi="ar-SA"/>
            <w14:ligatures w14:val="none"/>
          </w:rPr>
          <w:tag w:val="MENDELEY_CITATION_v3_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"/>
          <w:id w:val="-1649971287"/>
          <w:placeholder>
            <w:docPart w:val="7AFF8CD1597042B98196A92CF3DCDFD4"/>
          </w:placeholder>
        </w:sdtPr>
        <w:sdtContent>
          <w:r w:rsidRPr="00E578D0">
            <w:rPr>
              <w:rFonts w:ascii="Times New Roman" w:eastAsia="Times New Roman" w:hAnsi="Times New Roman" w:cs="Times New Roman"/>
              <w:color w:val="000000"/>
              <w:kern w:val="0"/>
              <w:szCs w:val="24"/>
              <w:lang w:bidi="ar-SA"/>
              <w14:ligatures w14:val="none"/>
            </w:rPr>
            <w:t>(</w:t>
          </w:r>
          <w:proofErr w:type="spellStart"/>
          <w:r w:rsidRPr="00E578D0">
            <w:rPr>
              <w:rFonts w:ascii="Times New Roman" w:eastAsia="Times New Roman" w:hAnsi="Times New Roman" w:cs="Times New Roman"/>
              <w:color w:val="000000"/>
              <w:kern w:val="0"/>
              <w:szCs w:val="24"/>
              <w:lang w:bidi="ar-SA"/>
              <w14:ligatures w14:val="none"/>
            </w:rPr>
            <w:t>Hanapiah</w:t>
          </w:r>
          <w:proofErr w:type="spellEnd"/>
          <w:r w:rsidRPr="00E578D0">
            <w:rPr>
              <w:rFonts w:ascii="Times New Roman" w:eastAsia="Times New Roman" w:hAnsi="Times New Roman" w:cs="Times New Roman"/>
              <w:color w:val="000000"/>
              <w:kern w:val="0"/>
              <w:szCs w:val="24"/>
              <w:lang w:bidi="ar-SA"/>
              <w14:ligatures w14:val="none"/>
            </w:rPr>
            <w:t xml:space="preserve"> et al., 2026)</w:t>
          </w:r>
        </w:sdtContent>
      </w:sdt>
      <w:r w:rsidRPr="00015F15">
        <w:rPr>
          <w:rFonts w:ascii="Times New Roman" w:eastAsia="Times New Roman" w:hAnsi="Times New Roman" w:cs="Times New Roman"/>
          <w:kern w:val="0"/>
          <w:szCs w:val="24"/>
          <w:lang w:bidi="ar-SA"/>
          <w14:ligatures w14:val="none"/>
        </w:rPr>
        <w:t xml:space="preserve">. Therefore, speaking skills play an important role in preparing students to meet communication demands in professional and global work environments </w:t>
      </w:r>
      <w:sdt>
        <w:sdtPr>
          <w:rPr>
            <w:rFonts w:ascii="Times New Roman" w:eastAsia="Times New Roman" w:hAnsi="Times New Roman" w:cs="Times New Roman"/>
            <w:color w:val="000000"/>
            <w:kern w:val="0"/>
            <w:szCs w:val="24"/>
            <w:lang w:bidi="ar-SA"/>
            <w14:ligatures w14:val="none"/>
          </w:rPr>
          <w:tag w:val="MENDELEY_CITATION_v3_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"/>
          <w:id w:val="1737355408"/>
          <w:placeholder>
            <w:docPart w:val="7AFF8CD1597042B98196A92CF3DCDFD4"/>
          </w:placeholder>
        </w:sdtPr>
        <w:sdtContent>
          <w:r w:rsidRPr="00E578D0">
            <w:rPr>
              <w:rFonts w:ascii="Times New Roman" w:eastAsia="Times New Roman" w:hAnsi="Times New Roman" w:cs="Times New Roman"/>
              <w:color w:val="000000"/>
            </w:rPr>
            <w:t>(</w:t>
          </w:r>
          <w:proofErr w:type="spellStart"/>
          <w:r w:rsidRPr="00E578D0">
            <w:rPr>
              <w:rFonts w:ascii="Times New Roman" w:eastAsia="Times New Roman" w:hAnsi="Times New Roman" w:cs="Times New Roman"/>
              <w:color w:val="000000"/>
            </w:rPr>
            <w:t>Andreawati</w:t>
          </w:r>
          <w:proofErr w:type="spellEnd"/>
          <w:r w:rsidRPr="00E578D0">
            <w:rPr>
              <w:rFonts w:ascii="Times New Roman" w:eastAsia="Times New Roman" w:hAnsi="Times New Roman" w:cs="Times New Roman"/>
              <w:color w:val="000000"/>
            </w:rPr>
            <w:t xml:space="preserve"> &amp; Rahmawati, 2026)</w:t>
          </w:r>
        </w:sdtContent>
      </w:sdt>
      <w:r w:rsidRPr="00015F15">
        <w:rPr>
          <w:rFonts w:ascii="Times New Roman" w:eastAsia="Times New Roman" w:hAnsi="Times New Roman" w:cs="Times New Roman"/>
          <w:color w:val="000000"/>
          <w:kern w:val="0"/>
          <w:szCs w:val="24"/>
          <w:lang w:bidi="ar-SA"/>
          <w14:ligatures w14:val="none"/>
        </w:rPr>
        <w:t>.</w:t>
      </w:r>
    </w:p>
    <w:p w14:paraId="0A6E1C45" w14:textId="77777777" w:rsidR="00C761DD" w:rsidRPr="00015F15" w:rsidRDefault="00C761DD" w:rsidP="00C761DD">
      <w:pPr>
        <w:pStyle w:val="ListParagraph"/>
        <w:tabs>
          <w:tab w:val="left" w:pos="1139"/>
        </w:tabs>
        <w:spacing w:line="360" w:lineRule="auto"/>
        <w:jc w:val="both"/>
        <w:rPr>
          <w:rFonts w:ascii="Times New Roman" w:hAnsi="Times New Roman" w:cs="Times New Roman"/>
          <w:szCs w:val="24"/>
        </w:rPr>
      </w:pPr>
      <w:r w:rsidRPr="00015F15">
        <w:rPr>
          <w:rFonts w:ascii="Times New Roman" w:eastAsia="Times New Roman" w:hAnsi="Times New Roman" w:cs="Times New Roman"/>
          <w:color w:val="000000"/>
          <w:kern w:val="0"/>
          <w:szCs w:val="24"/>
          <w:lang w:bidi="ar-SA"/>
          <w14:ligatures w14:val="none"/>
        </w:rPr>
        <w:tab/>
      </w:r>
      <w:r w:rsidRPr="00015F15">
        <w:rPr>
          <w:rFonts w:ascii="Times New Roman" w:eastAsia="Times New Roman" w:hAnsi="Times New Roman" w:cs="Times New Roman"/>
          <w:color w:val="000000"/>
          <w:kern w:val="0"/>
          <w:szCs w:val="24"/>
          <w:lang w:bidi="ar-SA"/>
          <w14:ligatures w14:val="none"/>
        </w:rPr>
        <w:tab/>
        <w:t xml:space="preserve">The urgency of foreign language proficiency in vocational education is also reflected in recent education policy. In 2026, the Ministry of Primary and Secondary Education, through the Directorate of Vocational High Schools, expanded the Foreign Language Certification Program for Vocational High School Students as part of efforts to enhance the readiness of vocational high school graduates for the global workforce. Under the English language scheme through the Test of English for International Communication (TOEIC), the program targets approximately 170,000 students from more than 800 vocational high schools across Indonesia. The government positions foreign language competence as an important asset to support vocational high school students in entering the global </w:t>
      </w:r>
      <w:proofErr w:type="spellStart"/>
      <w:r w:rsidRPr="00015F15">
        <w:rPr>
          <w:rFonts w:ascii="Times New Roman" w:eastAsia="Times New Roman" w:hAnsi="Times New Roman" w:cs="Times New Roman"/>
          <w:color w:val="000000"/>
          <w:kern w:val="0"/>
          <w:szCs w:val="24"/>
          <w:lang w:bidi="ar-SA"/>
          <w14:ligatures w14:val="none"/>
        </w:rPr>
        <w:t>labor</w:t>
      </w:r>
      <w:proofErr w:type="spellEnd"/>
      <w:r w:rsidRPr="00015F15">
        <w:rPr>
          <w:rFonts w:ascii="Times New Roman" w:eastAsia="Times New Roman" w:hAnsi="Times New Roman" w:cs="Times New Roman"/>
          <w:color w:val="000000"/>
          <w:kern w:val="0"/>
          <w:szCs w:val="24"/>
          <w:lang w:bidi="ar-SA"/>
          <w14:ligatures w14:val="none"/>
        </w:rPr>
        <w:t xml:space="preserve"> market, participating in overseas internships, and pursuing further education. This policy demonstrates that foreign language communication competence is not only part of language learning but is also closely related to work readiness and the global competitiveness of vocational education graduates </w:t>
      </w:r>
      <w:sdt>
        <w:sdtPr>
          <w:rPr>
            <w:rFonts w:ascii="Times New Roman" w:eastAsia="Times New Roman" w:hAnsi="Times New Roman" w:cs="Times New Roman"/>
            <w:color w:val="000000"/>
            <w:kern w:val="0"/>
            <w:szCs w:val="24"/>
            <w:lang w:bidi="ar-SA"/>
            <w14:ligatures w14:val="none"/>
          </w:rPr>
          <w:tag w:val="MENDELEY_CITATION_v3_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"/>
          <w:id w:val="-1171409359"/>
          <w:placeholder>
            <w:docPart w:val="7AFF8CD1597042B98196A92CF3DCDFD4"/>
          </w:placeholder>
        </w:sdtPr>
        <w:sdtContent>
          <w:r w:rsidRPr="00E578D0">
            <w:rPr>
              <w:rFonts w:ascii="Times New Roman" w:eastAsia="Times New Roman" w:hAnsi="Times New Roman" w:cs="Times New Roman"/>
              <w:color w:val="000000"/>
              <w:kern w:val="0"/>
              <w:szCs w:val="24"/>
              <w:lang w:bidi="ar-SA"/>
              <w14:ligatures w14:val="none"/>
            </w:rPr>
            <w:t>(</w:t>
          </w:r>
          <w:proofErr w:type="spellStart"/>
          <w:r w:rsidRPr="00E578D0">
            <w:rPr>
              <w:rFonts w:ascii="Times New Roman" w:eastAsia="Times New Roman" w:hAnsi="Times New Roman" w:cs="Times New Roman"/>
              <w:color w:val="000000"/>
              <w:kern w:val="0"/>
              <w:szCs w:val="24"/>
              <w:lang w:bidi="ar-SA"/>
              <w14:ligatures w14:val="none"/>
            </w:rPr>
            <w:t>Kemendikdasmen</w:t>
          </w:r>
          <w:proofErr w:type="spellEnd"/>
          <w:r w:rsidRPr="00E578D0">
            <w:rPr>
              <w:rFonts w:ascii="Times New Roman" w:eastAsia="Times New Roman" w:hAnsi="Times New Roman" w:cs="Times New Roman"/>
              <w:color w:val="000000"/>
              <w:kern w:val="0"/>
              <w:szCs w:val="24"/>
              <w:lang w:bidi="ar-SA"/>
              <w14:ligatures w14:val="none"/>
            </w:rPr>
            <w:t>, 2026)</w:t>
          </w:r>
        </w:sdtContent>
      </w:sdt>
      <w:r w:rsidRPr="00015F15">
        <w:rPr>
          <w:rFonts w:ascii="Times New Roman" w:eastAsia="Times New Roman" w:hAnsi="Times New Roman" w:cs="Times New Roman"/>
          <w:color w:val="000000"/>
          <w:kern w:val="0"/>
          <w:szCs w:val="24"/>
          <w:lang w:bidi="ar-SA"/>
          <w14:ligatures w14:val="none"/>
        </w:rPr>
        <w:t>.</w:t>
      </w:r>
    </w:p>
    <w:p w14:paraId="3D3F2B01" w14:textId="77777777" w:rsidR="00C761DD" w:rsidRPr="00015F15" w:rsidRDefault="00C761DD" w:rsidP="00C761DD">
      <w:pPr>
        <w:pStyle w:val="ListParagraph"/>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tab/>
      </w:r>
      <w:r w:rsidRPr="00015F15">
        <w:rPr>
          <w:rFonts w:ascii="Times New Roman" w:hAnsi="Times New Roman" w:cs="Times New Roman"/>
          <w:szCs w:val="24"/>
        </w:rPr>
        <w:tab/>
        <w:t xml:space="preserve">However, in classroom practice, various challenges continue to be encountered, including limited vocabulary, low speaking fluency, and high levels of anxiety when communicating in English </w:t>
      </w:r>
      <w:sdt>
        <w:sdtPr>
          <w:rPr>
            <w:rFonts w:ascii="Times New Roman" w:hAnsi="Times New Roman" w:cs="Times New Roman"/>
            <w:color w:val="000000"/>
            <w:szCs w:val="24"/>
          </w:rPr>
          <w:tag w:val="MENDELEY_CITATION_v3_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"/>
          <w:id w:val="-1801296456"/>
          <w:placeholder>
            <w:docPart w:val="7AFF8CD1597042B98196A92CF3DCDFD4"/>
          </w:placeholder>
        </w:sdtPr>
        <w:sdtContent>
          <w:r w:rsidRPr="00E578D0">
            <w:rPr>
              <w:rFonts w:ascii="Times New Roman" w:eastAsia="Times New Roman" w:hAnsi="Times New Roman" w:cs="Times New Roman"/>
              <w:color w:val="000000"/>
            </w:rPr>
            <w:t xml:space="preserve">(Huang &amp; </w:t>
          </w:r>
          <w:proofErr w:type="spellStart"/>
          <w:r w:rsidRPr="00E578D0">
            <w:rPr>
              <w:rFonts w:ascii="Times New Roman" w:eastAsia="Times New Roman" w:hAnsi="Times New Roman" w:cs="Times New Roman"/>
              <w:color w:val="000000"/>
            </w:rPr>
            <w:t>Kakham</w:t>
          </w:r>
          <w:proofErr w:type="spellEnd"/>
          <w:r w:rsidRPr="00E578D0">
            <w:rPr>
              <w:rFonts w:ascii="Times New Roman" w:eastAsia="Times New Roman" w:hAnsi="Times New Roman" w:cs="Times New Roman"/>
              <w:color w:val="000000"/>
            </w:rPr>
            <w:t>, 2026)</w:t>
          </w:r>
        </w:sdtContent>
      </w:sdt>
      <w:r w:rsidRPr="00015F15">
        <w:rPr>
          <w:rFonts w:ascii="Times New Roman" w:hAnsi="Times New Roman" w:cs="Times New Roman"/>
          <w:szCs w:val="24"/>
        </w:rPr>
        <w:t xml:space="preserve">. These challenges often cause learners to become passive and avoid </w:t>
      </w:r>
      <w:r w:rsidRPr="00015F15">
        <w:rPr>
          <w:rFonts w:ascii="Times New Roman" w:hAnsi="Times New Roman" w:cs="Times New Roman"/>
          <w:szCs w:val="24"/>
        </w:rPr>
        <w:lastRenderedPageBreak/>
        <w:t xml:space="preserve">opportunities to speak, thereby limiting their chances to develop their speaking skills </w:t>
      </w:r>
      <w:sdt>
        <w:sdtPr>
          <w:rPr>
            <w:rFonts w:ascii="Times New Roman" w:hAnsi="Times New Roman" w:cs="Times New Roman"/>
            <w:color w:val="000000"/>
            <w:szCs w:val="24"/>
          </w:rPr>
          <w:tag w:val="MENDELEY_CITATION_v3_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"/>
          <w:id w:val="-1346785451"/>
          <w:placeholder>
            <w:docPart w:val="7AFF8CD1597042B98196A92CF3DCDFD4"/>
          </w:placeholder>
        </w:sdtPr>
        <w:sdtContent>
          <w:r w:rsidRPr="00E578D0">
            <w:rPr>
              <w:rFonts w:ascii="Times New Roman" w:eastAsia="Times New Roman" w:hAnsi="Times New Roman" w:cs="Times New Roman"/>
              <w:color w:val="000000"/>
            </w:rPr>
            <w:t>(Ding &amp; Yusof, 2025)</w:t>
          </w:r>
        </w:sdtContent>
      </w:sdt>
      <w:r w:rsidRPr="00015F15">
        <w:rPr>
          <w:rFonts w:ascii="Times New Roman" w:hAnsi="Times New Roman" w:cs="Times New Roman"/>
          <w:szCs w:val="24"/>
        </w:rPr>
        <w:t xml:space="preserve">. Furthermore, limited opportunities for practice and low self-confidence further reinforce learners' difficulties in developing their speaking skills </w:t>
      </w:r>
      <w:sdt>
        <w:sdtPr>
          <w:rPr>
            <w:rFonts w:ascii="Times New Roman" w:hAnsi="Times New Roman" w:cs="Times New Roman"/>
            <w:color w:val="000000"/>
            <w:szCs w:val="24"/>
          </w:rPr>
          <w:tag w:val="MENDELEY_CITATION_v3_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"/>
          <w:id w:val="-823194003"/>
          <w:placeholder>
            <w:docPart w:val="7AFF8CD1597042B98196A92CF3DCDFD4"/>
          </w:placeholder>
        </w:sdtPr>
        <w:sdtContent>
          <w:r w:rsidRPr="00E578D0">
            <w:rPr>
              <w:rFonts w:ascii="Times New Roman" w:hAnsi="Times New Roman" w:cs="Times New Roman"/>
              <w:color w:val="000000"/>
              <w:szCs w:val="24"/>
            </w:rPr>
            <w:t>(</w:t>
          </w:r>
          <w:proofErr w:type="spellStart"/>
          <w:r w:rsidRPr="00E578D0">
            <w:rPr>
              <w:rFonts w:ascii="Times New Roman" w:hAnsi="Times New Roman" w:cs="Times New Roman"/>
              <w:color w:val="000000"/>
              <w:szCs w:val="24"/>
            </w:rPr>
            <w:t>Rachmadani</w:t>
          </w:r>
          <w:proofErr w:type="spellEnd"/>
          <w:r w:rsidRPr="00E578D0">
            <w:rPr>
              <w:rFonts w:ascii="Times New Roman" w:hAnsi="Times New Roman" w:cs="Times New Roman"/>
              <w:color w:val="000000"/>
              <w:szCs w:val="24"/>
            </w:rPr>
            <w:t xml:space="preserve"> et al., 2026)</w:t>
          </w:r>
        </w:sdtContent>
      </w:sdt>
      <w:r w:rsidRPr="00015F15">
        <w:rPr>
          <w:rFonts w:ascii="Times New Roman" w:hAnsi="Times New Roman" w:cs="Times New Roman"/>
          <w:szCs w:val="24"/>
        </w:rPr>
        <w:t>.</w:t>
      </w:r>
    </w:p>
    <w:p w14:paraId="3B619816" w14:textId="77777777" w:rsidR="00C761DD" w:rsidRPr="00015F15" w:rsidRDefault="00C761DD" w:rsidP="00C761DD">
      <w:pPr>
        <w:pStyle w:val="ListParagraph"/>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tab/>
      </w:r>
      <w:r w:rsidRPr="00015F15">
        <w:rPr>
          <w:rFonts w:ascii="Times New Roman" w:hAnsi="Times New Roman" w:cs="Times New Roman"/>
          <w:szCs w:val="24"/>
        </w:rPr>
        <w:tab/>
        <w:t xml:space="preserve">These findings are further supported by the results of a preliminary interview conducted with an English teacher at SMKN 7 </w:t>
      </w:r>
      <w:proofErr w:type="spellStart"/>
      <w:r w:rsidRPr="00015F15">
        <w:rPr>
          <w:rFonts w:ascii="Times New Roman" w:hAnsi="Times New Roman" w:cs="Times New Roman"/>
          <w:szCs w:val="24"/>
        </w:rPr>
        <w:t>Baleendah</w:t>
      </w:r>
      <w:proofErr w:type="spellEnd"/>
      <w:r w:rsidRPr="00015F15">
        <w:rPr>
          <w:rFonts w:ascii="Times New Roman" w:hAnsi="Times New Roman" w:cs="Times New Roman"/>
          <w:szCs w:val="24"/>
        </w:rPr>
        <w:t xml:space="preserve">. The teacher explained that English instruction at the school follows a block scheduling system, in which English classes are held only once every two weeks. As a result, students have relatively limited opportunities to practice speaking directly in the classroom. In addition, the teacher reported that approximately 50-60% of the students, particularly those enrolled in the Automotive Engineering program, still have low levels of English proficiency, especially in speaking. Students tend to experience difficulties expressing their ideas orally due to limited vocabulary and low confidence when using English. These initial findings indicate that the challenges in developing speaking skills are not only evident in previous studies but are also present in the learning context of SMKN 7 </w:t>
      </w:r>
      <w:proofErr w:type="spellStart"/>
      <w:r w:rsidRPr="00015F15">
        <w:rPr>
          <w:rFonts w:ascii="Times New Roman" w:hAnsi="Times New Roman" w:cs="Times New Roman"/>
          <w:szCs w:val="24"/>
        </w:rPr>
        <w:t>Baleendah</w:t>
      </w:r>
      <w:proofErr w:type="spellEnd"/>
      <w:r w:rsidRPr="00015F15">
        <w:rPr>
          <w:rFonts w:ascii="Times New Roman" w:hAnsi="Times New Roman" w:cs="Times New Roman"/>
          <w:szCs w:val="24"/>
        </w:rPr>
        <w:t>, the setting of the present study.</w:t>
      </w:r>
    </w:p>
    <w:p w14:paraId="2A144BDA" w14:textId="77777777" w:rsidR="00C761DD" w:rsidRPr="00015F15" w:rsidRDefault="00C761DD" w:rsidP="00C761DD">
      <w:pPr>
        <w:pStyle w:val="ListParagraph"/>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tab/>
      </w:r>
      <w:r w:rsidRPr="00015F15">
        <w:rPr>
          <w:rFonts w:ascii="Times New Roman" w:hAnsi="Times New Roman" w:cs="Times New Roman"/>
          <w:szCs w:val="24"/>
        </w:rPr>
        <w:tab/>
        <w:t xml:space="preserve">These challenges become even more complex within the context of vocational education. Unlike general education, English language instruction in vocational high schools is not only intended to achieve academic competencies but also to develop students' ability to use English for practical purposes relevant to the workplace </w:t>
      </w:r>
      <w:sdt>
        <w:sdtPr>
          <w:rPr>
            <w:rFonts w:ascii="Times New Roman" w:hAnsi="Times New Roman" w:cs="Times New Roman"/>
            <w:color w:val="000000"/>
            <w:szCs w:val="24"/>
          </w:rPr>
          <w:tag w:val="MENDELEY_CITATION_v3_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"/>
          <w:id w:val="-107121051"/>
          <w:placeholder>
            <w:docPart w:val="7AFF8CD1597042B98196A92CF3DCDFD4"/>
          </w:placeholder>
        </w:sdtPr>
        <w:sdtContent>
          <w:r w:rsidRPr="00E578D0">
            <w:rPr>
              <w:rFonts w:ascii="Times New Roman" w:eastAsia="Times New Roman" w:hAnsi="Times New Roman" w:cs="Times New Roman"/>
              <w:color w:val="000000"/>
            </w:rPr>
            <w:t>(</w:t>
          </w:r>
          <w:proofErr w:type="spellStart"/>
          <w:r w:rsidRPr="00E578D0">
            <w:rPr>
              <w:rFonts w:ascii="Times New Roman" w:eastAsia="Times New Roman" w:hAnsi="Times New Roman" w:cs="Times New Roman"/>
              <w:color w:val="000000"/>
            </w:rPr>
            <w:t>Mukadimah</w:t>
          </w:r>
          <w:proofErr w:type="spellEnd"/>
          <w:r w:rsidRPr="00E578D0">
            <w:rPr>
              <w:rFonts w:ascii="Times New Roman" w:eastAsia="Times New Roman" w:hAnsi="Times New Roman" w:cs="Times New Roman"/>
              <w:color w:val="000000"/>
            </w:rPr>
            <w:t xml:space="preserve"> &amp; </w:t>
          </w:r>
          <w:proofErr w:type="spellStart"/>
          <w:r w:rsidRPr="00E578D0">
            <w:rPr>
              <w:rFonts w:ascii="Times New Roman" w:eastAsia="Times New Roman" w:hAnsi="Times New Roman" w:cs="Times New Roman"/>
              <w:color w:val="000000"/>
            </w:rPr>
            <w:t>Sahayu</w:t>
          </w:r>
          <w:proofErr w:type="spellEnd"/>
          <w:r w:rsidRPr="00E578D0">
            <w:rPr>
              <w:rFonts w:ascii="Times New Roman" w:eastAsia="Times New Roman" w:hAnsi="Times New Roman" w:cs="Times New Roman"/>
              <w:color w:val="000000"/>
            </w:rPr>
            <w:t>, 2021)</w:t>
          </w:r>
        </w:sdtContent>
      </w:sdt>
      <w:r w:rsidRPr="00015F15">
        <w:rPr>
          <w:rFonts w:ascii="Times New Roman" w:hAnsi="Times New Roman" w:cs="Times New Roman"/>
          <w:szCs w:val="24"/>
        </w:rPr>
        <w:t xml:space="preserve">. Therefore, speaking skills constitute one of the essential competencies because they support students' readiness to meet communication demands in professional and global work environments </w:t>
      </w:r>
      <w:sdt>
        <w:sdtPr>
          <w:rPr>
            <w:rFonts w:ascii="Times New Roman" w:hAnsi="Times New Roman" w:cs="Times New Roman"/>
            <w:color w:val="000000"/>
            <w:szCs w:val="24"/>
          </w:rPr>
          <w:tag w:val="MENDELEY_CITATION_v3_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"/>
          <w:id w:val="-961263152"/>
          <w:placeholder>
            <w:docPart w:val="7AFF8CD1597042B98196A92CF3DCDFD4"/>
          </w:placeholder>
        </w:sdtPr>
        <w:sdtContent>
          <w:r w:rsidRPr="00E578D0">
            <w:rPr>
              <w:rFonts w:ascii="Times New Roman" w:eastAsia="Times New Roman" w:hAnsi="Times New Roman" w:cs="Times New Roman"/>
              <w:color w:val="000000"/>
            </w:rPr>
            <w:t xml:space="preserve">(Huang &amp; </w:t>
          </w:r>
          <w:proofErr w:type="spellStart"/>
          <w:r w:rsidRPr="00E578D0">
            <w:rPr>
              <w:rFonts w:ascii="Times New Roman" w:eastAsia="Times New Roman" w:hAnsi="Times New Roman" w:cs="Times New Roman"/>
              <w:color w:val="000000"/>
            </w:rPr>
            <w:t>Kakham</w:t>
          </w:r>
          <w:proofErr w:type="spellEnd"/>
          <w:r w:rsidRPr="00E578D0">
            <w:rPr>
              <w:rFonts w:ascii="Times New Roman" w:eastAsia="Times New Roman" w:hAnsi="Times New Roman" w:cs="Times New Roman"/>
              <w:color w:val="000000"/>
            </w:rPr>
            <w:t>, 2026)</w:t>
          </w:r>
        </w:sdtContent>
      </w:sdt>
      <w:r w:rsidRPr="00015F15">
        <w:rPr>
          <w:rFonts w:ascii="Times New Roman" w:hAnsi="Times New Roman" w:cs="Times New Roman"/>
          <w:szCs w:val="24"/>
        </w:rPr>
        <w:t xml:space="preserve">. On the one hand, students are expected to possess effective communication skills as preparation for entering the workforce. On the other hand, in practice, the instructional time allocated to English learning, particularly for speaking practice, is often limited due to time constraints and the lack of opportunities for students to receive optimal feedback in the classroom </w:t>
      </w:r>
      <w:sdt>
        <w:sdtPr>
          <w:rPr>
            <w:rFonts w:ascii="Times New Roman" w:hAnsi="Times New Roman" w:cs="Times New Roman"/>
            <w:color w:val="000000"/>
            <w:szCs w:val="24"/>
          </w:rPr>
          <w:tag w:val="MENDELEY_CITATION_v3_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"/>
          <w:id w:val="1194427621"/>
          <w:placeholder>
            <w:docPart w:val="7AFF8CD1597042B98196A92CF3DCDFD4"/>
          </w:placeholder>
        </w:sdtPr>
        <w:sdtContent>
          <w:r w:rsidRPr="00E578D0">
            <w:rPr>
              <w:rFonts w:ascii="Times New Roman" w:hAnsi="Times New Roman" w:cs="Times New Roman"/>
              <w:color w:val="000000"/>
              <w:szCs w:val="24"/>
            </w:rPr>
            <w:t>(Li et al., 2025)</w:t>
          </w:r>
        </w:sdtContent>
      </w:sdt>
      <w:r w:rsidRPr="00015F15">
        <w:rPr>
          <w:rFonts w:ascii="Times New Roman" w:hAnsi="Times New Roman" w:cs="Times New Roman"/>
          <w:szCs w:val="24"/>
        </w:rPr>
        <w:t xml:space="preserve">. In addition, differences </w:t>
      </w:r>
      <w:r w:rsidRPr="00015F15">
        <w:rPr>
          <w:rFonts w:ascii="Times New Roman" w:hAnsi="Times New Roman" w:cs="Times New Roman"/>
          <w:szCs w:val="24"/>
        </w:rPr>
        <w:lastRenderedPageBreak/>
        <w:t xml:space="preserve">in English proficiency levels among students present another challenge. Students with lower levels of English proficiency tend to experience reduced self-confidence and motivation, particularly in conventional classroom settings that require them to speak in front of others, which often leads to communication anxiety </w:t>
      </w:r>
      <w:sdt>
        <w:sdtPr>
          <w:rPr>
            <w:rFonts w:ascii="Times New Roman" w:hAnsi="Times New Roman" w:cs="Times New Roman"/>
            <w:color w:val="000000"/>
            <w:szCs w:val="24"/>
          </w:rPr>
          <w:tag w:val="MENDELEY_CITATION_v3_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"/>
          <w:id w:val="-612132470"/>
          <w:placeholder>
            <w:docPart w:val="7AFF8CD1597042B98196A92CF3DCDFD4"/>
          </w:placeholder>
        </w:sdtPr>
        <w:sdtContent>
          <w:r w:rsidRPr="00E578D0">
            <w:rPr>
              <w:rFonts w:ascii="Times New Roman" w:eastAsia="Times New Roman" w:hAnsi="Times New Roman" w:cs="Times New Roman"/>
              <w:color w:val="000000"/>
            </w:rPr>
            <w:t>(Ding &amp; Yusof, 2025)</w:t>
          </w:r>
        </w:sdtContent>
      </w:sdt>
      <w:r w:rsidRPr="00015F15">
        <w:rPr>
          <w:rFonts w:ascii="Times New Roman" w:hAnsi="Times New Roman" w:cs="Times New Roman"/>
          <w:szCs w:val="24"/>
        </w:rPr>
        <w:t>.</w:t>
      </w:r>
    </w:p>
    <w:p w14:paraId="67AEA516" w14:textId="77777777" w:rsidR="00C761DD" w:rsidRPr="00015F15" w:rsidRDefault="00C761DD" w:rsidP="00C761DD">
      <w:pPr>
        <w:pStyle w:val="ListParagraph"/>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tab/>
      </w:r>
      <w:r w:rsidRPr="00015F15">
        <w:rPr>
          <w:rFonts w:ascii="Times New Roman" w:hAnsi="Times New Roman" w:cs="Times New Roman"/>
          <w:szCs w:val="24"/>
        </w:rPr>
        <w:tab/>
        <w:t>These conditions indicate a gap between the communication competencies required in vocational education and students' actual English language abilities. This gap highlights the need for alternative instructional approaches that are more adaptive to students' learning needs, particularly through the integration of technologies such as AI-Assisted Language Learning (AALL).</w:t>
      </w:r>
    </w:p>
    <w:p w14:paraId="3200345B" w14:textId="77777777" w:rsidR="00C761DD" w:rsidRPr="00015F15" w:rsidRDefault="00C761DD" w:rsidP="00C761DD">
      <w:pPr>
        <w:pStyle w:val="ListParagraph"/>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tab/>
      </w:r>
      <w:r w:rsidRPr="00015F15">
        <w:rPr>
          <w:rFonts w:ascii="Times New Roman" w:hAnsi="Times New Roman" w:cs="Times New Roman"/>
          <w:szCs w:val="24"/>
        </w:rPr>
        <w:tab/>
        <w:t xml:space="preserve">In response to the various challenges associated with the development of speaking skills discussed above, a growing number of studies have begun to explore the use of AI-Assisted Language Learning (AALL) as an alternative approach to English language learning. Numerous studies have shown that the integration of AI into language learning has a positive impact on improving speaking skills while simultaneously enhancing learners' motivation </w:t>
      </w:r>
      <w:sdt>
        <w:sdtPr>
          <w:rPr>
            <w:rFonts w:ascii="Times New Roman" w:hAnsi="Times New Roman" w:cs="Times New Roman"/>
            <w:color w:val="000000"/>
            <w:szCs w:val="24"/>
          </w:rPr>
          <w:tag w:val="MENDELEY_CITATION_v3_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"/>
          <w:id w:val="410280592"/>
          <w:placeholder>
            <w:docPart w:val="7AFF8CD1597042B98196A92CF3DCDFD4"/>
          </w:placeholder>
        </w:sdtPr>
        <w:sdtContent>
          <w:r w:rsidRPr="00E578D0">
            <w:rPr>
              <w:rFonts w:ascii="Times New Roman" w:eastAsia="Times New Roman" w:hAnsi="Times New Roman" w:cs="Times New Roman"/>
              <w:color w:val="000000"/>
            </w:rPr>
            <w:t>(Ding &amp; Yusof, 2025)</w:t>
          </w:r>
        </w:sdtContent>
      </w:sdt>
      <w:r w:rsidRPr="00015F15">
        <w:rPr>
          <w:rFonts w:ascii="Times New Roman" w:hAnsi="Times New Roman" w:cs="Times New Roman"/>
          <w:szCs w:val="24"/>
        </w:rPr>
        <w:t xml:space="preserve">. This can be attributed to the ability of AI-based technologies within the context of AALL to provide more flexible and repeated opportunities for practice, thereby enabling learners to gradually develop their speaking fluency </w:t>
      </w:r>
      <w:sdt>
        <w:sdtPr>
          <w:rPr>
            <w:rFonts w:ascii="Times New Roman" w:hAnsi="Times New Roman" w:cs="Times New Roman"/>
            <w:color w:val="000000"/>
            <w:szCs w:val="24"/>
          </w:rPr>
          <w:tag w:val="MENDELEY_CITATION_v3_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"/>
          <w:id w:val="126127471"/>
          <w:placeholder>
            <w:docPart w:val="7AFF8CD1597042B98196A92CF3DCDFD4"/>
          </w:placeholder>
        </w:sdtPr>
        <w:sdtContent>
          <w:r w:rsidRPr="00E578D0">
            <w:rPr>
              <w:rFonts w:ascii="Times New Roman" w:hAnsi="Times New Roman" w:cs="Times New Roman"/>
              <w:color w:val="000000"/>
              <w:szCs w:val="24"/>
            </w:rPr>
            <w:t>(Li et al., 2025)</w:t>
          </w:r>
        </w:sdtContent>
      </w:sdt>
      <w:r w:rsidRPr="00015F15">
        <w:rPr>
          <w:rFonts w:ascii="Times New Roman" w:hAnsi="Times New Roman" w:cs="Times New Roman"/>
          <w:szCs w:val="24"/>
        </w:rPr>
        <w:t>.</w:t>
      </w:r>
    </w:p>
    <w:p w14:paraId="4CE54819" w14:textId="77777777" w:rsidR="00C761DD" w:rsidRPr="00015F15" w:rsidRDefault="00C761DD" w:rsidP="00C761DD">
      <w:pPr>
        <w:pStyle w:val="ListParagraph"/>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tab/>
      </w:r>
      <w:r w:rsidRPr="00015F15">
        <w:rPr>
          <w:rFonts w:ascii="Times New Roman" w:hAnsi="Times New Roman" w:cs="Times New Roman"/>
          <w:szCs w:val="24"/>
        </w:rPr>
        <w:tab/>
        <w:t xml:space="preserve">Furthermore, AI-based learning has also been shown to promote the development of self-regulation, namely learners' ability to manage their own learning processes independently and in a more structured manner </w:t>
      </w:r>
      <w:sdt>
        <w:sdtPr>
          <w:rPr>
            <w:rFonts w:ascii="Times New Roman" w:hAnsi="Times New Roman" w:cs="Times New Roman"/>
            <w:color w:val="000000"/>
            <w:szCs w:val="24"/>
          </w:rPr>
          <w:tag w:val="MENDELEY_CITATION_v3_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"/>
          <w:id w:val="-909927724"/>
          <w:placeholder>
            <w:docPart w:val="7AFF8CD1597042B98196A92CF3DCDFD4"/>
          </w:placeholder>
        </w:sdtPr>
        <w:sdtContent>
          <w:r w:rsidRPr="00E578D0">
            <w:rPr>
              <w:rFonts w:ascii="Times New Roman" w:eastAsia="Times New Roman" w:hAnsi="Times New Roman" w:cs="Times New Roman"/>
              <w:color w:val="000000"/>
            </w:rPr>
            <w:t>(Qiao &amp; Zhao, 2023)</w:t>
          </w:r>
        </w:sdtContent>
      </w:sdt>
      <w:r w:rsidRPr="00015F15">
        <w:rPr>
          <w:rFonts w:ascii="Times New Roman" w:hAnsi="Times New Roman" w:cs="Times New Roman"/>
          <w:szCs w:val="24"/>
        </w:rPr>
        <w:t xml:space="preserve">. In the context of speaking skills, self-regulation is particularly important because consistent practice is a key factor in improving communicative performance. Another study also reported that the use of AI-Assisted Language Learning (AALL) can create a safe space in which learners can practice speaking without social pressure, thereby reducing speaking anxiety while simultaneously increasing learner engagement in the learning process </w:t>
      </w:r>
      <w:sdt>
        <w:sdtPr>
          <w:rPr>
            <w:rFonts w:ascii="Times New Roman" w:hAnsi="Times New Roman" w:cs="Times New Roman"/>
            <w:color w:val="000000"/>
            <w:szCs w:val="24"/>
          </w:rPr>
          <w:tag w:val="MENDELEY_CITATION_v3_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"/>
          <w:id w:val="-1424102854"/>
          <w:placeholder>
            <w:docPart w:val="7AFF8CD1597042B98196A92CF3DCDFD4"/>
          </w:placeholder>
        </w:sdtPr>
        <w:sdtContent>
          <w:r w:rsidRPr="00E578D0">
            <w:rPr>
              <w:rFonts w:ascii="Times New Roman" w:hAnsi="Times New Roman" w:cs="Times New Roman"/>
              <w:color w:val="000000"/>
              <w:szCs w:val="24"/>
            </w:rPr>
            <w:t>(Xiao, 2025)</w:t>
          </w:r>
        </w:sdtContent>
      </w:sdt>
      <w:r w:rsidRPr="00015F15">
        <w:rPr>
          <w:rFonts w:ascii="Times New Roman" w:hAnsi="Times New Roman" w:cs="Times New Roman"/>
          <w:szCs w:val="24"/>
        </w:rPr>
        <w:t>.</w:t>
      </w:r>
    </w:p>
    <w:p w14:paraId="130BB409" w14:textId="77777777" w:rsidR="00C761DD" w:rsidRPr="00015F15" w:rsidRDefault="00C761DD" w:rsidP="00C761DD">
      <w:pPr>
        <w:pStyle w:val="ListParagraph"/>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lastRenderedPageBreak/>
        <w:tab/>
      </w:r>
      <w:r w:rsidRPr="00015F15">
        <w:rPr>
          <w:rFonts w:ascii="Times New Roman" w:hAnsi="Times New Roman" w:cs="Times New Roman"/>
          <w:szCs w:val="24"/>
        </w:rPr>
        <w:tab/>
        <w:t xml:space="preserve">From the perspective of user perceptions, the majority of learners demonstrate positive attitudes toward the use of Artificial Intelligence (AI) in language learning because the technology offers flexibility and ease of access for language practice </w:t>
      </w:r>
      <w:sdt>
        <w:sdtPr>
          <w:rPr>
            <w:rFonts w:ascii="Times New Roman" w:hAnsi="Times New Roman" w:cs="Times New Roman"/>
            <w:color w:val="000000"/>
            <w:szCs w:val="24"/>
          </w:rPr>
          <w:tag w:val="MENDELEY_CITATION_v3_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"/>
          <w:id w:val="-1414005958"/>
          <w:placeholder>
            <w:docPart w:val="7AFF8CD1597042B98196A92CF3DCDFD4"/>
          </w:placeholder>
        </w:sdtPr>
        <w:sdtContent>
          <w:r w:rsidRPr="00E578D0">
            <w:rPr>
              <w:rFonts w:ascii="Times New Roman" w:hAnsi="Times New Roman" w:cs="Times New Roman"/>
              <w:color w:val="000000"/>
              <w:szCs w:val="24"/>
            </w:rPr>
            <w:t>(Yang et al., 2024)</w:t>
          </w:r>
        </w:sdtContent>
      </w:sdt>
      <w:r w:rsidRPr="00015F15">
        <w:rPr>
          <w:rFonts w:ascii="Times New Roman" w:hAnsi="Times New Roman" w:cs="Times New Roman"/>
          <w:szCs w:val="24"/>
        </w:rPr>
        <w:t xml:space="preserve">. Nevertheless, several studies have also identified a number of challenges, including limited technological literacy and suboptimal application quality </w:t>
      </w:r>
      <w:sdt>
        <w:sdtPr>
          <w:rPr>
            <w:rFonts w:ascii="Times New Roman" w:hAnsi="Times New Roman" w:cs="Times New Roman"/>
            <w:color w:val="000000"/>
            <w:szCs w:val="24"/>
          </w:rPr>
          <w:tag w:val="MENDELEY_CITATION_v3_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"/>
          <w:id w:val="873349900"/>
          <w:placeholder>
            <w:docPart w:val="7AFF8CD1597042B98196A92CF3DCDFD4"/>
          </w:placeholder>
        </w:sdtPr>
        <w:sdtContent>
          <w:r w:rsidRPr="00E578D0">
            <w:rPr>
              <w:rFonts w:ascii="Times New Roman" w:hAnsi="Times New Roman" w:cs="Times New Roman"/>
              <w:color w:val="000000"/>
              <w:szCs w:val="24"/>
            </w:rPr>
            <w:t>(Cardona et al., 2023)</w:t>
          </w:r>
        </w:sdtContent>
      </w:sdt>
      <w:r w:rsidRPr="00015F15">
        <w:rPr>
          <w:rFonts w:ascii="Times New Roman" w:hAnsi="Times New Roman" w:cs="Times New Roman"/>
          <w:szCs w:val="24"/>
        </w:rPr>
        <w:t xml:space="preserve">. These findings indicate that the successful implementation of AI-Assisted Language Learning (AALL) depends not only on the sophistication of the technology itself but also on how learners perceive its ease of use (Perceived Ease of Use) and practical usefulness (Perceived Usefulness) in supporting their learning processes </w:t>
      </w:r>
      <w:sdt>
        <w:sdtPr>
          <w:rPr>
            <w:rFonts w:ascii="Times New Roman" w:hAnsi="Times New Roman" w:cs="Times New Roman"/>
            <w:color w:val="000000"/>
            <w:szCs w:val="24"/>
          </w:rPr>
          <w:tag w:val="MENDELEY_CITATION_v3_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"/>
          <w:id w:val="-1814328727"/>
          <w:placeholder>
            <w:docPart w:val="7AFF8CD1597042B98196A92CF3DCDFD4"/>
          </w:placeholder>
        </w:sdtPr>
        <w:sdtContent>
          <w:r w:rsidRPr="00E578D0">
            <w:rPr>
              <w:rFonts w:ascii="Times New Roman" w:eastAsia="Times New Roman" w:hAnsi="Times New Roman" w:cs="Times New Roman"/>
              <w:color w:val="000000"/>
            </w:rPr>
            <w:t>(Ebadi &amp; Raygan, 2023)</w:t>
          </w:r>
        </w:sdtContent>
      </w:sdt>
      <w:r w:rsidRPr="00015F15">
        <w:rPr>
          <w:rFonts w:ascii="Times New Roman" w:hAnsi="Times New Roman" w:cs="Times New Roman"/>
          <w:szCs w:val="24"/>
        </w:rPr>
        <w:t>.</w:t>
      </w:r>
    </w:p>
    <w:p w14:paraId="430685A7" w14:textId="77777777" w:rsidR="00C761DD" w:rsidRPr="00015F15" w:rsidRDefault="00C761DD" w:rsidP="00C761DD">
      <w:pPr>
        <w:pStyle w:val="ListParagraph"/>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tab/>
      </w:r>
      <w:r w:rsidRPr="00015F15">
        <w:rPr>
          <w:rFonts w:ascii="Times New Roman" w:hAnsi="Times New Roman" w:cs="Times New Roman"/>
          <w:szCs w:val="24"/>
        </w:rPr>
        <w:tab/>
        <w:t xml:space="preserve">Although various studies have demonstrated the positive potential of Artificial Intelligence (AI) in language learning, the existing literature still reveals several research gaps. Previous studies have explored the use of AI in various language learning contexts, but vocational high school students have received relatively limited attention, particularly in English language learning oriented toward practical communication needs and the workplace. In addition, a number of previous studies have placed greater emphasis on the outcomes of AI use, such as language development, </w:t>
      </w:r>
      <w:r w:rsidRPr="00015F15">
        <w:rPr>
          <w:rFonts w:ascii="Times New Roman" w:hAnsi="Times New Roman" w:cs="Times New Roman"/>
          <w:i/>
          <w:iCs/>
          <w:szCs w:val="24"/>
        </w:rPr>
        <w:t>speaking performance</w:t>
      </w:r>
      <w:r w:rsidRPr="00015F15">
        <w:rPr>
          <w:rFonts w:ascii="Times New Roman" w:hAnsi="Times New Roman" w:cs="Times New Roman"/>
          <w:szCs w:val="24"/>
        </w:rPr>
        <w:t xml:space="preserve">, and learning outcomes </w:t>
      </w:r>
      <w:sdt>
        <w:sdtPr>
          <w:rPr>
            <w:rFonts w:ascii="Times New Roman" w:hAnsi="Times New Roman" w:cs="Times New Roman"/>
            <w:color w:val="000000"/>
            <w:szCs w:val="24"/>
          </w:rPr>
          <w:tag w:val="MENDELEY_CITATION_v3_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"/>
          <w:id w:val="939028565"/>
          <w:placeholder>
            <w:docPart w:val="7AFF8CD1597042B98196A92CF3DCDFD4"/>
          </w:placeholder>
        </w:sdtPr>
        <w:sdtContent>
          <w:r w:rsidRPr="00E578D0">
            <w:rPr>
              <w:rFonts w:ascii="Times New Roman" w:eastAsia="Times New Roman" w:hAnsi="Times New Roman" w:cs="Times New Roman"/>
              <w:color w:val="000000"/>
            </w:rPr>
            <w:t>(Al-</w:t>
          </w:r>
          <w:proofErr w:type="spellStart"/>
          <w:r w:rsidRPr="00E578D0">
            <w:rPr>
              <w:rFonts w:ascii="Times New Roman" w:eastAsia="Times New Roman" w:hAnsi="Times New Roman" w:cs="Times New Roman"/>
              <w:color w:val="000000"/>
            </w:rPr>
            <w:t>Husban</w:t>
          </w:r>
          <w:proofErr w:type="spellEnd"/>
          <w:r w:rsidRPr="00E578D0">
            <w:rPr>
              <w:rFonts w:ascii="Times New Roman" w:eastAsia="Times New Roman" w:hAnsi="Times New Roman" w:cs="Times New Roman"/>
              <w:color w:val="000000"/>
            </w:rPr>
            <w:t xml:space="preserve">, 2025; Chi &amp; Lai, 2026; Ding &amp; Yusof, 2025; </w:t>
          </w:r>
          <w:proofErr w:type="spellStart"/>
          <w:r w:rsidRPr="00E578D0">
            <w:rPr>
              <w:rFonts w:ascii="Times New Roman" w:eastAsia="Times New Roman" w:hAnsi="Times New Roman" w:cs="Times New Roman"/>
              <w:color w:val="000000"/>
            </w:rPr>
            <w:t>Sormin</w:t>
          </w:r>
          <w:proofErr w:type="spellEnd"/>
          <w:r w:rsidRPr="00E578D0">
            <w:rPr>
              <w:rFonts w:ascii="Times New Roman" w:eastAsia="Times New Roman" w:hAnsi="Times New Roman" w:cs="Times New Roman"/>
              <w:color w:val="000000"/>
            </w:rPr>
            <w:t xml:space="preserve"> et al., 2025)</w:t>
          </w:r>
        </w:sdtContent>
      </w:sdt>
      <w:r w:rsidRPr="00015F15">
        <w:rPr>
          <w:rFonts w:ascii="Times New Roman" w:hAnsi="Times New Roman" w:cs="Times New Roman"/>
          <w:szCs w:val="24"/>
        </w:rPr>
        <w:t xml:space="preserve">, while research examining how students perceive the use of such technology remains open for further investigation, particularly in </w:t>
      </w:r>
      <w:r w:rsidRPr="00015F15">
        <w:rPr>
          <w:rFonts w:ascii="Times New Roman" w:hAnsi="Times New Roman" w:cs="Times New Roman"/>
          <w:i/>
          <w:iCs/>
          <w:szCs w:val="24"/>
        </w:rPr>
        <w:t>vocational EFL</w:t>
      </w:r>
      <w:r w:rsidRPr="00015F15">
        <w:rPr>
          <w:rFonts w:ascii="Times New Roman" w:hAnsi="Times New Roman" w:cs="Times New Roman"/>
          <w:szCs w:val="24"/>
        </w:rPr>
        <w:t xml:space="preserve"> contexts. Research on students' perceptions of AI use in language learning has been conducted, such as the study by </w:t>
      </w:r>
      <w:sdt>
        <w:sdtPr>
          <w:rPr>
            <w:rFonts w:ascii="Times New Roman" w:hAnsi="Times New Roman" w:cs="Times New Roman"/>
            <w:color w:val="000000"/>
            <w:szCs w:val="24"/>
          </w:rPr>
          <w:tag w:val="MENDELEY_CITATION_v3_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"/>
          <w:id w:val="984740105"/>
          <w:placeholder>
            <w:docPart w:val="7AFF8CD1597042B98196A92CF3DCDFD4"/>
          </w:placeholder>
        </w:sdtPr>
        <w:sdtContent>
          <w:proofErr w:type="spellStart"/>
          <w:r w:rsidRPr="00E578D0">
            <w:rPr>
              <w:rFonts w:ascii="Times New Roman" w:hAnsi="Times New Roman" w:cs="Times New Roman"/>
              <w:color w:val="000000"/>
              <w:szCs w:val="24"/>
            </w:rPr>
            <w:t>Arifatin</w:t>
          </w:r>
          <w:proofErr w:type="spellEnd"/>
          <w:r w:rsidRPr="00E578D0">
            <w:rPr>
              <w:rFonts w:ascii="Times New Roman" w:hAnsi="Times New Roman" w:cs="Times New Roman"/>
              <w:color w:val="000000"/>
              <w:szCs w:val="24"/>
            </w:rPr>
            <w:t xml:space="preserve"> and </w:t>
          </w:r>
          <w:proofErr w:type="spellStart"/>
          <w:r w:rsidRPr="00E578D0">
            <w:rPr>
              <w:rFonts w:ascii="Times New Roman" w:hAnsi="Times New Roman" w:cs="Times New Roman"/>
              <w:color w:val="000000"/>
              <w:szCs w:val="24"/>
            </w:rPr>
            <w:t>Setyaningrum</w:t>
          </w:r>
          <w:proofErr w:type="spellEnd"/>
          <w:r w:rsidRPr="00E578D0">
            <w:rPr>
              <w:rFonts w:ascii="Times New Roman" w:hAnsi="Times New Roman" w:cs="Times New Roman"/>
              <w:color w:val="000000"/>
              <w:szCs w:val="24"/>
            </w:rPr>
            <w:t xml:space="preserve"> (2024)</w:t>
          </w:r>
        </w:sdtContent>
      </w:sdt>
      <w:r w:rsidRPr="00015F15">
        <w:rPr>
          <w:rFonts w:ascii="Times New Roman" w:hAnsi="Times New Roman" w:cs="Times New Roman"/>
          <w:szCs w:val="24"/>
        </w:rPr>
        <w:t xml:space="preserve"> but their study was conducted in a higher education context. Therefore, there remains an opportunity to examine how vocational high school students perceive the use of AI in language learning that addresses more practical communication needs and workplace-oriented contexts. Accordingly, this study employs the Technology Acceptance Model (TAM) to explain how students evaluate the usefulness and ease of use of technology in the language learning process. TAM explains user perceptions through two </w:t>
      </w:r>
      <w:r w:rsidRPr="00015F15">
        <w:rPr>
          <w:rFonts w:ascii="Times New Roman" w:hAnsi="Times New Roman" w:cs="Times New Roman"/>
          <w:szCs w:val="24"/>
        </w:rPr>
        <w:lastRenderedPageBreak/>
        <w:t xml:space="preserve">main constructs, namely </w:t>
      </w:r>
      <w:r w:rsidRPr="00015F15">
        <w:rPr>
          <w:rFonts w:ascii="Times New Roman" w:hAnsi="Times New Roman" w:cs="Times New Roman"/>
          <w:i/>
          <w:iCs/>
          <w:szCs w:val="24"/>
        </w:rPr>
        <w:t>Perceived Usefulness</w:t>
      </w:r>
      <w:r w:rsidRPr="00015F15">
        <w:rPr>
          <w:rFonts w:ascii="Times New Roman" w:hAnsi="Times New Roman" w:cs="Times New Roman"/>
          <w:szCs w:val="24"/>
        </w:rPr>
        <w:t xml:space="preserve"> and </w:t>
      </w:r>
      <w:r w:rsidRPr="00015F15">
        <w:rPr>
          <w:rFonts w:ascii="Times New Roman" w:hAnsi="Times New Roman" w:cs="Times New Roman"/>
          <w:i/>
          <w:iCs/>
          <w:szCs w:val="24"/>
        </w:rPr>
        <w:t>Perceived Ease of Use</w:t>
      </w:r>
      <w:r w:rsidRPr="00015F15">
        <w:rPr>
          <w:rFonts w:ascii="Times New Roman" w:hAnsi="Times New Roman" w:cs="Times New Roman"/>
          <w:szCs w:val="24"/>
        </w:rPr>
        <w:t xml:space="preserve"> </w:t>
      </w:r>
      <w:sdt>
        <w:sdtPr>
          <w:rPr>
            <w:rFonts w:ascii="Times New Roman" w:hAnsi="Times New Roman" w:cs="Times New Roman"/>
            <w:color w:val="000000"/>
            <w:szCs w:val="24"/>
          </w:rPr>
          <w:tag w:val="MENDELEY_CITATION_v3_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"/>
          <w:id w:val="-1890171858"/>
          <w:placeholder>
            <w:docPart w:val="7AFF8CD1597042B98196A92CF3DCDFD4"/>
          </w:placeholder>
        </w:sdtPr>
        <w:sdtContent>
          <w:r w:rsidRPr="00E578D0">
            <w:rPr>
              <w:rFonts w:ascii="Times New Roman" w:hAnsi="Times New Roman" w:cs="Times New Roman"/>
              <w:color w:val="000000"/>
              <w:szCs w:val="24"/>
            </w:rPr>
            <w:t>(Davis, 1989)</w:t>
          </w:r>
        </w:sdtContent>
      </w:sdt>
      <w:r w:rsidRPr="00015F15">
        <w:rPr>
          <w:rFonts w:ascii="Times New Roman" w:hAnsi="Times New Roman" w:cs="Times New Roman"/>
          <w:color w:val="000000"/>
          <w:szCs w:val="24"/>
        </w:rPr>
        <w:t>.</w:t>
      </w:r>
      <w:r w:rsidRPr="00015F15">
        <w:rPr>
          <w:rFonts w:ascii="Times New Roman" w:hAnsi="Times New Roman" w:cs="Times New Roman"/>
          <w:szCs w:val="24"/>
        </w:rPr>
        <w:t xml:space="preserve"> In addition to these two constructs, this study also examines students' perceptions of the contribution of AI-Assisted Language Learning (AALL) to the development of </w:t>
      </w:r>
      <w:proofErr w:type="gramStart"/>
      <w:r w:rsidRPr="00015F15">
        <w:rPr>
          <w:rFonts w:ascii="Times New Roman" w:hAnsi="Times New Roman" w:cs="Times New Roman"/>
          <w:szCs w:val="24"/>
        </w:rPr>
        <w:t>English speaking</w:t>
      </w:r>
      <w:proofErr w:type="gramEnd"/>
      <w:r w:rsidRPr="00015F15">
        <w:rPr>
          <w:rFonts w:ascii="Times New Roman" w:hAnsi="Times New Roman" w:cs="Times New Roman"/>
          <w:szCs w:val="24"/>
        </w:rPr>
        <w:t xml:space="preserve"> skills as part of their overall evaluation of the use of the technology.</w:t>
      </w:r>
    </w:p>
    <w:p w14:paraId="6C421CF9" w14:textId="77777777" w:rsidR="00C761DD" w:rsidRPr="00015F15" w:rsidRDefault="00C761DD" w:rsidP="00C761DD">
      <w:pPr>
        <w:pStyle w:val="ListParagraph"/>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tab/>
      </w:r>
      <w:r w:rsidRPr="00015F15">
        <w:rPr>
          <w:rFonts w:ascii="Times New Roman" w:hAnsi="Times New Roman" w:cs="Times New Roman"/>
          <w:szCs w:val="24"/>
        </w:rPr>
        <w:tab/>
        <w:t xml:space="preserve">Based on these research gaps, this study contributes to the existing literature by examining vocational EFL students' perceptions of the use of AI-Assisted Language Learning (AALL) in supporting the development of </w:t>
      </w:r>
      <w:proofErr w:type="gramStart"/>
      <w:r w:rsidRPr="00015F15">
        <w:rPr>
          <w:rFonts w:ascii="Times New Roman" w:hAnsi="Times New Roman" w:cs="Times New Roman"/>
          <w:szCs w:val="24"/>
        </w:rPr>
        <w:t>English speaking</w:t>
      </w:r>
      <w:proofErr w:type="gramEnd"/>
      <w:r w:rsidRPr="00015F15">
        <w:rPr>
          <w:rFonts w:ascii="Times New Roman" w:hAnsi="Times New Roman" w:cs="Times New Roman"/>
          <w:szCs w:val="24"/>
        </w:rPr>
        <w:t xml:space="preserve"> skills. This study is expected to provide empirical evidence regarding how learners perceive the use of AALL as a means of supporting the development of </w:t>
      </w:r>
      <w:proofErr w:type="gramStart"/>
      <w:r w:rsidRPr="00015F15">
        <w:rPr>
          <w:rFonts w:ascii="Times New Roman" w:hAnsi="Times New Roman" w:cs="Times New Roman"/>
          <w:szCs w:val="24"/>
        </w:rPr>
        <w:t>English speaking</w:t>
      </w:r>
      <w:proofErr w:type="gramEnd"/>
      <w:r w:rsidRPr="00015F15">
        <w:rPr>
          <w:rFonts w:ascii="Times New Roman" w:hAnsi="Times New Roman" w:cs="Times New Roman"/>
          <w:szCs w:val="24"/>
        </w:rPr>
        <w:t xml:space="preserve"> skills, thereby serving as a foundation for the development of AI-based instructional practices that are more responsive to the learning needs of vocational education.</w:t>
      </w:r>
    </w:p>
    <w:p w14:paraId="3F5E7D56" w14:textId="77777777" w:rsidR="00C761DD" w:rsidRPr="00015F15" w:rsidRDefault="00C761DD" w:rsidP="00C761DD">
      <w:pPr>
        <w:pStyle w:val="ListParagraph"/>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tab/>
      </w:r>
      <w:r w:rsidRPr="00015F15">
        <w:rPr>
          <w:rFonts w:ascii="Times New Roman" w:hAnsi="Times New Roman" w:cs="Times New Roman"/>
          <w:szCs w:val="24"/>
        </w:rPr>
        <w:tab/>
        <w:t>The existing gaps in the literature further emphasize that understanding vocational students' perceptions of the use of AI-Assisted Language Learning (AALL) is no longer merely complementary but has become essential for ensuring that the integration of AI technology can function as a practical solution to address the limited opportunities for speaking practice while simultaneously enhancing the global competitiveness of vocational school graduates in today's industrial era. Without a comprehensive understanding of learners' perceptions, the implementation of AI-Assisted Language Learning (AALL) may not be fully optimized despite its considerable pedagogical potential. Based on the background described above, this study is conducted under the title "Vocational EFL Students' Perceptions of AI-Assisted Language Learning to Enhance English Speaking Skills."</w:t>
      </w:r>
    </w:p>
    <w:p w14:paraId="26FB0FE7" w14:textId="77777777" w:rsidR="00C761DD" w:rsidRPr="00015F15" w:rsidRDefault="00C761DD" w:rsidP="00C761DD">
      <w:pPr>
        <w:pStyle w:val="ListParagraph"/>
        <w:tabs>
          <w:tab w:val="left" w:pos="1139"/>
        </w:tabs>
        <w:spacing w:line="360" w:lineRule="auto"/>
        <w:jc w:val="both"/>
        <w:rPr>
          <w:rFonts w:ascii="Times New Roman" w:hAnsi="Times New Roman" w:cs="Times New Roman"/>
          <w:szCs w:val="24"/>
        </w:rPr>
      </w:pPr>
    </w:p>
    <w:p w14:paraId="089DEB96" w14:textId="77777777" w:rsidR="00C761DD" w:rsidRPr="00015F15" w:rsidRDefault="00C761DD" w:rsidP="00C761DD">
      <w:pPr>
        <w:pStyle w:val="Heading2"/>
        <w:numPr>
          <w:ilvl w:val="0"/>
          <w:numId w:val="5"/>
        </w:numPr>
        <w:rPr>
          <w:rFonts w:cs="Times New Roman"/>
        </w:rPr>
      </w:pPr>
      <w:bookmarkStart w:id="2" w:name="_Toc237597151"/>
      <w:r w:rsidRPr="00015F15">
        <w:rPr>
          <w:rFonts w:cs="Times New Roman"/>
        </w:rPr>
        <w:t>Problem Statement</w:t>
      </w:r>
      <w:bookmarkEnd w:id="2"/>
    </w:p>
    <w:p w14:paraId="2D6384BA" w14:textId="77777777" w:rsidR="00C761DD" w:rsidRPr="00015F15" w:rsidRDefault="00C761DD" w:rsidP="00C761DD">
      <w:pPr>
        <w:pStyle w:val="ListParagraph"/>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tab/>
      </w:r>
      <w:r w:rsidRPr="00015F15">
        <w:rPr>
          <w:rFonts w:ascii="Times New Roman" w:hAnsi="Times New Roman" w:cs="Times New Roman"/>
          <w:szCs w:val="24"/>
        </w:rPr>
        <w:tab/>
        <w:t xml:space="preserve">In the context of English as a Foreign Language (EFL) learning, speaking remains one of the major challenges faced by learners, particularly in vocational education. Although Artificial Intelligence (AI)-based technologies, such as AI-Assisted Language Learning (AALL), have </w:t>
      </w:r>
      <w:r w:rsidRPr="00015F15">
        <w:rPr>
          <w:rFonts w:ascii="Times New Roman" w:hAnsi="Times New Roman" w:cs="Times New Roman"/>
          <w:szCs w:val="24"/>
        </w:rPr>
        <w:lastRenderedPageBreak/>
        <w:t xml:space="preserve">offered various opportunities to enhance speaking practice, learners' speaking proficiency remains relatively low in practice. This is evidenced by the EF English Proficiency Index (EF EPI) 2025, which places Indonesia in the low proficiency category, and is further supported by findings from SMKN 7 </w:t>
      </w:r>
      <w:proofErr w:type="spellStart"/>
      <w:r w:rsidRPr="00015F15">
        <w:rPr>
          <w:rFonts w:ascii="Times New Roman" w:hAnsi="Times New Roman" w:cs="Times New Roman"/>
          <w:szCs w:val="24"/>
        </w:rPr>
        <w:t>Baleendah</w:t>
      </w:r>
      <w:proofErr w:type="spellEnd"/>
      <w:r w:rsidRPr="00015F15">
        <w:rPr>
          <w:rFonts w:ascii="Times New Roman" w:hAnsi="Times New Roman" w:cs="Times New Roman"/>
          <w:szCs w:val="24"/>
        </w:rPr>
        <w:t>, indicating that approximately 50-60% of students still experience difficulties in speaking English.</w:t>
      </w:r>
    </w:p>
    <w:p w14:paraId="5DE7A5FD" w14:textId="77777777" w:rsidR="00C761DD" w:rsidRPr="00015F15" w:rsidRDefault="00C761DD" w:rsidP="00C761DD">
      <w:pPr>
        <w:pStyle w:val="ListParagraph"/>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tab/>
      </w:r>
      <w:r w:rsidRPr="00015F15">
        <w:rPr>
          <w:rFonts w:ascii="Times New Roman" w:hAnsi="Times New Roman" w:cs="Times New Roman"/>
          <w:szCs w:val="24"/>
        </w:rPr>
        <w:tab/>
        <w:t>Previous studies have shown that the use of AI-Assisted Language Learning (AALL) can improve learners' language skills and learning motivation. However, most of these studies have focused on general education or higher education contexts and have placed greater emphasis on learning outcomes than on learners' perceptions as users of the technology. In fact, learners' perceptions of the use of AALL are not only related to the extent to which the technology is perceived as useful (Perceived Usefulness) and easy to use (Perceived Ease of Use), but also to how learners perceive the contribution of AALL to supporting the development of their speaking skills (Perceived Speaking Enhancement). These three aspects are essential for understanding how learners evaluate the use of AALL in supporting the English language learning process.</w:t>
      </w:r>
    </w:p>
    <w:p w14:paraId="1AD7D39F" w14:textId="77777777" w:rsidR="00C761DD" w:rsidRPr="00015F15" w:rsidRDefault="00C761DD" w:rsidP="00C761DD">
      <w:pPr>
        <w:pStyle w:val="ListParagraph"/>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tab/>
      </w:r>
      <w:r w:rsidRPr="00015F15">
        <w:rPr>
          <w:rFonts w:ascii="Times New Roman" w:hAnsi="Times New Roman" w:cs="Times New Roman"/>
          <w:szCs w:val="24"/>
        </w:rPr>
        <w:tab/>
        <w:t xml:space="preserve">Based on these issues, this study focuses on examining the perceptions of EFL students in vocational high schools regarding the use of AI-Assisted Language Learning (AALL) in supporting the development of </w:t>
      </w:r>
      <w:proofErr w:type="gramStart"/>
      <w:r w:rsidRPr="00015F15">
        <w:rPr>
          <w:rFonts w:ascii="Times New Roman" w:hAnsi="Times New Roman" w:cs="Times New Roman"/>
          <w:szCs w:val="24"/>
        </w:rPr>
        <w:t>English speaking</w:t>
      </w:r>
      <w:proofErr w:type="gramEnd"/>
      <w:r w:rsidRPr="00015F15">
        <w:rPr>
          <w:rFonts w:ascii="Times New Roman" w:hAnsi="Times New Roman" w:cs="Times New Roman"/>
          <w:szCs w:val="24"/>
        </w:rPr>
        <w:t xml:space="preserve"> skills. </w:t>
      </w:r>
    </w:p>
    <w:p w14:paraId="64DE4623" w14:textId="77777777" w:rsidR="00C761DD" w:rsidRPr="00015F15" w:rsidRDefault="00C761DD" w:rsidP="00C761DD">
      <w:pPr>
        <w:pStyle w:val="ListParagraph"/>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t>Therefore, the research questions of this study are as follows:</w:t>
      </w:r>
    </w:p>
    <w:p w14:paraId="3E35A294" w14:textId="77777777" w:rsidR="00C761DD" w:rsidRPr="00015F15" w:rsidRDefault="00C761DD" w:rsidP="00C761DD">
      <w:pPr>
        <w:pStyle w:val="ListParagraph"/>
        <w:numPr>
          <w:ilvl w:val="0"/>
          <w:numId w:val="3"/>
        </w:numPr>
        <w:spacing w:line="360" w:lineRule="auto"/>
        <w:jc w:val="both"/>
        <w:rPr>
          <w:rFonts w:ascii="Times New Roman" w:hAnsi="Times New Roman" w:cs="Times New Roman"/>
          <w:szCs w:val="24"/>
        </w:rPr>
      </w:pPr>
      <w:r w:rsidRPr="00015F15">
        <w:rPr>
          <w:rFonts w:ascii="Times New Roman" w:hAnsi="Times New Roman" w:cs="Times New Roman"/>
          <w:szCs w:val="24"/>
        </w:rPr>
        <w:t xml:space="preserve">How do vocational EFL students perceive AI-Assisted Language Learning (AALL) in terms of Perceived Usefulness (PU)? </w:t>
      </w:r>
    </w:p>
    <w:p w14:paraId="2AAAD6E4" w14:textId="77777777" w:rsidR="00C761DD" w:rsidRPr="00015F15" w:rsidRDefault="00C761DD" w:rsidP="00C761DD">
      <w:pPr>
        <w:pStyle w:val="ListParagraph"/>
        <w:numPr>
          <w:ilvl w:val="0"/>
          <w:numId w:val="3"/>
        </w:numPr>
        <w:spacing w:line="360" w:lineRule="auto"/>
        <w:jc w:val="both"/>
        <w:rPr>
          <w:rFonts w:ascii="Times New Roman" w:hAnsi="Times New Roman" w:cs="Times New Roman"/>
          <w:szCs w:val="24"/>
        </w:rPr>
      </w:pPr>
      <w:r w:rsidRPr="00015F15">
        <w:rPr>
          <w:rFonts w:ascii="Times New Roman" w:hAnsi="Times New Roman" w:cs="Times New Roman"/>
          <w:szCs w:val="24"/>
        </w:rPr>
        <w:t>How do vocational EFL students perceive AI-Assisted Language Learning (AALL) in terms of Perceived Ease of Use (PEOU)?</w:t>
      </w:r>
    </w:p>
    <w:p w14:paraId="7702BB79" w14:textId="77777777" w:rsidR="00C761DD" w:rsidRPr="00015F15" w:rsidRDefault="00C761DD" w:rsidP="00C761DD">
      <w:pPr>
        <w:pStyle w:val="ListParagraph"/>
        <w:numPr>
          <w:ilvl w:val="0"/>
          <w:numId w:val="3"/>
        </w:numPr>
        <w:spacing w:line="360" w:lineRule="auto"/>
        <w:jc w:val="both"/>
        <w:rPr>
          <w:rFonts w:ascii="Times New Roman" w:hAnsi="Times New Roman" w:cs="Times New Roman"/>
          <w:szCs w:val="24"/>
        </w:rPr>
      </w:pPr>
      <w:r w:rsidRPr="00015F15">
        <w:rPr>
          <w:rFonts w:ascii="Times New Roman" w:hAnsi="Times New Roman" w:cs="Times New Roman"/>
          <w:szCs w:val="24"/>
        </w:rPr>
        <w:t xml:space="preserve">How do vocational EFL students perceive the use of AI-Assisted Language Learning (AALL) in enhancing English speaking skills? </w:t>
      </w:r>
    </w:p>
    <w:p w14:paraId="3EDEF835" w14:textId="77777777" w:rsidR="00C761DD" w:rsidRPr="00015F15" w:rsidRDefault="00C761DD" w:rsidP="00C761DD">
      <w:pPr>
        <w:pStyle w:val="ListParagraph"/>
        <w:spacing w:line="360" w:lineRule="auto"/>
        <w:ind w:left="1080"/>
        <w:jc w:val="both"/>
        <w:rPr>
          <w:rFonts w:ascii="Times New Roman" w:hAnsi="Times New Roman" w:cs="Times New Roman"/>
          <w:szCs w:val="24"/>
        </w:rPr>
      </w:pPr>
    </w:p>
    <w:p w14:paraId="0AE4EEC9" w14:textId="77777777" w:rsidR="00C761DD" w:rsidRPr="00015F15" w:rsidRDefault="00C761DD" w:rsidP="00C761DD">
      <w:pPr>
        <w:pStyle w:val="Heading2"/>
        <w:numPr>
          <w:ilvl w:val="0"/>
          <w:numId w:val="5"/>
        </w:numPr>
        <w:rPr>
          <w:rFonts w:cs="Times New Roman"/>
        </w:rPr>
      </w:pPr>
      <w:bookmarkStart w:id="3" w:name="_Toc237597152"/>
      <w:r w:rsidRPr="00015F15">
        <w:rPr>
          <w:rFonts w:cs="Times New Roman"/>
        </w:rPr>
        <w:lastRenderedPageBreak/>
        <w:t>Research Objectives</w:t>
      </w:r>
      <w:bookmarkEnd w:id="3"/>
      <w:r w:rsidRPr="00015F15">
        <w:rPr>
          <w:rFonts w:cs="Times New Roman"/>
        </w:rPr>
        <w:t xml:space="preserve"> </w:t>
      </w:r>
    </w:p>
    <w:p w14:paraId="0BA94D38" w14:textId="77777777" w:rsidR="00C761DD" w:rsidRPr="00015F15" w:rsidRDefault="00C761DD" w:rsidP="00C761DD">
      <w:pPr>
        <w:pStyle w:val="ListParagraph"/>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tab/>
      </w:r>
      <w:r w:rsidRPr="00015F15">
        <w:rPr>
          <w:rFonts w:ascii="Times New Roman" w:hAnsi="Times New Roman" w:cs="Times New Roman"/>
          <w:szCs w:val="24"/>
        </w:rPr>
        <w:tab/>
        <w:t xml:space="preserve">This study aims to describe vocational EFL students' perceptions of the use of AI-Assisted Language Learning (AALL) in supporting the development of </w:t>
      </w:r>
      <w:proofErr w:type="gramStart"/>
      <w:r w:rsidRPr="00015F15">
        <w:rPr>
          <w:rFonts w:ascii="Times New Roman" w:hAnsi="Times New Roman" w:cs="Times New Roman"/>
          <w:szCs w:val="24"/>
        </w:rPr>
        <w:t>English speaking</w:t>
      </w:r>
      <w:proofErr w:type="gramEnd"/>
      <w:r w:rsidRPr="00015F15">
        <w:rPr>
          <w:rFonts w:ascii="Times New Roman" w:hAnsi="Times New Roman" w:cs="Times New Roman"/>
          <w:szCs w:val="24"/>
        </w:rPr>
        <w:t xml:space="preserve"> skills. Specifically, this study aims to:</w:t>
      </w:r>
    </w:p>
    <w:p w14:paraId="790419A8" w14:textId="77777777" w:rsidR="00C761DD" w:rsidRPr="00015F15" w:rsidRDefault="00C761DD" w:rsidP="00C761DD">
      <w:pPr>
        <w:pStyle w:val="ListParagraph"/>
        <w:numPr>
          <w:ilvl w:val="0"/>
          <w:numId w:val="4"/>
        </w:numPr>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t xml:space="preserve">Describe vocational EFL students' perceptions of the use of AI-Assisted Language Learning (AALL) in terms of Perceived Usefulness (PU). </w:t>
      </w:r>
    </w:p>
    <w:p w14:paraId="2D594AB4" w14:textId="77777777" w:rsidR="00C761DD" w:rsidRPr="00015F15" w:rsidRDefault="00C761DD" w:rsidP="00C761DD">
      <w:pPr>
        <w:pStyle w:val="ListParagraph"/>
        <w:numPr>
          <w:ilvl w:val="0"/>
          <w:numId w:val="4"/>
        </w:numPr>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t xml:space="preserve">Describe vocational EFL students' perceptions of the use of AI-Assisted Language Learning (AALL) in terms of Perceived Ease of Use (PEOU). </w:t>
      </w:r>
    </w:p>
    <w:p w14:paraId="55939ADB" w14:textId="77777777" w:rsidR="00C761DD" w:rsidRPr="00015F15" w:rsidRDefault="00C761DD" w:rsidP="00C761DD">
      <w:pPr>
        <w:pStyle w:val="ListParagraph"/>
        <w:numPr>
          <w:ilvl w:val="0"/>
          <w:numId w:val="4"/>
        </w:numPr>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t>Describe vocational EFL students' perceptions of the contribution of AI-Assisted Language Learning (AALL) to English speaking development.</w:t>
      </w:r>
    </w:p>
    <w:p w14:paraId="1AA897A1" w14:textId="77777777" w:rsidR="00C761DD" w:rsidRPr="00015F15" w:rsidRDefault="00C761DD" w:rsidP="00C761DD">
      <w:pPr>
        <w:pStyle w:val="ListParagraph"/>
        <w:tabs>
          <w:tab w:val="left" w:pos="1139"/>
        </w:tabs>
        <w:spacing w:line="360" w:lineRule="auto"/>
        <w:jc w:val="both"/>
        <w:rPr>
          <w:rFonts w:ascii="Times New Roman" w:hAnsi="Times New Roman" w:cs="Times New Roman"/>
          <w:szCs w:val="24"/>
        </w:rPr>
      </w:pPr>
    </w:p>
    <w:p w14:paraId="50CDCDAF" w14:textId="77777777" w:rsidR="00C761DD" w:rsidRPr="00015F15" w:rsidRDefault="00C761DD" w:rsidP="00C761DD">
      <w:pPr>
        <w:pStyle w:val="Heading2"/>
        <w:numPr>
          <w:ilvl w:val="0"/>
          <w:numId w:val="5"/>
        </w:numPr>
        <w:rPr>
          <w:rFonts w:cs="Times New Roman"/>
        </w:rPr>
      </w:pPr>
      <w:bookmarkStart w:id="4" w:name="_Toc237597153"/>
      <w:r w:rsidRPr="00015F15">
        <w:rPr>
          <w:rFonts w:cs="Times New Roman"/>
        </w:rPr>
        <w:t>Benefits of Research</w:t>
      </w:r>
      <w:bookmarkEnd w:id="4"/>
      <w:r w:rsidRPr="00015F15">
        <w:rPr>
          <w:rFonts w:cs="Times New Roman"/>
        </w:rPr>
        <w:t xml:space="preserve"> </w:t>
      </w:r>
    </w:p>
    <w:p w14:paraId="02589662" w14:textId="77777777" w:rsidR="00C761DD" w:rsidRPr="00015F15" w:rsidRDefault="00C761DD" w:rsidP="00C761DD">
      <w:pPr>
        <w:pStyle w:val="ListParagraph"/>
        <w:numPr>
          <w:ilvl w:val="0"/>
          <w:numId w:val="1"/>
        </w:numPr>
        <w:tabs>
          <w:tab w:val="left" w:pos="1139"/>
        </w:tabs>
        <w:spacing w:line="360" w:lineRule="auto"/>
        <w:jc w:val="both"/>
        <w:rPr>
          <w:rFonts w:ascii="Times New Roman" w:hAnsi="Times New Roman" w:cs="Times New Roman"/>
          <w:b/>
          <w:bCs/>
          <w:szCs w:val="24"/>
        </w:rPr>
      </w:pPr>
      <w:r w:rsidRPr="00015F15">
        <w:rPr>
          <w:rFonts w:ascii="Times New Roman" w:hAnsi="Times New Roman" w:cs="Times New Roman"/>
          <w:b/>
          <w:bCs/>
          <w:szCs w:val="24"/>
        </w:rPr>
        <w:t>Theor</w:t>
      </w:r>
      <w:r>
        <w:rPr>
          <w:rFonts w:ascii="Times New Roman" w:hAnsi="Times New Roman" w:cs="Times New Roman"/>
          <w:b/>
          <w:bCs/>
          <w:szCs w:val="24"/>
        </w:rPr>
        <w:t>e</w:t>
      </w:r>
      <w:r w:rsidRPr="00015F15">
        <w:rPr>
          <w:rFonts w:ascii="Times New Roman" w:hAnsi="Times New Roman" w:cs="Times New Roman"/>
          <w:b/>
          <w:bCs/>
          <w:szCs w:val="24"/>
        </w:rPr>
        <w:t xml:space="preserve">tical Benefits </w:t>
      </w:r>
    </w:p>
    <w:p w14:paraId="1B8DDEFB" w14:textId="77777777" w:rsidR="00C761DD" w:rsidRPr="00015F15" w:rsidRDefault="00C761DD" w:rsidP="00C761DD">
      <w:pPr>
        <w:pStyle w:val="ListParagraph"/>
        <w:tabs>
          <w:tab w:val="left" w:pos="1139"/>
        </w:tabs>
        <w:spacing w:line="360" w:lineRule="auto"/>
        <w:ind w:left="1080"/>
        <w:jc w:val="both"/>
        <w:rPr>
          <w:rFonts w:ascii="Times New Roman" w:hAnsi="Times New Roman" w:cs="Times New Roman"/>
          <w:szCs w:val="24"/>
        </w:rPr>
      </w:pPr>
      <w:r w:rsidRPr="00015F15">
        <w:rPr>
          <w:rFonts w:ascii="Times New Roman" w:hAnsi="Times New Roman" w:cs="Times New Roman"/>
          <w:szCs w:val="24"/>
        </w:rPr>
        <w:tab/>
      </w:r>
      <w:r w:rsidRPr="00015F15">
        <w:rPr>
          <w:rFonts w:ascii="Times New Roman" w:hAnsi="Times New Roman" w:cs="Times New Roman"/>
          <w:szCs w:val="24"/>
        </w:rPr>
        <w:tab/>
      </w:r>
      <w:r w:rsidRPr="00015F15">
        <w:rPr>
          <w:rFonts w:ascii="Times New Roman" w:hAnsi="Times New Roman" w:cs="Times New Roman"/>
          <w:szCs w:val="24"/>
        </w:rPr>
        <w:tab/>
        <w:t>This study contributes to the development of technology-based language learning, particularly in the context of AI-Assisted Language Learning (AALL). The findings enrich the literature on the integration of artificial intelligence in English as a Foreign Language (EFL) learning by adding perspectives from the vocational education context, which has been limited in previous studies. In addition, this study contributes to strengthening the understanding of the application of the Technology Acceptance Model (TAM), particularly in the dimensions of perceived ease of use and perceived usefulness, in the context of using AI technology to develop speaking skills. The findings of this study also provide an empirical basis for understanding students’ perceptions of the use of AI technology in supporting English speaking skills and may serve as a reference for the development of more adaptive and contextual AI-assisted language learning practices.</w:t>
      </w:r>
    </w:p>
    <w:p w14:paraId="2CB01190" w14:textId="77777777" w:rsidR="00C761DD" w:rsidRPr="00015F15" w:rsidRDefault="00C761DD" w:rsidP="00C761DD">
      <w:pPr>
        <w:pStyle w:val="ListParagraph"/>
        <w:tabs>
          <w:tab w:val="left" w:pos="1139"/>
        </w:tabs>
        <w:spacing w:line="360" w:lineRule="auto"/>
        <w:ind w:left="1080"/>
        <w:jc w:val="both"/>
        <w:rPr>
          <w:rFonts w:ascii="Times New Roman" w:hAnsi="Times New Roman" w:cs="Times New Roman"/>
          <w:szCs w:val="24"/>
        </w:rPr>
      </w:pPr>
    </w:p>
    <w:p w14:paraId="799E8BA3" w14:textId="77777777" w:rsidR="00C761DD" w:rsidRPr="00015F15" w:rsidRDefault="00C761DD" w:rsidP="00C761DD">
      <w:pPr>
        <w:pStyle w:val="ListParagraph"/>
        <w:tabs>
          <w:tab w:val="left" w:pos="1139"/>
        </w:tabs>
        <w:spacing w:line="360" w:lineRule="auto"/>
        <w:ind w:left="1080"/>
        <w:jc w:val="both"/>
        <w:rPr>
          <w:rFonts w:ascii="Times New Roman" w:hAnsi="Times New Roman" w:cs="Times New Roman"/>
          <w:szCs w:val="24"/>
        </w:rPr>
      </w:pPr>
    </w:p>
    <w:p w14:paraId="525FF39C" w14:textId="77777777" w:rsidR="00C761DD" w:rsidRPr="00015F15" w:rsidRDefault="00C761DD" w:rsidP="00C761DD">
      <w:pPr>
        <w:pStyle w:val="ListParagraph"/>
        <w:numPr>
          <w:ilvl w:val="0"/>
          <w:numId w:val="1"/>
        </w:numPr>
        <w:tabs>
          <w:tab w:val="left" w:pos="1139"/>
        </w:tabs>
        <w:spacing w:line="360" w:lineRule="auto"/>
        <w:jc w:val="both"/>
        <w:rPr>
          <w:rFonts w:ascii="Times New Roman" w:hAnsi="Times New Roman" w:cs="Times New Roman"/>
          <w:b/>
          <w:bCs/>
          <w:szCs w:val="24"/>
        </w:rPr>
      </w:pPr>
      <w:r w:rsidRPr="00015F15">
        <w:rPr>
          <w:rFonts w:ascii="Times New Roman" w:hAnsi="Times New Roman" w:cs="Times New Roman"/>
          <w:b/>
          <w:bCs/>
          <w:szCs w:val="24"/>
        </w:rPr>
        <w:lastRenderedPageBreak/>
        <w:t>Practical Benefits</w:t>
      </w:r>
    </w:p>
    <w:p w14:paraId="46118A34" w14:textId="77777777" w:rsidR="00C761DD" w:rsidRPr="00015F15" w:rsidRDefault="00C761DD" w:rsidP="00C761DD">
      <w:pPr>
        <w:pStyle w:val="ListParagraph"/>
        <w:numPr>
          <w:ilvl w:val="0"/>
          <w:numId w:val="2"/>
        </w:numPr>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t xml:space="preserve">For </w:t>
      </w:r>
      <w:proofErr w:type="gramStart"/>
      <w:r w:rsidRPr="00015F15">
        <w:rPr>
          <w:rFonts w:ascii="Times New Roman" w:hAnsi="Times New Roman" w:cs="Times New Roman"/>
          <w:szCs w:val="24"/>
        </w:rPr>
        <w:t>Teachers :</w:t>
      </w:r>
      <w:proofErr w:type="gramEnd"/>
      <w:r w:rsidRPr="00015F15">
        <w:rPr>
          <w:rFonts w:ascii="Times New Roman" w:hAnsi="Times New Roman" w:cs="Times New Roman"/>
          <w:szCs w:val="24"/>
        </w:rPr>
        <w:t xml:space="preserve"> This study provides a reference for teachers in selecting and utilizing AI technology, particularly AALL, as a medium for teaching speaking. In addition, it helps teachers understand how students perceive the ease of use and usefulness of technology in the learning process, and supports the development of more interactive and student-</w:t>
      </w:r>
      <w:proofErr w:type="spellStart"/>
      <w:r w:rsidRPr="00015F15">
        <w:rPr>
          <w:rFonts w:ascii="Times New Roman" w:hAnsi="Times New Roman" w:cs="Times New Roman"/>
          <w:szCs w:val="24"/>
        </w:rPr>
        <w:t>centered</w:t>
      </w:r>
      <w:proofErr w:type="spellEnd"/>
      <w:r w:rsidRPr="00015F15">
        <w:rPr>
          <w:rFonts w:ascii="Times New Roman" w:hAnsi="Times New Roman" w:cs="Times New Roman"/>
          <w:szCs w:val="24"/>
        </w:rPr>
        <w:t xml:space="preserve"> teaching strategies.</w:t>
      </w:r>
    </w:p>
    <w:p w14:paraId="29EFC143" w14:textId="77777777" w:rsidR="00C761DD" w:rsidRPr="00015F15" w:rsidRDefault="00C761DD" w:rsidP="00C761DD">
      <w:pPr>
        <w:pStyle w:val="ListParagraph"/>
        <w:numPr>
          <w:ilvl w:val="0"/>
          <w:numId w:val="2"/>
        </w:numPr>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t>For Students: This study provides insights into how students perceive the use of AI technology as a flexible resource for English speaking practice. It may also support students in recognizing the potential of AI-assisted practice for developing their confidence and independent learning.</w:t>
      </w:r>
    </w:p>
    <w:p w14:paraId="6DD5EF0B" w14:textId="77777777" w:rsidR="00C761DD" w:rsidRPr="00015F15" w:rsidRDefault="00C761DD" w:rsidP="00C761DD">
      <w:pPr>
        <w:pStyle w:val="ListParagraph"/>
        <w:numPr>
          <w:ilvl w:val="0"/>
          <w:numId w:val="2"/>
        </w:numPr>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t>For Schools: This study can serve as a basis for consideration in integrating AI technology into the English language learning curriculum. In addition, it supports the improvement of learning quality that is relevant to workplace needs.</w:t>
      </w:r>
    </w:p>
    <w:p w14:paraId="434072AE" w14:textId="77777777" w:rsidR="00C761DD" w:rsidRPr="00015F15" w:rsidRDefault="00C761DD" w:rsidP="00C761DD">
      <w:pPr>
        <w:pStyle w:val="ListParagraph"/>
        <w:numPr>
          <w:ilvl w:val="0"/>
          <w:numId w:val="2"/>
        </w:numPr>
        <w:tabs>
          <w:tab w:val="left" w:pos="1139"/>
        </w:tabs>
        <w:spacing w:line="360" w:lineRule="auto"/>
        <w:jc w:val="both"/>
        <w:rPr>
          <w:rFonts w:ascii="Times New Roman" w:hAnsi="Times New Roman" w:cs="Times New Roman"/>
          <w:szCs w:val="24"/>
        </w:rPr>
      </w:pPr>
      <w:r w:rsidRPr="00015F15">
        <w:rPr>
          <w:rFonts w:ascii="Times New Roman" w:hAnsi="Times New Roman" w:cs="Times New Roman"/>
          <w:szCs w:val="24"/>
        </w:rPr>
        <w:t>For Future Researchers: This study can serve as a reference for further research related to the use of AI in language learning. In addition, it opens opportunities for exploration of other language skills such as listening, reading, or writing, and provides a basis for the development of more specific AI-based learning models in accordance with the context of vocational education.</w:t>
      </w:r>
    </w:p>
    <w:p w14:paraId="6D3B867A" w14:textId="77777777" w:rsidR="00E6173E" w:rsidRPr="00C761DD" w:rsidRDefault="00E6173E">
      <w:pPr>
        <w:rPr>
          <w:rFonts w:ascii="Times New Roman" w:hAnsi="Times New Roman" w:cs="Times New Roman"/>
        </w:rPr>
      </w:pPr>
    </w:p>
    <w:sectPr w:rsidR="00E6173E" w:rsidRPr="00C761DD" w:rsidSect="00C761DD">
      <w:pgSz w:w="11906" w:h="16838" w:code="9"/>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25CD8"/>
    <w:multiLevelType w:val="hybridMultilevel"/>
    <w:tmpl w:val="BEDA6796"/>
    <w:lvl w:ilvl="0" w:tplc="FBF445A2">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3E3A025E"/>
    <w:multiLevelType w:val="hybridMultilevel"/>
    <w:tmpl w:val="C1D81D4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F3A56B9"/>
    <w:multiLevelType w:val="hybridMultilevel"/>
    <w:tmpl w:val="30CA05F8"/>
    <w:lvl w:ilvl="0" w:tplc="51C41F88">
      <w:start w:val="1"/>
      <w:numFmt w:val="decimal"/>
      <w:lvlText w:val="%1."/>
      <w:lvlJc w:val="left"/>
      <w:pPr>
        <w:ind w:left="1080" w:hanging="360"/>
      </w:pPr>
      <w:rPr>
        <w:rFonts w:hint="default"/>
        <w:b/>
        <w:bCs/>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 w15:restartNumberingAfterBreak="0">
    <w:nsid w:val="4A740384"/>
    <w:multiLevelType w:val="hybridMultilevel"/>
    <w:tmpl w:val="512C8568"/>
    <w:lvl w:ilvl="0" w:tplc="F132B2B4">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 w15:restartNumberingAfterBreak="0">
    <w:nsid w:val="5BB049BA"/>
    <w:multiLevelType w:val="hybridMultilevel"/>
    <w:tmpl w:val="EC841E8E"/>
    <w:lvl w:ilvl="0" w:tplc="28A6C98E">
      <w:start w:val="1"/>
      <w:numFmt w:val="lowerLetter"/>
      <w:lvlText w:val="%1."/>
      <w:lvlJc w:val="left"/>
      <w:pPr>
        <w:ind w:left="1440" w:hanging="360"/>
      </w:pPr>
      <w:rPr>
        <w:rFonts w:hint="default"/>
        <w:b w:val="0"/>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16cid:durableId="248589135">
    <w:abstractNumId w:val="2"/>
  </w:num>
  <w:num w:numId="2" w16cid:durableId="1701664954">
    <w:abstractNumId w:val="4"/>
  </w:num>
  <w:num w:numId="3" w16cid:durableId="1317107185">
    <w:abstractNumId w:val="3"/>
  </w:num>
  <w:num w:numId="4" w16cid:durableId="553395582">
    <w:abstractNumId w:val="0"/>
  </w:num>
  <w:num w:numId="5" w16cid:durableId="11928389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761DD"/>
    <w:rsid w:val="000C79DF"/>
    <w:rsid w:val="00306BA3"/>
    <w:rsid w:val="005F6238"/>
    <w:rsid w:val="00721D55"/>
    <w:rsid w:val="008921EB"/>
    <w:rsid w:val="009C0F23"/>
    <w:rsid w:val="00C254A8"/>
    <w:rsid w:val="00C64F2A"/>
    <w:rsid w:val="00C761DD"/>
    <w:rsid w:val="00D602BF"/>
    <w:rsid w:val="00DF17F7"/>
    <w:rsid w:val="00E140F1"/>
    <w:rsid w:val="00E212D3"/>
    <w:rsid w:val="00E61058"/>
    <w:rsid w:val="00E6173E"/>
  </w:rsids>
  <m:mathPr>
    <m:mathFont m:val="Cambria Math"/>
    <m:brkBin m:val="before"/>
    <m:brkBinSub m:val="--"/>
    <m:smallFrac m:val="0"/>
    <m:dispDef/>
    <m:lMargin m:val="0"/>
    <m:rMargin m:val="0"/>
    <m:defJc m:val="centerGroup"/>
    <m:wrapIndent m:val="1440"/>
    <m:intLim m:val="subSup"/>
    <m:naryLim m:val="undOvr"/>
  </m:mathPr>
  <w:themeFontLang w:val="en-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D8625"/>
  <w15:chartTrackingRefBased/>
  <w15:docId w15:val="{04F635BA-BAF2-45C7-8407-C3757B010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ID"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1DD"/>
  </w:style>
  <w:style w:type="paragraph" w:styleId="Heading1">
    <w:name w:val="heading 1"/>
    <w:basedOn w:val="Normal"/>
    <w:next w:val="Normal"/>
    <w:link w:val="Heading1Char"/>
    <w:autoRedefine/>
    <w:uiPriority w:val="9"/>
    <w:qFormat/>
    <w:rsid w:val="00C761DD"/>
    <w:pPr>
      <w:keepNext/>
      <w:keepLines/>
      <w:spacing w:before="360" w:after="80"/>
      <w:jc w:val="center"/>
      <w:outlineLvl w:val="0"/>
    </w:pPr>
    <w:rPr>
      <w:rFonts w:ascii="Times New Roman" w:eastAsiaTheme="majorEastAsia" w:hAnsi="Times New Roman" w:cstheme="majorBidi"/>
      <w:b/>
      <w:sz w:val="28"/>
      <w:szCs w:val="50"/>
    </w:rPr>
  </w:style>
  <w:style w:type="paragraph" w:styleId="Heading2">
    <w:name w:val="heading 2"/>
    <w:basedOn w:val="Normal"/>
    <w:next w:val="Normal"/>
    <w:link w:val="Heading2Char"/>
    <w:autoRedefine/>
    <w:uiPriority w:val="9"/>
    <w:unhideWhenUsed/>
    <w:qFormat/>
    <w:rsid w:val="00D602BF"/>
    <w:pPr>
      <w:keepNext/>
      <w:keepLines/>
      <w:spacing w:before="160" w:after="80"/>
      <w:outlineLvl w:val="1"/>
    </w:pPr>
    <w:rPr>
      <w:rFonts w:ascii="Times New Roman" w:eastAsiaTheme="majorEastAsia" w:hAnsi="Times New Roman" w:cstheme="majorBidi"/>
      <w:b/>
      <w:szCs w:val="40"/>
    </w:rPr>
  </w:style>
  <w:style w:type="paragraph" w:styleId="Heading3">
    <w:name w:val="heading 3"/>
    <w:basedOn w:val="Normal"/>
    <w:next w:val="Normal"/>
    <w:link w:val="Heading3Char"/>
    <w:uiPriority w:val="9"/>
    <w:semiHidden/>
    <w:unhideWhenUsed/>
    <w:qFormat/>
    <w:rsid w:val="00C761DD"/>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C761D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761D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761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61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61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61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61DD"/>
    <w:rPr>
      <w:rFonts w:ascii="Times New Roman" w:eastAsiaTheme="majorEastAsia" w:hAnsi="Times New Roman" w:cstheme="majorBidi"/>
      <w:b/>
      <w:sz w:val="28"/>
      <w:szCs w:val="50"/>
    </w:rPr>
  </w:style>
  <w:style w:type="character" w:customStyle="1" w:styleId="Heading2Char">
    <w:name w:val="Heading 2 Char"/>
    <w:basedOn w:val="DefaultParagraphFont"/>
    <w:link w:val="Heading2"/>
    <w:uiPriority w:val="9"/>
    <w:rsid w:val="00D602BF"/>
    <w:rPr>
      <w:rFonts w:ascii="Times New Roman" w:eastAsiaTheme="majorEastAsia" w:hAnsi="Times New Roman" w:cstheme="majorBidi"/>
      <w:b/>
      <w:szCs w:val="40"/>
    </w:rPr>
  </w:style>
  <w:style w:type="character" w:customStyle="1" w:styleId="Heading3Char">
    <w:name w:val="Heading 3 Char"/>
    <w:basedOn w:val="DefaultParagraphFont"/>
    <w:link w:val="Heading3"/>
    <w:uiPriority w:val="9"/>
    <w:semiHidden/>
    <w:rsid w:val="00C761DD"/>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C761D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761D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761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61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61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61DD"/>
    <w:rPr>
      <w:rFonts w:eastAsiaTheme="majorEastAsia" w:cstheme="majorBidi"/>
      <w:color w:val="272727" w:themeColor="text1" w:themeTint="D8"/>
    </w:rPr>
  </w:style>
  <w:style w:type="paragraph" w:styleId="Title">
    <w:name w:val="Title"/>
    <w:basedOn w:val="Normal"/>
    <w:next w:val="Normal"/>
    <w:link w:val="TitleChar"/>
    <w:uiPriority w:val="10"/>
    <w:qFormat/>
    <w:rsid w:val="00C761DD"/>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C761DD"/>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C761DD"/>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C761DD"/>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C761DD"/>
    <w:pPr>
      <w:spacing w:before="160"/>
      <w:jc w:val="center"/>
    </w:pPr>
    <w:rPr>
      <w:i/>
      <w:iCs/>
      <w:color w:val="404040" w:themeColor="text1" w:themeTint="BF"/>
    </w:rPr>
  </w:style>
  <w:style w:type="character" w:customStyle="1" w:styleId="QuoteChar">
    <w:name w:val="Quote Char"/>
    <w:basedOn w:val="DefaultParagraphFont"/>
    <w:link w:val="Quote"/>
    <w:uiPriority w:val="29"/>
    <w:rsid w:val="00C761DD"/>
    <w:rPr>
      <w:i/>
      <w:iCs/>
      <w:color w:val="404040" w:themeColor="text1" w:themeTint="BF"/>
    </w:rPr>
  </w:style>
  <w:style w:type="paragraph" w:styleId="ListParagraph">
    <w:name w:val="List Paragraph"/>
    <w:basedOn w:val="Normal"/>
    <w:uiPriority w:val="1"/>
    <w:qFormat/>
    <w:rsid w:val="00C761DD"/>
    <w:pPr>
      <w:ind w:left="720"/>
      <w:contextualSpacing/>
    </w:pPr>
  </w:style>
  <w:style w:type="character" w:styleId="IntenseEmphasis">
    <w:name w:val="Intense Emphasis"/>
    <w:basedOn w:val="DefaultParagraphFont"/>
    <w:uiPriority w:val="21"/>
    <w:qFormat/>
    <w:rsid w:val="00C761DD"/>
    <w:rPr>
      <w:i/>
      <w:iCs/>
      <w:color w:val="2F5496" w:themeColor="accent1" w:themeShade="BF"/>
    </w:rPr>
  </w:style>
  <w:style w:type="paragraph" w:styleId="IntenseQuote">
    <w:name w:val="Intense Quote"/>
    <w:basedOn w:val="Normal"/>
    <w:next w:val="Normal"/>
    <w:link w:val="IntenseQuoteChar"/>
    <w:uiPriority w:val="30"/>
    <w:qFormat/>
    <w:rsid w:val="00C761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761DD"/>
    <w:rPr>
      <w:i/>
      <w:iCs/>
      <w:color w:val="2F5496" w:themeColor="accent1" w:themeShade="BF"/>
    </w:rPr>
  </w:style>
  <w:style w:type="character" w:styleId="IntenseReference">
    <w:name w:val="Intense Reference"/>
    <w:basedOn w:val="DefaultParagraphFont"/>
    <w:uiPriority w:val="32"/>
    <w:qFormat/>
    <w:rsid w:val="00C761D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FF8CD1597042B98196A92CF3DCDFD4"/>
        <w:category>
          <w:name w:val="General"/>
          <w:gallery w:val="placeholder"/>
        </w:category>
        <w:types>
          <w:type w:val="bbPlcHdr"/>
        </w:types>
        <w:behaviors>
          <w:behavior w:val="content"/>
        </w:behaviors>
        <w:guid w:val="{772FCE8A-D819-4C23-91EA-9F4F1DE481CE}"/>
      </w:docPartPr>
      <w:docPartBody>
        <w:p w:rsidR="00000000" w:rsidRDefault="00F53050" w:rsidP="00F53050">
          <w:pPr>
            <w:pStyle w:val="7AFF8CD1597042B98196A92CF3DCDFD4"/>
          </w:pPr>
          <w:r w:rsidRPr="005A2F2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050"/>
    <w:rsid w:val="00B86269"/>
    <w:rsid w:val="00C254A8"/>
    <w:rsid w:val="00F53050"/>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3050"/>
    <w:rPr>
      <w:color w:val="666666"/>
    </w:rPr>
  </w:style>
  <w:style w:type="paragraph" w:customStyle="1" w:styleId="7AFF8CD1597042B98196A92CF3DCDFD4">
    <w:name w:val="7AFF8CD1597042B98196A92CF3DCDFD4"/>
    <w:rsid w:val="00F530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2978</Words>
  <Characters>16979</Characters>
  <Application>Microsoft Office Word</Application>
  <DocSecurity>0</DocSecurity>
  <Lines>141</Lines>
  <Paragraphs>39</Paragraphs>
  <ScaleCrop>false</ScaleCrop>
  <Company/>
  <LinksUpToDate>false</LinksUpToDate>
  <CharactersWithSpaces>19918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Nasywa Aulia Kamila</dc:creator>
  <cp:keywords/>
  <dc:description/>
  <cp:lastModifiedBy>Nasywa Aulia Kamila</cp:lastModifiedBy>
  <cp:revision>3</cp:revision>
  <dcterms:created xsi:type="dcterms:W3CDTF">2026-09-24T10:26:00Z</dcterms:created>
  <dcterms:modified xsi:type="dcterms:W3CDTF">2026-09-24T10:36:00Z</dcterms:modified>
</cp:coreProperties>
</file>