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64BB" w14:textId="77777777" w:rsidR="002C78FD" w:rsidRPr="00924350" w:rsidRDefault="00FA305D">
      <w:pPr>
        <w:pStyle w:val="Heading1"/>
        <w:rPr>
          <w:szCs w:val="24"/>
        </w:rPr>
      </w:pPr>
      <w:bookmarkStart w:id="0" w:name="_Toc228327229"/>
      <w:bookmarkStart w:id="1" w:name="_Toc9682"/>
      <w:bookmarkStart w:id="2" w:name="_Toc236923517"/>
      <w:r w:rsidRPr="00924350">
        <w:rPr>
          <w:szCs w:val="24"/>
        </w:rPr>
        <w:t>BAB II</w:t>
      </w:r>
      <w:bookmarkEnd w:id="0"/>
      <w:bookmarkEnd w:id="1"/>
      <w:bookmarkEnd w:id="2"/>
    </w:p>
    <w:p w14:paraId="1B1F42D6" w14:textId="77777777" w:rsidR="002C78FD" w:rsidRPr="00924350" w:rsidRDefault="00FA305D">
      <w:pPr>
        <w:pStyle w:val="Heading1"/>
        <w:rPr>
          <w:szCs w:val="24"/>
        </w:rPr>
      </w:pPr>
      <w:bookmarkStart w:id="3" w:name="_Toc228327230"/>
      <w:bookmarkStart w:id="4" w:name="_Toc21619"/>
      <w:bookmarkStart w:id="5" w:name="_Toc236923518"/>
      <w:r w:rsidRPr="00924350">
        <w:rPr>
          <w:szCs w:val="24"/>
        </w:rPr>
        <w:t>KAJIAN TEORI</w:t>
      </w:r>
      <w:bookmarkEnd w:id="3"/>
      <w:bookmarkEnd w:id="4"/>
      <w:bookmarkEnd w:id="5"/>
    </w:p>
    <w:p w14:paraId="1953CA9C" w14:textId="77777777" w:rsidR="002C78FD" w:rsidRPr="00924350" w:rsidRDefault="00FA305D">
      <w:pPr>
        <w:pStyle w:val="2"/>
      </w:pPr>
      <w:bookmarkStart w:id="6" w:name="_Toc228327231"/>
      <w:bookmarkStart w:id="7" w:name="_Toc236923519"/>
      <w:r w:rsidRPr="00924350">
        <w:t>Penelitian Terdahulu</w:t>
      </w:r>
      <w:bookmarkEnd w:id="6"/>
      <w:bookmarkEnd w:id="7"/>
    </w:p>
    <w:p w14:paraId="3E90855C" w14:textId="407DFA64" w:rsidR="002C78FD" w:rsidRPr="00924350" w:rsidRDefault="00FA305D">
      <w:pPr>
        <w:pStyle w:val="ListParagraph"/>
        <w:spacing w:before="100" w:beforeAutospacing="1" w:after="100" w:afterAutospacing="1"/>
        <w:ind w:left="426" w:firstLine="0"/>
        <w:jc w:val="both"/>
        <w:rPr>
          <w:color w:val="auto"/>
          <w:szCs w:val="24"/>
        </w:rPr>
      </w:pPr>
      <w:r w:rsidRPr="00924350">
        <w:rPr>
          <w:color w:val="auto"/>
          <w:szCs w:val="24"/>
        </w:rPr>
        <w:t xml:space="preserve">Penelitian ini dilatar belakangi oleh </w:t>
      </w:r>
      <w:r w:rsidRPr="00924350">
        <w:rPr>
          <w:i/>
          <w:iCs/>
          <w:color w:val="auto"/>
          <w:szCs w:val="24"/>
        </w:rPr>
        <w:t>Researc</w:t>
      </w:r>
      <w:r w:rsidR="00B66CA1" w:rsidRPr="00924350">
        <w:rPr>
          <w:i/>
          <w:iCs/>
          <w:color w:val="auto"/>
          <w:szCs w:val="24"/>
        </w:rPr>
        <w:t>h</w:t>
      </w:r>
      <w:r w:rsidRPr="00924350">
        <w:rPr>
          <w:i/>
          <w:iCs/>
          <w:color w:val="auto"/>
          <w:szCs w:val="24"/>
        </w:rPr>
        <w:t xml:space="preserve"> Gap </w:t>
      </w:r>
      <w:r w:rsidR="002B7045" w:rsidRPr="00924350">
        <w:rPr>
          <w:color w:val="auto"/>
          <w:szCs w:val="24"/>
        </w:rPr>
        <w:t xml:space="preserve">dari berbagai  penelitian terdahulu yang memiliki keterkaitan dengan </w:t>
      </w:r>
      <w:r w:rsidR="006C0191" w:rsidRPr="00924350">
        <w:rPr>
          <w:color w:val="auto"/>
          <w:szCs w:val="24"/>
        </w:rPr>
        <w:t>topik yang dikaji</w:t>
      </w:r>
      <w:r w:rsidRPr="00924350">
        <w:rPr>
          <w:color w:val="auto"/>
          <w:szCs w:val="24"/>
        </w:rPr>
        <w:t xml:space="preserve">, untuk jelasnya seperti  tabel </w:t>
      </w:r>
      <w:r w:rsidR="00D80E9B" w:rsidRPr="00924350">
        <w:rPr>
          <w:color w:val="auto"/>
          <w:szCs w:val="24"/>
        </w:rPr>
        <w:t>di bawah</w:t>
      </w:r>
      <w:r w:rsidRPr="00924350">
        <w:rPr>
          <w:color w:val="auto"/>
          <w:szCs w:val="24"/>
        </w:rPr>
        <w:t xml:space="preserve"> ini : </w:t>
      </w:r>
    </w:p>
    <w:p w14:paraId="4958E739" w14:textId="77777777" w:rsidR="002C78FD" w:rsidRPr="00924350" w:rsidRDefault="002C78FD">
      <w:pPr>
        <w:pStyle w:val="ListParagraph"/>
        <w:spacing w:before="100" w:beforeAutospacing="1" w:after="100" w:afterAutospacing="1"/>
        <w:ind w:firstLine="0"/>
        <w:jc w:val="both"/>
        <w:rPr>
          <w:b/>
          <w:bCs/>
          <w:color w:val="auto"/>
          <w:szCs w:val="24"/>
        </w:rPr>
      </w:pPr>
    </w:p>
    <w:p w14:paraId="72AB5683" w14:textId="77777777" w:rsidR="002C78FD" w:rsidRPr="00924350" w:rsidRDefault="00FA305D">
      <w:pPr>
        <w:pStyle w:val="ListParagraph"/>
        <w:spacing w:before="100" w:beforeAutospacing="1" w:after="100" w:afterAutospacing="1"/>
        <w:ind w:firstLine="0"/>
        <w:rPr>
          <w:b/>
          <w:bCs/>
          <w:color w:val="auto"/>
          <w:szCs w:val="24"/>
        </w:rPr>
      </w:pPr>
      <w:r w:rsidRPr="00924350">
        <w:rPr>
          <w:b/>
          <w:bCs/>
          <w:color w:val="auto"/>
          <w:szCs w:val="24"/>
        </w:rPr>
        <w:t>Tabel 2.1 Tabel Penelitian Terdahulu</w:t>
      </w:r>
    </w:p>
    <w:p w14:paraId="3222D381" w14:textId="77777777" w:rsidR="002C78FD" w:rsidRPr="00924350" w:rsidRDefault="00FA305D">
      <w:pPr>
        <w:pStyle w:val="Caption"/>
        <w:rPr>
          <w:rFonts w:ascii="Times New Roman" w:hAnsi="Times New Roman" w:cs="Times New Roman"/>
          <w:sz w:val="24"/>
          <w:szCs w:val="24"/>
        </w:rPr>
      </w:pPr>
      <w:bookmarkStart w:id="8" w:name="_Toc234242928"/>
      <w:bookmarkStart w:id="9" w:name="_Toc20558"/>
      <w:r w:rsidRPr="00924350">
        <w:rPr>
          <w:rFonts w:ascii="Times New Roman" w:hAnsi="Times New Roman" w:cs="Times New Roman"/>
          <w:sz w:val="24"/>
          <w:szCs w:val="24"/>
        </w:rPr>
        <w:t xml:space="preserve">Tabel 2.1 Penelitian terdahulu </w:t>
      </w:r>
      <w:r w:rsidRPr="00924350">
        <w:rPr>
          <w:rFonts w:ascii="Times New Roman" w:hAnsi="Times New Roman" w:cs="Times New Roman"/>
          <w:sz w:val="24"/>
          <w:szCs w:val="24"/>
        </w:rPr>
        <w:fldChar w:fldCharType="begin"/>
      </w:r>
      <w:r w:rsidRPr="00924350">
        <w:rPr>
          <w:rFonts w:ascii="Times New Roman" w:hAnsi="Times New Roman" w:cs="Times New Roman"/>
          <w:sz w:val="24"/>
          <w:szCs w:val="24"/>
        </w:rPr>
        <w:instrText xml:space="preserve"> SEQ Tabel_2.1_Penelitian_terdahulu \* ARABIC </w:instrText>
      </w:r>
      <w:r w:rsidRPr="00924350">
        <w:rPr>
          <w:rFonts w:ascii="Times New Roman" w:hAnsi="Times New Roman" w:cs="Times New Roman"/>
          <w:sz w:val="24"/>
          <w:szCs w:val="24"/>
        </w:rPr>
        <w:fldChar w:fldCharType="separate"/>
      </w:r>
      <w:r w:rsidRPr="00924350">
        <w:rPr>
          <w:rFonts w:ascii="Times New Roman" w:hAnsi="Times New Roman" w:cs="Times New Roman"/>
          <w:sz w:val="24"/>
          <w:szCs w:val="24"/>
        </w:rPr>
        <w:t>1</w:t>
      </w:r>
      <w:bookmarkEnd w:id="8"/>
      <w:r w:rsidRPr="00924350">
        <w:rPr>
          <w:rFonts w:ascii="Times New Roman" w:hAnsi="Times New Roman" w:cs="Times New Roman"/>
          <w:sz w:val="24"/>
          <w:szCs w:val="24"/>
        </w:rPr>
        <w:fldChar w:fldCharType="end"/>
      </w:r>
      <w:bookmarkEnd w:id="9"/>
    </w:p>
    <w:tbl>
      <w:tblPr>
        <w:tblStyle w:val="TableGrid"/>
        <w:tblW w:w="8432" w:type="dxa"/>
        <w:tblInd w:w="68" w:type="dxa"/>
        <w:tblLayout w:type="fixed"/>
        <w:tblLook w:val="04A0" w:firstRow="1" w:lastRow="0" w:firstColumn="1" w:lastColumn="0" w:noHBand="0" w:noVBand="1"/>
      </w:tblPr>
      <w:tblGrid>
        <w:gridCol w:w="1867"/>
        <w:gridCol w:w="2742"/>
        <w:gridCol w:w="3823"/>
      </w:tblGrid>
      <w:tr w:rsidR="002C78FD" w:rsidRPr="00924350" w14:paraId="41FFC7DB" w14:textId="77777777" w:rsidTr="00065415">
        <w:tc>
          <w:tcPr>
            <w:tcW w:w="1867" w:type="dxa"/>
          </w:tcPr>
          <w:p w14:paraId="7D18D5B3" w14:textId="77777777" w:rsidR="002C78FD" w:rsidRPr="00924350" w:rsidRDefault="00FA305D" w:rsidP="004807DD">
            <w:pPr>
              <w:pStyle w:val="ListParagraph"/>
              <w:spacing w:before="100" w:beforeAutospacing="1" w:after="100" w:afterAutospacing="1"/>
              <w:ind w:left="0" w:firstLine="0"/>
              <w:jc w:val="both"/>
              <w:rPr>
                <w:color w:val="auto"/>
                <w:szCs w:val="24"/>
              </w:rPr>
            </w:pPr>
            <w:r w:rsidRPr="00924350">
              <w:rPr>
                <w:color w:val="auto"/>
                <w:szCs w:val="24"/>
              </w:rPr>
              <w:t>Peneliti</w:t>
            </w:r>
          </w:p>
        </w:tc>
        <w:tc>
          <w:tcPr>
            <w:tcW w:w="2742" w:type="dxa"/>
          </w:tcPr>
          <w:p w14:paraId="3CCB2C10" w14:textId="77777777" w:rsidR="002C78FD" w:rsidRPr="00924350" w:rsidRDefault="00FA305D" w:rsidP="004807DD">
            <w:pPr>
              <w:pStyle w:val="ListParagraph"/>
              <w:spacing w:before="100" w:beforeAutospacing="1" w:after="100" w:afterAutospacing="1"/>
              <w:ind w:left="0"/>
              <w:jc w:val="both"/>
              <w:rPr>
                <w:color w:val="auto"/>
                <w:szCs w:val="24"/>
              </w:rPr>
            </w:pPr>
            <w:r w:rsidRPr="00924350">
              <w:rPr>
                <w:color w:val="auto"/>
                <w:szCs w:val="24"/>
              </w:rPr>
              <w:t>Judul Penelitian</w:t>
            </w:r>
          </w:p>
        </w:tc>
        <w:tc>
          <w:tcPr>
            <w:tcW w:w="3823" w:type="dxa"/>
          </w:tcPr>
          <w:p w14:paraId="59663B5A" w14:textId="77777777" w:rsidR="002C78FD" w:rsidRPr="00924350" w:rsidRDefault="00FA305D" w:rsidP="004807DD">
            <w:pPr>
              <w:pStyle w:val="ListParagraph"/>
              <w:spacing w:before="100" w:beforeAutospacing="1" w:after="100" w:afterAutospacing="1"/>
              <w:ind w:left="0"/>
              <w:jc w:val="both"/>
              <w:rPr>
                <w:color w:val="auto"/>
                <w:szCs w:val="24"/>
              </w:rPr>
            </w:pPr>
            <w:r w:rsidRPr="00924350">
              <w:rPr>
                <w:color w:val="auto"/>
                <w:szCs w:val="24"/>
              </w:rPr>
              <w:t xml:space="preserve">Hasil  </w:t>
            </w:r>
          </w:p>
        </w:tc>
      </w:tr>
      <w:tr w:rsidR="002C78FD" w:rsidRPr="00924350" w14:paraId="05B8C6FD" w14:textId="77777777" w:rsidTr="00065415">
        <w:tc>
          <w:tcPr>
            <w:tcW w:w="1867" w:type="dxa"/>
          </w:tcPr>
          <w:p w14:paraId="0CA30670" w14:textId="10CA8252" w:rsidR="002C78FD" w:rsidRPr="00924350" w:rsidRDefault="001534AF" w:rsidP="004807DD">
            <w:pPr>
              <w:pStyle w:val="ListParagraph"/>
              <w:spacing w:before="100" w:beforeAutospacing="1" w:after="100" w:afterAutospacing="1"/>
              <w:ind w:left="0"/>
              <w:jc w:val="left"/>
              <w:rPr>
                <w:color w:val="auto"/>
                <w:szCs w:val="24"/>
              </w:rPr>
            </w:pPr>
            <w:r w:rsidRPr="00924350">
              <w:rPr>
                <w:color w:val="auto"/>
                <w:szCs w:val="24"/>
              </w:rPr>
              <w:fldChar w:fldCharType="begin" w:fldLock="1"/>
            </w:r>
            <w:r w:rsidR="00CF4882" w:rsidRPr="00924350">
              <w:rPr>
                <w:color w:val="auto"/>
                <w:szCs w:val="24"/>
              </w:rPr>
              <w:instrText>ADDIN CSL_CITATION {"citationItems":[{"id":"ITEM-1","itemData":{"author":[{"dropping-particle":"","family":"Amita","given":"","non-dropping-particle":"","parse-names":false,"suffix":""}],"id":"ITEM-1","issued":{"date-parts":[["2022"]]},"publisher":"Universitas Islam Negeri Raden Fatah","publisher-place":"Palembang","title":"Implementasi Undang-Undang Nomor 13 Tahun 2018 tentang serah simpan karya cetak dan karya rekam dalam layanan deposit di Dinas Perpustakaan Provinsi Sumatera Selatan","type":"thesis"},"uris":["http://www.mendeley.com/documents/?uuid=351dc03a-8ff1-4134-b1a1-71a41a42dc99"]}],"mendeley":{"formattedCitation":"(Amita, 2022)","manualFormatting":"Amita (2022)","plainTextFormattedCitation":"(Amita, 2022)","previouslyFormattedCitation":"(Amita, 2022)"},"properties":{"noteIndex":0},"schema":"https://github.com/citation-style-language/schema/raw/master/csl-citation.json"}</w:instrText>
            </w:r>
            <w:r w:rsidRPr="00924350">
              <w:rPr>
                <w:color w:val="auto"/>
                <w:szCs w:val="24"/>
              </w:rPr>
              <w:fldChar w:fldCharType="separate"/>
            </w:r>
            <w:r w:rsidRPr="00924350">
              <w:rPr>
                <w:color w:val="auto"/>
                <w:szCs w:val="24"/>
              </w:rPr>
              <w:t>Amita (2022)</w:t>
            </w:r>
            <w:r w:rsidRPr="00924350">
              <w:rPr>
                <w:color w:val="auto"/>
                <w:szCs w:val="24"/>
              </w:rPr>
              <w:fldChar w:fldCharType="end"/>
            </w:r>
          </w:p>
        </w:tc>
        <w:tc>
          <w:tcPr>
            <w:tcW w:w="2742" w:type="dxa"/>
          </w:tcPr>
          <w:p w14:paraId="653A9D0D" w14:textId="795AD320" w:rsidR="002C78FD" w:rsidRPr="00924350" w:rsidRDefault="00FA305D" w:rsidP="004807DD">
            <w:pPr>
              <w:pStyle w:val="ListParagraph"/>
              <w:spacing w:before="100" w:beforeAutospacing="1" w:after="100" w:afterAutospacing="1"/>
              <w:ind w:left="0"/>
              <w:jc w:val="both"/>
              <w:rPr>
                <w:color w:val="auto"/>
                <w:szCs w:val="24"/>
              </w:rPr>
            </w:pPr>
            <w:r w:rsidRPr="00924350">
              <w:rPr>
                <w:color w:val="auto"/>
                <w:szCs w:val="24"/>
              </w:rPr>
              <w:t xml:space="preserve">Implementasi Undang-Undang Nomor 13 Tahun 2018 tentang </w:t>
            </w:r>
            <w:r w:rsidR="000058D7" w:rsidRPr="00924350">
              <w:rPr>
                <w:color w:val="auto"/>
                <w:szCs w:val="24"/>
              </w:rPr>
              <w:t>SSKCKR</w:t>
            </w:r>
            <w:r w:rsidRPr="00924350">
              <w:rPr>
                <w:color w:val="auto"/>
                <w:szCs w:val="24"/>
              </w:rPr>
              <w:t xml:space="preserve"> dalam Layanan Deposit di Dinas Perpustakaan Prov</w:t>
            </w:r>
            <w:r w:rsidR="006C0191" w:rsidRPr="00924350">
              <w:rPr>
                <w:color w:val="auto"/>
                <w:szCs w:val="24"/>
              </w:rPr>
              <w:t>.</w:t>
            </w:r>
            <w:r w:rsidRPr="00924350">
              <w:rPr>
                <w:color w:val="auto"/>
                <w:szCs w:val="24"/>
              </w:rPr>
              <w:t xml:space="preserve"> Sumatera Selatan.</w:t>
            </w:r>
          </w:p>
        </w:tc>
        <w:tc>
          <w:tcPr>
            <w:tcW w:w="3823" w:type="dxa"/>
          </w:tcPr>
          <w:p w14:paraId="14A7D591" w14:textId="77777777" w:rsidR="002C78FD" w:rsidRPr="00924350" w:rsidRDefault="00FA305D" w:rsidP="004807DD">
            <w:pPr>
              <w:pStyle w:val="ListParagraph"/>
              <w:spacing w:before="100" w:beforeAutospacing="1" w:after="100" w:afterAutospacing="1"/>
              <w:ind w:left="0"/>
              <w:jc w:val="both"/>
              <w:rPr>
                <w:color w:val="auto"/>
                <w:szCs w:val="24"/>
              </w:rPr>
            </w:pPr>
            <w:r w:rsidRPr="00924350">
              <w:rPr>
                <w:color w:val="auto"/>
                <w:szCs w:val="24"/>
              </w:rPr>
              <w:t xml:space="preserve">Implementasi undang-undang memberikan edukasi kepada penerbit mengenai kewajiban penyerahan karya, namun masih ditemukan penerbit yang belum patuh menyerahkan hasil terbitannya. </w:t>
            </w:r>
          </w:p>
        </w:tc>
      </w:tr>
      <w:tr w:rsidR="00065415" w:rsidRPr="00924350" w14:paraId="6045DBAB" w14:textId="77777777" w:rsidTr="00065415">
        <w:tc>
          <w:tcPr>
            <w:tcW w:w="1867" w:type="dxa"/>
          </w:tcPr>
          <w:p w14:paraId="575B5693" w14:textId="60590855" w:rsidR="00065415" w:rsidRPr="00924350" w:rsidRDefault="00065415" w:rsidP="004807DD">
            <w:pPr>
              <w:pStyle w:val="ListParagraph"/>
              <w:spacing w:before="100" w:beforeAutospacing="1" w:after="100" w:afterAutospacing="1"/>
              <w:ind w:left="0"/>
              <w:jc w:val="left"/>
              <w:rPr>
                <w:color w:val="auto"/>
                <w:szCs w:val="24"/>
              </w:rPr>
            </w:pPr>
            <w:r w:rsidRPr="00924350">
              <w:rPr>
                <w:color w:val="auto"/>
                <w:szCs w:val="24"/>
              </w:rPr>
              <w:t xml:space="preserve">Kebaharuan Penelittian </w:t>
            </w:r>
          </w:p>
        </w:tc>
        <w:tc>
          <w:tcPr>
            <w:tcW w:w="6565" w:type="dxa"/>
            <w:gridSpan w:val="2"/>
          </w:tcPr>
          <w:p w14:paraId="5581667E" w14:textId="398C42DB" w:rsidR="00065415" w:rsidRPr="00924350" w:rsidRDefault="001261D5" w:rsidP="004807DD">
            <w:pPr>
              <w:pStyle w:val="ListParagraph"/>
              <w:spacing w:before="100" w:beforeAutospacing="1" w:after="100" w:afterAutospacing="1"/>
              <w:ind w:left="0"/>
              <w:jc w:val="both"/>
              <w:rPr>
                <w:color w:val="auto"/>
                <w:szCs w:val="24"/>
              </w:rPr>
            </w:pPr>
            <w:r w:rsidRPr="00924350">
              <w:rPr>
                <w:color w:val="auto"/>
                <w:szCs w:val="24"/>
              </w:rPr>
              <w:t>Penelitian Amita (2022) berfokus pada implementasi UU No. 13 Tahun 2018 melalui edukasi kepada penerbit, tetapi masih ditemukan ketidakpatuhan dalam penyerahan karya. Sementara itu, penelitian ini mengkaji implementasi regulasi di Perpustakaan Deposit DISPUSIPDA Provinsi Jawa Barat dengan cakupan penyerahan, pengelolaan, pelestarian, pemanfaatan koleksi, dan penggunaan teknologi informasi. Kebaruannya terletak pada pengkajian implementasi regulasi secara berkesinambungan, dari proses penyerahan hingga pengelolaan koleksi dalam mendukung pengembangan perpustakaan deposit.</w:t>
            </w:r>
          </w:p>
        </w:tc>
      </w:tr>
      <w:tr w:rsidR="002C78FD" w:rsidRPr="00924350" w14:paraId="75726B50" w14:textId="77777777" w:rsidTr="00065415">
        <w:tc>
          <w:tcPr>
            <w:tcW w:w="1867" w:type="dxa"/>
          </w:tcPr>
          <w:p w14:paraId="1CB68AF0" w14:textId="5B93F1FA" w:rsidR="002C78FD" w:rsidRPr="00924350" w:rsidRDefault="005A6EE8" w:rsidP="004807DD">
            <w:pPr>
              <w:pStyle w:val="ListParagraph"/>
              <w:spacing w:before="100" w:beforeAutospacing="1" w:after="100" w:afterAutospacing="1"/>
              <w:ind w:left="0"/>
              <w:jc w:val="left"/>
              <w:rPr>
                <w:color w:val="auto"/>
                <w:szCs w:val="24"/>
              </w:rPr>
            </w:pPr>
            <w:r w:rsidRPr="00924350">
              <w:rPr>
                <w:color w:val="auto"/>
                <w:szCs w:val="24"/>
              </w:rPr>
              <w:lastRenderedPageBreak/>
              <w:fldChar w:fldCharType="begin" w:fldLock="1"/>
            </w:r>
            <w:r w:rsidR="00777267" w:rsidRPr="00924350">
              <w:rPr>
                <w:color w:val="auto"/>
                <w:szCs w:val="24"/>
              </w:rPr>
              <w:instrText>ADDIN CSL_CITATION {"citationItems":[{"id":"ITEM-1","itemData":{"author":[{"dropping-particle":"","family":"Junaedi","given":"Jusa","non-dropping-particle":"","parse-names":false,"suffix":""}],"id":"ITEM-1","issued":{"date-parts":[["2021"]]},"publisher":"Universitas Indonesia","publisher-place":"Jakarta","title":"Implementasi produk hukum serah simpan karya cetak dan karya rekam di Perpustakaan Nasional","type":"book"},"uris":["http://www.mendeley.com/documents/?uuid=d24ce6ac-80ba-40c3-98f8-a52fa20188e0"]}],"mendeley":{"formattedCitation":"(Junaedi, 2021)","manualFormatting":"Junaedi (2021)","plainTextFormattedCitation":"(Junaedi, 2021)","previouslyFormattedCitation":"(Junaedi, 2021)"},"properties":{"noteIndex":0},"schema":"https://github.com/citation-style-language/schema/raw/master/csl-citation.json"}</w:instrText>
            </w:r>
            <w:r w:rsidRPr="00924350">
              <w:rPr>
                <w:color w:val="auto"/>
                <w:szCs w:val="24"/>
              </w:rPr>
              <w:fldChar w:fldCharType="separate"/>
            </w:r>
            <w:r w:rsidRPr="00924350">
              <w:rPr>
                <w:color w:val="auto"/>
                <w:szCs w:val="24"/>
              </w:rPr>
              <w:t>Junaedi (2021)</w:t>
            </w:r>
            <w:r w:rsidRPr="00924350">
              <w:rPr>
                <w:color w:val="auto"/>
                <w:szCs w:val="24"/>
              </w:rPr>
              <w:fldChar w:fldCharType="end"/>
            </w:r>
          </w:p>
        </w:tc>
        <w:tc>
          <w:tcPr>
            <w:tcW w:w="2742" w:type="dxa"/>
          </w:tcPr>
          <w:p w14:paraId="21FCE76A" w14:textId="58579B46" w:rsidR="002C78FD" w:rsidRPr="00924350" w:rsidRDefault="00FA305D" w:rsidP="004807DD">
            <w:pPr>
              <w:pStyle w:val="ListParagraph"/>
              <w:spacing w:before="100" w:beforeAutospacing="1" w:after="100" w:afterAutospacing="1"/>
              <w:ind w:left="0"/>
              <w:jc w:val="both"/>
              <w:rPr>
                <w:color w:val="auto"/>
                <w:szCs w:val="24"/>
              </w:rPr>
            </w:pPr>
            <w:r w:rsidRPr="00924350">
              <w:rPr>
                <w:color w:val="auto"/>
                <w:szCs w:val="24"/>
              </w:rPr>
              <w:t xml:space="preserve">Implementasi Produk Hukum </w:t>
            </w:r>
            <w:r w:rsidR="000058D7" w:rsidRPr="00924350">
              <w:rPr>
                <w:color w:val="auto"/>
                <w:szCs w:val="24"/>
              </w:rPr>
              <w:t>SSKCKR</w:t>
            </w:r>
            <w:r w:rsidRPr="00924350">
              <w:rPr>
                <w:color w:val="auto"/>
                <w:szCs w:val="24"/>
              </w:rPr>
              <w:t xml:space="preserve"> di Perpustakaan Nasional.</w:t>
            </w:r>
          </w:p>
        </w:tc>
        <w:tc>
          <w:tcPr>
            <w:tcW w:w="3823" w:type="dxa"/>
          </w:tcPr>
          <w:p w14:paraId="7E469942" w14:textId="77777777" w:rsidR="002C78FD" w:rsidRPr="00924350" w:rsidRDefault="00FA305D" w:rsidP="004807DD">
            <w:pPr>
              <w:pStyle w:val="ListParagraph"/>
              <w:spacing w:before="100" w:beforeAutospacing="1" w:after="100" w:afterAutospacing="1"/>
              <w:ind w:left="0"/>
              <w:jc w:val="both"/>
              <w:rPr>
                <w:color w:val="auto"/>
                <w:szCs w:val="24"/>
              </w:rPr>
            </w:pPr>
            <w:r w:rsidRPr="00924350">
              <w:rPr>
                <w:color w:val="auto"/>
                <w:szCs w:val="24"/>
              </w:rPr>
              <w:t>Implementasi regulasi terbaru berjalan dengan cukup baik, namun terdapat tantangan utama yang terletak pada kepatuhan wajib serah dan penguatan strategi sosialisasi.</w:t>
            </w:r>
          </w:p>
        </w:tc>
      </w:tr>
      <w:tr w:rsidR="001261D5" w:rsidRPr="00924350" w14:paraId="21553A94" w14:textId="77777777" w:rsidTr="001261D5">
        <w:tc>
          <w:tcPr>
            <w:tcW w:w="1867" w:type="dxa"/>
          </w:tcPr>
          <w:p w14:paraId="4E982DC4" w14:textId="02F10349" w:rsidR="001261D5" w:rsidRPr="00924350" w:rsidRDefault="001261D5" w:rsidP="004807DD">
            <w:pPr>
              <w:pStyle w:val="ListParagraph"/>
              <w:spacing w:before="100" w:beforeAutospacing="1" w:after="100" w:afterAutospacing="1"/>
              <w:ind w:left="0"/>
              <w:jc w:val="left"/>
              <w:rPr>
                <w:color w:val="auto"/>
                <w:szCs w:val="24"/>
              </w:rPr>
            </w:pPr>
            <w:r w:rsidRPr="00924350">
              <w:rPr>
                <w:color w:val="auto"/>
                <w:szCs w:val="24"/>
              </w:rPr>
              <w:t>Kebaharuan Penelittian</w:t>
            </w:r>
          </w:p>
        </w:tc>
        <w:tc>
          <w:tcPr>
            <w:tcW w:w="6565" w:type="dxa"/>
            <w:gridSpan w:val="2"/>
          </w:tcPr>
          <w:p w14:paraId="5FF6FD03" w14:textId="124FECB6" w:rsidR="001261D5" w:rsidRPr="00924350" w:rsidRDefault="001261D5" w:rsidP="004807DD">
            <w:pPr>
              <w:pStyle w:val="ListParagraph"/>
              <w:spacing w:before="100" w:beforeAutospacing="1" w:after="100" w:afterAutospacing="1"/>
              <w:ind w:left="0"/>
              <w:jc w:val="both"/>
              <w:rPr>
                <w:color w:val="auto"/>
                <w:szCs w:val="24"/>
              </w:rPr>
            </w:pPr>
            <w:r w:rsidRPr="00924350">
              <w:rPr>
                <w:color w:val="auto"/>
                <w:szCs w:val="24"/>
              </w:rPr>
              <w:t>Penelitian Junaedi (2021) berfokus pada implementasi produk hukum SSKCKR di Perpustakaan Nasional, dengan temuan bahwa pelaksanaannya berjalan cukup baik, tetapi masih menghadapi kendala pada kepatuhan wajib serah dan penguatan sosialisasi. Sementara itu, penelitian ini mengkaji implementasi regulasi di Perpustakaan Deposit DISPUSIPDA Provinsi Jawa Barat dengan cakupan penyerahan, pengelolaan, pelestarian, pemanfaatan koleksi, serta penggunaan teknologi informasi. Kebaruan penelitian ini terletak pada pengkajian implementasi regulasi tidak hanya dari sisi kepatuhan dan sosialisasi, tetapi hingga pengelolaan hasil serah simpan dalam mendukung pengembangan perpustakaan deposit.</w:t>
            </w:r>
          </w:p>
        </w:tc>
      </w:tr>
      <w:tr w:rsidR="002C78FD" w:rsidRPr="00924350" w14:paraId="48EE2649" w14:textId="77777777" w:rsidTr="00065415">
        <w:tc>
          <w:tcPr>
            <w:tcW w:w="1867" w:type="dxa"/>
          </w:tcPr>
          <w:p w14:paraId="418BE375" w14:textId="4F000076" w:rsidR="002C78FD" w:rsidRPr="00924350" w:rsidRDefault="00C01B56" w:rsidP="004807DD">
            <w:pPr>
              <w:pStyle w:val="ListParagraph"/>
              <w:spacing w:before="100" w:beforeAutospacing="1" w:after="100" w:afterAutospacing="1"/>
              <w:ind w:left="0"/>
              <w:jc w:val="left"/>
              <w:rPr>
                <w:color w:val="auto"/>
                <w:szCs w:val="24"/>
              </w:rPr>
            </w:pPr>
            <w:r w:rsidRPr="00924350">
              <w:rPr>
                <w:color w:val="auto"/>
                <w:szCs w:val="24"/>
              </w:rPr>
              <w:fldChar w:fldCharType="begin" w:fldLock="1"/>
            </w:r>
            <w:r w:rsidR="004525D1" w:rsidRPr="00924350">
              <w:rPr>
                <w:color w:val="auto"/>
                <w:szCs w:val="24"/>
              </w:rPr>
              <w:instrText>ADDIN CSL_CITATION {"citationItems":[{"id":"ITEM-1","itemData":{"author":[{"dropping-particle":"","family":"Herdianti","given":"","non-dropping-particle":"","parse-names":false,"suffix":""}],"id":"ITEM-1","issued":{"date-parts":[["2023"]]},"publisher-place":"Surabaya","title":"Implementasi kebijakan pada Dinas Perpustakaan dan Kearsipan Provinsi Jawa Timur","type":"book"},"uris":["http://www.mendeley.com/documents/?uuid=0a69eb33-fa09-4bdc-b5d3-0b3c3d0a8678"]}],"mendeley":{"formattedCitation":"(Herdianti, 2023)","manualFormatting":"Herdianti (2023)","plainTextFormattedCitation":"(Herdianti, 2023)","previouslyFormattedCitation":"(Herdianti, 2023)"},"properties":{"noteIndex":0},"schema":"https://github.com/citation-style-language/schema/raw/master/csl-citation.json"}</w:instrText>
            </w:r>
            <w:r w:rsidRPr="00924350">
              <w:rPr>
                <w:color w:val="auto"/>
                <w:szCs w:val="24"/>
              </w:rPr>
              <w:fldChar w:fldCharType="separate"/>
            </w:r>
            <w:r w:rsidRPr="00924350">
              <w:rPr>
                <w:color w:val="auto"/>
                <w:szCs w:val="24"/>
              </w:rPr>
              <w:t>Herdianti (2023)</w:t>
            </w:r>
            <w:r w:rsidRPr="00924350">
              <w:rPr>
                <w:color w:val="auto"/>
                <w:szCs w:val="24"/>
              </w:rPr>
              <w:fldChar w:fldCharType="end"/>
            </w:r>
          </w:p>
        </w:tc>
        <w:tc>
          <w:tcPr>
            <w:tcW w:w="2742" w:type="dxa"/>
          </w:tcPr>
          <w:p w14:paraId="2EA1E209" w14:textId="77777777" w:rsidR="002C78FD" w:rsidRPr="00924350" w:rsidRDefault="00FA305D" w:rsidP="004807DD">
            <w:pPr>
              <w:pStyle w:val="ListParagraph"/>
              <w:spacing w:before="100" w:beforeAutospacing="1" w:after="100" w:afterAutospacing="1"/>
              <w:ind w:left="0"/>
              <w:jc w:val="both"/>
              <w:rPr>
                <w:color w:val="auto"/>
                <w:szCs w:val="24"/>
              </w:rPr>
            </w:pPr>
            <w:r w:rsidRPr="00924350">
              <w:rPr>
                <w:color w:val="auto"/>
                <w:szCs w:val="24"/>
              </w:rPr>
              <w:t>Implementasi Kebijakan pada Dinas Perpustakaan dan Kearsipan Prov</w:t>
            </w:r>
            <w:r w:rsidR="006C0191" w:rsidRPr="00924350">
              <w:rPr>
                <w:color w:val="auto"/>
                <w:szCs w:val="24"/>
              </w:rPr>
              <w:t>.</w:t>
            </w:r>
            <w:r w:rsidRPr="00924350">
              <w:rPr>
                <w:color w:val="auto"/>
                <w:szCs w:val="24"/>
              </w:rPr>
              <w:t xml:space="preserve"> Jawa Timur.</w:t>
            </w:r>
          </w:p>
        </w:tc>
        <w:tc>
          <w:tcPr>
            <w:tcW w:w="3823" w:type="dxa"/>
          </w:tcPr>
          <w:p w14:paraId="136947A4" w14:textId="49535409" w:rsidR="002C78FD" w:rsidRPr="00924350" w:rsidRDefault="00FA305D" w:rsidP="004807DD">
            <w:pPr>
              <w:pStyle w:val="ListParagraph"/>
              <w:spacing w:before="100" w:beforeAutospacing="1" w:after="100" w:afterAutospacing="1"/>
              <w:ind w:left="0"/>
              <w:jc w:val="both"/>
              <w:rPr>
                <w:color w:val="auto"/>
                <w:szCs w:val="24"/>
              </w:rPr>
            </w:pPr>
            <w:r w:rsidRPr="00924350">
              <w:rPr>
                <w:color w:val="auto"/>
                <w:szCs w:val="24"/>
              </w:rPr>
              <w:t xml:space="preserve">Pelaksanaan kebijakan telah dilakukan sesuai regulasi, namun dipengaruhi oleh faktor pendukung dan penghambat, terutama koordinasi antar </w:t>
            </w:r>
            <w:r w:rsidR="00D80E9B" w:rsidRPr="00924350">
              <w:rPr>
                <w:color w:val="auto"/>
                <w:szCs w:val="24"/>
              </w:rPr>
              <w:t>instansi</w:t>
            </w:r>
            <w:r w:rsidRPr="00924350">
              <w:rPr>
                <w:color w:val="auto"/>
                <w:szCs w:val="24"/>
              </w:rPr>
              <w:t xml:space="preserve"> dan sumber daya </w:t>
            </w:r>
          </w:p>
        </w:tc>
      </w:tr>
      <w:tr w:rsidR="001261D5" w:rsidRPr="00924350" w14:paraId="62CEE9BE" w14:textId="77777777" w:rsidTr="001261D5">
        <w:tc>
          <w:tcPr>
            <w:tcW w:w="1867" w:type="dxa"/>
          </w:tcPr>
          <w:p w14:paraId="3F4C40E2" w14:textId="7317BCCA" w:rsidR="001261D5" w:rsidRPr="00924350" w:rsidRDefault="001261D5" w:rsidP="004807DD">
            <w:pPr>
              <w:pStyle w:val="ListParagraph"/>
              <w:spacing w:before="100" w:beforeAutospacing="1" w:after="100" w:afterAutospacing="1"/>
              <w:ind w:left="0"/>
              <w:jc w:val="left"/>
              <w:rPr>
                <w:color w:val="auto"/>
                <w:szCs w:val="24"/>
              </w:rPr>
            </w:pPr>
            <w:r w:rsidRPr="00924350">
              <w:rPr>
                <w:color w:val="auto"/>
                <w:szCs w:val="24"/>
              </w:rPr>
              <w:t>Kebaharuan Penelittian</w:t>
            </w:r>
          </w:p>
        </w:tc>
        <w:tc>
          <w:tcPr>
            <w:tcW w:w="6565" w:type="dxa"/>
            <w:gridSpan w:val="2"/>
          </w:tcPr>
          <w:p w14:paraId="2815AE5D" w14:textId="30AFD6D0" w:rsidR="001261D5" w:rsidRPr="00924350" w:rsidRDefault="001261D5" w:rsidP="004807DD">
            <w:pPr>
              <w:pStyle w:val="ListParagraph"/>
              <w:spacing w:before="100" w:beforeAutospacing="1" w:after="100" w:afterAutospacing="1"/>
              <w:ind w:left="0"/>
              <w:jc w:val="both"/>
              <w:rPr>
                <w:color w:val="auto"/>
                <w:szCs w:val="24"/>
              </w:rPr>
            </w:pPr>
            <w:r w:rsidRPr="00924350">
              <w:rPr>
                <w:color w:val="auto"/>
                <w:szCs w:val="24"/>
              </w:rPr>
              <w:t xml:space="preserve">Penelitian Herdianti (2023) berfokus pada implementasi kebijakan di Dinas Perpustakaan dan Kearsipan Provinsi Jawa Timur, dengan temuan bahwa pelaksanaannya telah mengacu pada regulasi, tetapi masih dipengaruhi oleh faktor pendukung dan penghambat, terutama koordinasi antarinstansi dan ketersediaan sumber daya. Sementara itu, penelitian ini mengkaji implementasi regulasi SSKCKR di Perpustakaan Deposit DISPUSIPDA Provinsi Jawa Barat dengan cakupan penyerahan, pengelolaan, pelestarian, </w:t>
            </w:r>
            <w:r w:rsidRPr="00924350">
              <w:rPr>
                <w:color w:val="auto"/>
                <w:szCs w:val="24"/>
              </w:rPr>
              <w:lastRenderedPageBreak/>
              <w:t>pemanfaatan koleksi, dan penggunaan teknologi informasi. Kebaruannya terletak pada pengkajian implementasi regulasi yang tidak hanya melihat faktor pendukung dan penghambat, tetapi juga menelusuri proses pengelolaan hasil serah simpan hingga kontribusinya terhadap pengembangan perpustakaan deposit.</w:t>
            </w:r>
          </w:p>
        </w:tc>
      </w:tr>
      <w:tr w:rsidR="002C78FD" w:rsidRPr="00924350" w14:paraId="0A5AB3A1" w14:textId="77777777" w:rsidTr="00065415">
        <w:tc>
          <w:tcPr>
            <w:tcW w:w="1867" w:type="dxa"/>
          </w:tcPr>
          <w:p w14:paraId="733F91D6" w14:textId="71F5F9E9" w:rsidR="002C78FD" w:rsidRPr="00924350" w:rsidRDefault="00576783" w:rsidP="004807DD">
            <w:pPr>
              <w:pStyle w:val="ListParagraph"/>
              <w:spacing w:before="100" w:beforeAutospacing="1" w:after="100" w:afterAutospacing="1"/>
              <w:ind w:left="0"/>
              <w:jc w:val="left"/>
              <w:rPr>
                <w:color w:val="auto"/>
                <w:szCs w:val="24"/>
              </w:rPr>
            </w:pPr>
            <w:r w:rsidRPr="00924350">
              <w:rPr>
                <w:color w:val="auto"/>
                <w:szCs w:val="24"/>
              </w:rPr>
              <w:lastRenderedPageBreak/>
              <w:fldChar w:fldCharType="begin" w:fldLock="1"/>
            </w:r>
            <w:r w:rsidRPr="00924350">
              <w:rPr>
                <w:color w:val="auto"/>
                <w:szCs w:val="24"/>
              </w:rPr>
              <w:instrText>ADDIN CSL_CITATION {"citationItems":[{"id":"ITEM-1","itemData":{"DOI":"10.22146/khazanah.106195","ISSN":"2580-2186","abstract":"Penelitian ini bertujuan untuk menganalisis pelaksanaan Undang-undang No. 13 Tahun 2018 tentang Serah Simpan Karya Cetak dan Karya Rekam oleh penerbit perguruan tinggi di Provinsi Riau, mengeksplorasi peran universitas dalam mendukung implementasinya, serta memahami aspek sanksi dalam penerapannya. Penelitian menggunakan metode kualitatif dengan pendekatan studi kasus. Data dikumpulkan melalui wawancara terhadap lima informan dari empat universitas serta dokumentasi. Hasil penelitian menunjukkan bahwa pelaksanaan UU ini telah dilakukan namun belum optimal. Sebagian penerbit memahami kewajiban serah simpan, namun masih bergantung pada kebiasaan internal dan belum seluruhnya mengacu pada aturan formal. Penegakan sanksi juga belum berjalan sebagaimana mestinya, dengan pendekatan persuasif lebih sering diterapkan. Kesimpulannya, meskipun ada upaya dari pihak universitas, efektivitas implementasi UU ini masih menghadapi tantangan, terutama dalam aspek pemahaman regulasi dan pengawasan.","author":[{"dropping-particle":"","family":"Vyastica","given":"Sandha","non-dropping-particle":"","parse-names":false,"suffix":""},{"dropping-particle":"","family":"Sudiar","given":"Nining","non-dropping-particle":"","parse-names":false,"suffix":""},{"dropping-particle":"","family":"Latiar","given":"Hadira","non-dropping-particle":"","parse-names":false,"suffix":""}],"container-title":"Khazanah: Jurnal Pengembangan Kearsipan","id":"ITEM-1","issue":"1","issued":{"date-parts":[["2026","4","8"]]},"page":"1","title":"Menjaga warisan ilmiah: Implementasi Undang-Undang Nomor 13 Tahun 2018 oleh penerbit perguruan tinggi di Riau","type":"article-journal","volume":"19"},"uris":["http://www.mendeley.com/documents/?uuid=6ea9d64d-e914-4024-9966-b3f31c4ff4ad"]}],"mendeley":{"formattedCitation":"(Vyastica, Sudiar, &amp; Latiar, 2026)","manualFormatting":"Vyastica, Sudiar, &amp; Latiar (2026)","plainTextFormattedCitation":"(Vyastica, Sudiar, &amp; Latiar, 2026)","previouslyFormattedCitation":"(Vyastica, Sudiar, &amp; Latiar, 2026)"},"properties":{"noteIndex":0},"schema":"https://github.com/citation-style-language/schema/raw/master/csl-citation.json"}</w:instrText>
            </w:r>
            <w:r w:rsidRPr="00924350">
              <w:rPr>
                <w:color w:val="auto"/>
                <w:szCs w:val="24"/>
              </w:rPr>
              <w:fldChar w:fldCharType="separate"/>
            </w:r>
            <w:r w:rsidRPr="00924350">
              <w:rPr>
                <w:color w:val="auto"/>
                <w:szCs w:val="24"/>
              </w:rPr>
              <w:t>Vyastica, Sudiar, &amp; Latiar (2026)</w:t>
            </w:r>
            <w:r w:rsidRPr="00924350">
              <w:rPr>
                <w:color w:val="auto"/>
                <w:szCs w:val="24"/>
              </w:rPr>
              <w:fldChar w:fldCharType="end"/>
            </w:r>
          </w:p>
        </w:tc>
        <w:tc>
          <w:tcPr>
            <w:tcW w:w="2742" w:type="dxa"/>
          </w:tcPr>
          <w:p w14:paraId="68CABE58" w14:textId="77777777" w:rsidR="002C78FD" w:rsidRPr="00924350" w:rsidRDefault="00FA305D" w:rsidP="004807DD">
            <w:pPr>
              <w:pStyle w:val="ListParagraph"/>
              <w:spacing w:before="100" w:beforeAutospacing="1" w:after="100" w:afterAutospacing="1"/>
              <w:ind w:left="0"/>
              <w:jc w:val="both"/>
              <w:rPr>
                <w:color w:val="auto"/>
                <w:szCs w:val="24"/>
              </w:rPr>
            </w:pPr>
            <w:r w:rsidRPr="00924350">
              <w:rPr>
                <w:color w:val="auto"/>
                <w:szCs w:val="24"/>
              </w:rPr>
              <w:t>Menjaga Warisan Ilmiah : Implementasi Serah Simpan Karya oleh Penerbit Perguruan Tinggi di Riau</w:t>
            </w:r>
          </w:p>
        </w:tc>
        <w:tc>
          <w:tcPr>
            <w:tcW w:w="3823" w:type="dxa"/>
          </w:tcPr>
          <w:p w14:paraId="44F51CB2" w14:textId="77777777" w:rsidR="002C78FD" w:rsidRPr="00924350" w:rsidRDefault="00FA305D" w:rsidP="004807DD">
            <w:pPr>
              <w:pStyle w:val="ListParagraph"/>
              <w:spacing w:before="100" w:beforeAutospacing="1" w:after="100" w:afterAutospacing="1"/>
              <w:ind w:left="0"/>
              <w:jc w:val="both"/>
              <w:rPr>
                <w:color w:val="auto"/>
                <w:szCs w:val="24"/>
              </w:rPr>
            </w:pPr>
            <w:r w:rsidRPr="00924350">
              <w:rPr>
                <w:color w:val="auto"/>
                <w:szCs w:val="24"/>
              </w:rPr>
              <w:t>Universitas memiliki peran strategis dalam mendukung implementasi kebijakan serah simpan, namun pemahaman terhadap sanksi dan kewajiban hukum masih perlu diperkuat.</w:t>
            </w:r>
          </w:p>
        </w:tc>
      </w:tr>
      <w:tr w:rsidR="001261D5" w:rsidRPr="00924350" w14:paraId="27EC47FD" w14:textId="77777777" w:rsidTr="001261D5">
        <w:tc>
          <w:tcPr>
            <w:tcW w:w="1867" w:type="dxa"/>
          </w:tcPr>
          <w:p w14:paraId="48B6B893" w14:textId="70B29734" w:rsidR="001261D5" w:rsidRPr="00924350" w:rsidRDefault="001261D5" w:rsidP="004807DD">
            <w:pPr>
              <w:pStyle w:val="ListParagraph"/>
              <w:spacing w:before="100" w:beforeAutospacing="1" w:after="100" w:afterAutospacing="1"/>
              <w:ind w:left="0"/>
              <w:jc w:val="left"/>
              <w:rPr>
                <w:color w:val="auto"/>
                <w:szCs w:val="24"/>
              </w:rPr>
            </w:pPr>
            <w:r w:rsidRPr="00924350">
              <w:rPr>
                <w:color w:val="auto"/>
                <w:szCs w:val="24"/>
              </w:rPr>
              <w:t>Kebaharuan Penelittian</w:t>
            </w:r>
          </w:p>
        </w:tc>
        <w:tc>
          <w:tcPr>
            <w:tcW w:w="6565" w:type="dxa"/>
            <w:gridSpan w:val="2"/>
          </w:tcPr>
          <w:p w14:paraId="6C30D1C4" w14:textId="32B68D3B" w:rsidR="001261D5" w:rsidRPr="00924350" w:rsidRDefault="001261D5" w:rsidP="004807DD">
            <w:pPr>
              <w:pStyle w:val="ListParagraph"/>
              <w:spacing w:before="100" w:beforeAutospacing="1" w:after="100" w:afterAutospacing="1"/>
              <w:ind w:left="0"/>
              <w:jc w:val="both"/>
              <w:rPr>
                <w:color w:val="auto"/>
                <w:szCs w:val="24"/>
              </w:rPr>
            </w:pPr>
            <w:r w:rsidRPr="00924350">
              <w:rPr>
                <w:szCs w:val="24"/>
              </w:rPr>
              <w:t xml:space="preserve">Penelitian </w:t>
            </w:r>
            <w:r w:rsidRPr="00924350">
              <w:rPr>
                <w:rStyle w:val="Strong"/>
                <w:b w:val="0"/>
                <w:bCs w:val="0"/>
                <w:szCs w:val="24"/>
              </w:rPr>
              <w:t>Vyastica, Sudiar, dan Latiar (2026)</w:t>
            </w:r>
            <w:r w:rsidRPr="00924350">
              <w:rPr>
                <w:szCs w:val="24"/>
              </w:rPr>
              <w:t xml:space="preserve"> berfokus pada implementasi serah simpan karya oleh penerbit perguruan tinggi di Riau, dengan temuan bahwa perguruan tinggi memiliki peran strategis dalam mendukung pelaksanaan kebijakan, tetapi </w:t>
            </w:r>
            <w:r w:rsidRPr="00924350">
              <w:rPr>
                <w:rStyle w:val="Strong"/>
                <w:b w:val="0"/>
                <w:bCs w:val="0"/>
                <w:szCs w:val="24"/>
              </w:rPr>
              <w:t>pemahaman mengenai kewajiban hukum dan sanksi masih perlu diperkuat</w:t>
            </w:r>
            <w:r w:rsidRPr="00924350">
              <w:rPr>
                <w:b/>
                <w:bCs/>
                <w:szCs w:val="24"/>
              </w:rPr>
              <w:t>.</w:t>
            </w:r>
            <w:r w:rsidRPr="00924350">
              <w:rPr>
                <w:szCs w:val="24"/>
              </w:rPr>
              <w:t xml:space="preserve"> Sementara itu, penelitian ini mengkaji implementasi regulasi SSKCKR di Perpustakaan Deposit DISPUSIPDA Provinsi Jawa Barat dengan cakupan </w:t>
            </w:r>
            <w:r w:rsidRPr="00924350">
              <w:rPr>
                <w:rStyle w:val="Strong"/>
                <w:b w:val="0"/>
                <w:bCs w:val="0"/>
                <w:szCs w:val="24"/>
              </w:rPr>
              <w:t>penyerahan, pengelolaan, pelestarian, pemanfaatan koleksi, dan penggunaan teknologi informasi</w:t>
            </w:r>
            <w:r w:rsidRPr="00924350">
              <w:rPr>
                <w:b/>
                <w:bCs/>
                <w:szCs w:val="24"/>
              </w:rPr>
              <w:t xml:space="preserve">. </w:t>
            </w:r>
            <w:r w:rsidRPr="00924350">
              <w:rPr>
                <w:rStyle w:val="Strong"/>
                <w:b w:val="0"/>
                <w:bCs w:val="0"/>
                <w:szCs w:val="24"/>
              </w:rPr>
              <w:t>Kebaruannya terletak pada pengkajian implementasi regulasi tidak hanya dari sisi pemahaman kewajiban dan sanksi, tetapi juga pada proses pengelolaan hasil serah simpan hingga pemanfaatannya dalam mendukung pengembangan perpustakaan deposit.</w:t>
            </w:r>
          </w:p>
        </w:tc>
      </w:tr>
    </w:tbl>
    <w:p w14:paraId="54A9EE98" w14:textId="6DFEA77F" w:rsidR="002C78FD" w:rsidRPr="00924350" w:rsidRDefault="0029542C" w:rsidP="0029542C">
      <w:pPr>
        <w:pStyle w:val="ListParagraph"/>
        <w:spacing w:before="100" w:beforeAutospacing="1" w:after="100" w:afterAutospacing="1"/>
        <w:ind w:left="284" w:firstLine="436"/>
        <w:jc w:val="both"/>
        <w:rPr>
          <w:color w:val="auto"/>
          <w:szCs w:val="24"/>
        </w:rPr>
      </w:pPr>
      <w:r>
        <w:rPr>
          <w:color w:val="auto"/>
          <w:szCs w:val="24"/>
        </w:rPr>
        <w:t>D</w:t>
      </w:r>
      <w:r w:rsidR="00FA305D" w:rsidRPr="00924350">
        <w:rPr>
          <w:color w:val="auto"/>
          <w:szCs w:val="24"/>
        </w:rPr>
        <w:t xml:space="preserve">apat disimpulkan bahwa seluruh studi menempatkan implementasi berdasarkan kebijakan yang telah ditetapkan  sebagai fokus utama dalam konteks pelestarian pengetahuan dan penguatan fungsi perpustakaan deposit. Persamaan mendasar dengan penelitian yang sedang dilakukan terletak pada objek kebijakan yang dikaji, yakni regulasi yang telah ditetapkan . Selain itu, sebagian </w:t>
      </w:r>
      <w:r w:rsidR="00FA305D" w:rsidRPr="00924350">
        <w:rPr>
          <w:color w:val="auto"/>
          <w:szCs w:val="24"/>
        </w:rPr>
        <w:lastRenderedPageBreak/>
        <w:t xml:space="preserve">besar penelitian terdahulu juga menggunakan pendekatan kualitatif untuk meneliti dinamika implementasi kebijakan di lingkungan perpustakaan atau lembaga terkait. Namun demikian, terdapat perbedaan substantif yang menjadi penanda posisi penelitian ini. Penelitian </w:t>
      </w:r>
      <w:r w:rsidR="001534AF" w:rsidRPr="00924350">
        <w:rPr>
          <w:color w:val="auto"/>
          <w:szCs w:val="24"/>
        </w:rPr>
        <w:fldChar w:fldCharType="begin" w:fldLock="1"/>
      </w:r>
      <w:r w:rsidR="00CF4882" w:rsidRPr="00924350">
        <w:rPr>
          <w:color w:val="auto"/>
          <w:szCs w:val="24"/>
        </w:rPr>
        <w:instrText>ADDIN CSL_CITATION {"citationItems":[{"id":"ITEM-1","itemData":{"author":[{"dropping-particle":"","family":"Amita","given":"","non-dropping-particle":"","parse-names":false,"suffix":""}],"id":"ITEM-1","issued":{"date-parts":[["2022"]]},"publisher":"Universitas Islam Negeri Raden Fatah","publisher-place":"Palembang","title":"Implementasi Undang-Undang Nomor 13 Tahun 2018 tentang serah simpan karya cetak dan karya rekam dalam layanan deposit di Dinas Perpustakaan Provinsi Sumatera Selatan","type":"thesis"},"uris":["http://www.mendeley.com/documents/?uuid=351dc03a-8ff1-4134-b1a1-71a41a42dc99"]}],"mendeley":{"formattedCitation":"(Amita, 2022)","manualFormatting":"Amita (2022)","plainTextFormattedCitation":"(Amita, 2022)","previouslyFormattedCitation":"(Amita, 2022)"},"properties":{"noteIndex":0},"schema":"https://github.com/citation-style-language/schema/raw/master/csl-citation.json"}</w:instrText>
      </w:r>
      <w:r w:rsidR="001534AF" w:rsidRPr="00924350">
        <w:rPr>
          <w:color w:val="auto"/>
          <w:szCs w:val="24"/>
        </w:rPr>
        <w:fldChar w:fldCharType="separate"/>
      </w:r>
      <w:r w:rsidR="001534AF" w:rsidRPr="00924350">
        <w:rPr>
          <w:color w:val="auto"/>
          <w:szCs w:val="24"/>
        </w:rPr>
        <w:t>Amita (2022)</w:t>
      </w:r>
      <w:r w:rsidR="001534AF" w:rsidRPr="00924350">
        <w:rPr>
          <w:color w:val="auto"/>
          <w:szCs w:val="24"/>
        </w:rPr>
        <w:fldChar w:fldCharType="end"/>
      </w:r>
      <w:r w:rsidR="001534AF" w:rsidRPr="00924350">
        <w:rPr>
          <w:color w:val="auto"/>
          <w:szCs w:val="24"/>
        </w:rPr>
        <w:t xml:space="preserve"> </w:t>
      </w:r>
      <w:r w:rsidR="00FA305D" w:rsidRPr="00924350">
        <w:rPr>
          <w:color w:val="auto"/>
          <w:szCs w:val="24"/>
        </w:rPr>
        <w:t xml:space="preserve">berfokus pada layanan deposit di Provinsi Sumatera Selatan, </w:t>
      </w:r>
      <w:r w:rsidR="005A6EE8" w:rsidRPr="00924350">
        <w:rPr>
          <w:color w:val="auto"/>
          <w:szCs w:val="24"/>
        </w:rPr>
        <w:fldChar w:fldCharType="begin" w:fldLock="1"/>
      </w:r>
      <w:r w:rsidR="00777267" w:rsidRPr="00924350">
        <w:rPr>
          <w:color w:val="auto"/>
          <w:szCs w:val="24"/>
        </w:rPr>
        <w:instrText>ADDIN CSL_CITATION {"citationItems":[{"id":"ITEM-1","itemData":{"author":[{"dropping-particle":"","family":"Junaedi","given":"Jusa","non-dropping-particle":"","parse-names":false,"suffix":""}],"id":"ITEM-1","issued":{"date-parts":[["2021"]]},"publisher":"Universitas Indonesia","publisher-place":"Jakarta","title":"Implementasi produk hukum serah simpan karya cetak dan karya rekam di Perpustakaan Nasional","type":"book"},"uris":["http://www.mendeley.com/documents/?uuid=d24ce6ac-80ba-40c3-98f8-a52fa20188e0"]}],"mendeley":{"formattedCitation":"(Junaedi, 2021)","manualFormatting":"Junaedi (2021)","plainTextFormattedCitation":"(Junaedi, 2021)","previouslyFormattedCitation":"(Junaedi, 2021)"},"properties":{"noteIndex":0},"schema":"https://github.com/citation-style-language/schema/raw/master/csl-citation.json"}</w:instrText>
      </w:r>
      <w:r w:rsidR="005A6EE8" w:rsidRPr="00924350">
        <w:rPr>
          <w:color w:val="auto"/>
          <w:szCs w:val="24"/>
        </w:rPr>
        <w:fldChar w:fldCharType="separate"/>
      </w:r>
      <w:r w:rsidR="005A6EE8" w:rsidRPr="00924350">
        <w:rPr>
          <w:color w:val="auto"/>
          <w:szCs w:val="24"/>
        </w:rPr>
        <w:t>Junaedi (2021)</w:t>
      </w:r>
      <w:r w:rsidR="005A6EE8" w:rsidRPr="00924350">
        <w:rPr>
          <w:color w:val="auto"/>
          <w:szCs w:val="24"/>
        </w:rPr>
        <w:fldChar w:fldCharType="end"/>
      </w:r>
      <w:r w:rsidR="005A6EE8" w:rsidRPr="00924350">
        <w:rPr>
          <w:color w:val="auto"/>
          <w:szCs w:val="24"/>
        </w:rPr>
        <w:t xml:space="preserve"> </w:t>
      </w:r>
      <w:r w:rsidR="00FA305D" w:rsidRPr="00924350">
        <w:rPr>
          <w:color w:val="auto"/>
          <w:szCs w:val="24"/>
        </w:rPr>
        <w:t xml:space="preserve">menelaah implementasi regulasi pada level nasional di Perpustakaan Nasional, </w:t>
      </w:r>
      <w:r w:rsidR="00C01B56" w:rsidRPr="00924350">
        <w:rPr>
          <w:color w:val="auto"/>
          <w:szCs w:val="24"/>
        </w:rPr>
        <w:fldChar w:fldCharType="begin" w:fldLock="1"/>
      </w:r>
      <w:r w:rsidR="004525D1" w:rsidRPr="00924350">
        <w:rPr>
          <w:color w:val="auto"/>
          <w:szCs w:val="24"/>
        </w:rPr>
        <w:instrText>ADDIN CSL_CITATION {"citationItems":[{"id":"ITEM-1","itemData":{"author":[{"dropping-particle":"","family":"Herdianti","given":"","non-dropping-particle":"","parse-names":false,"suffix":""}],"id":"ITEM-1","issued":{"date-parts":[["2023"]]},"publisher-place":"Surabaya","title":"Implementasi kebijakan pada Dinas Perpustakaan dan Kearsipan Provinsi Jawa Timur","type":"book"},"uris":["http://www.mendeley.com/documents/?uuid=0a69eb33-fa09-4bdc-b5d3-0b3c3d0a8678"]}],"mendeley":{"formattedCitation":"(Herdianti, 2023)","manualFormatting":"Herdianti (2023)","plainTextFormattedCitation":"(Herdianti, 2023)","previouslyFormattedCitation":"(Herdianti, 2023)"},"properties":{"noteIndex":0},"schema":"https://github.com/citation-style-language/schema/raw/master/csl-citation.json"}</w:instrText>
      </w:r>
      <w:r w:rsidR="00C01B56" w:rsidRPr="00924350">
        <w:rPr>
          <w:color w:val="auto"/>
          <w:szCs w:val="24"/>
        </w:rPr>
        <w:fldChar w:fldCharType="separate"/>
      </w:r>
      <w:r w:rsidR="00C01B56" w:rsidRPr="00924350">
        <w:rPr>
          <w:color w:val="auto"/>
          <w:szCs w:val="24"/>
        </w:rPr>
        <w:t>Herdianti (2023)</w:t>
      </w:r>
      <w:r w:rsidR="00C01B56" w:rsidRPr="00924350">
        <w:rPr>
          <w:color w:val="auto"/>
          <w:szCs w:val="24"/>
        </w:rPr>
        <w:fldChar w:fldCharType="end"/>
      </w:r>
      <w:r w:rsidR="00C01B56" w:rsidRPr="00924350">
        <w:rPr>
          <w:color w:val="auto"/>
          <w:szCs w:val="24"/>
        </w:rPr>
        <w:t xml:space="preserve"> </w:t>
      </w:r>
      <w:r w:rsidR="00FA305D" w:rsidRPr="00924350">
        <w:rPr>
          <w:color w:val="auto"/>
          <w:szCs w:val="24"/>
        </w:rPr>
        <w:t xml:space="preserve">mengkaji pelaksanaan kebijakan di Jawa Timur, sedangkan </w:t>
      </w:r>
      <w:r w:rsidR="00576783" w:rsidRPr="00924350">
        <w:rPr>
          <w:color w:val="auto"/>
          <w:szCs w:val="24"/>
        </w:rPr>
        <w:fldChar w:fldCharType="begin" w:fldLock="1"/>
      </w:r>
      <w:r w:rsidR="000757A8" w:rsidRPr="00924350">
        <w:rPr>
          <w:color w:val="auto"/>
          <w:szCs w:val="24"/>
        </w:rPr>
        <w:instrText>ADDIN CSL_CITATION {"citationItems":[{"id":"ITEM-1","itemData":{"DOI":"10.22146/khazanah.106195","ISSN":"2580-2186","abstract":"Penelitian ini bertujuan untuk menganalisis pelaksanaan Undang-undang No. 13 Tahun 2018 tentang Serah Simpan Karya Cetak dan Karya Rekam oleh penerbit perguruan tinggi di Provinsi Riau, mengeksplorasi peran universitas dalam mendukung implementasinya, serta memahami aspek sanksi dalam penerapannya. Penelitian menggunakan metode kualitatif dengan pendekatan studi kasus. Data dikumpulkan melalui wawancara terhadap lima informan dari empat universitas serta dokumentasi. Hasil penelitian menunjukkan bahwa pelaksanaan UU ini telah dilakukan namun belum optimal. Sebagian penerbit memahami kewajiban serah simpan, namun masih bergantung pada kebiasaan internal dan belum seluruhnya mengacu pada aturan formal. Penegakan sanksi juga belum berjalan sebagaimana mestinya, dengan pendekatan persuasif lebih sering diterapkan. Kesimpulannya, meskipun ada upaya dari pihak universitas, efektivitas implementasi UU ini masih menghadapi tantangan, terutama dalam aspek pemahaman regulasi dan pengawasan.","author":[{"dropping-particle":"","family":"Vyastica","given":"Sandha","non-dropping-particle":"","parse-names":false,"suffix":""},{"dropping-particle":"","family":"Sudiar","given":"Nining","non-dropping-particle":"","parse-names":false,"suffix":""},{"dropping-particle":"","family":"Latiar","given":"Hadira","non-dropping-particle":"","parse-names":false,"suffix":""}],"container-title":"Khazanah: Jurnal Pengembangan Kearsipan","id":"ITEM-1","issue":"1","issued":{"date-parts":[["2026","4","8"]]},"page":"1","title":"Menjaga warisan ilmiah: Implementasi Undang-Undang Nomor 13 Tahun 2018 oleh penerbit perguruan tinggi di Riau","type":"article-journal","volume":"19"},"uris":["http://www.mendeley.com/documents/?uuid=6ea9d64d-e914-4024-9966-b3f31c4ff4ad"]}],"mendeley":{"formattedCitation":"(Vyastica et al., 2026)","manualFormatting":"Vyastica et al. (2026)","plainTextFormattedCitation":"(Vyastica et al., 2026)","previouslyFormattedCitation":"(Vyastica et al., 2026)"},"properties":{"noteIndex":0},"schema":"https://github.com/citation-style-language/schema/raw/master/csl-citation.json"}</w:instrText>
      </w:r>
      <w:r w:rsidR="00576783" w:rsidRPr="00924350">
        <w:rPr>
          <w:color w:val="auto"/>
          <w:szCs w:val="24"/>
        </w:rPr>
        <w:fldChar w:fldCharType="separate"/>
      </w:r>
      <w:r w:rsidR="00576783" w:rsidRPr="00924350">
        <w:rPr>
          <w:color w:val="auto"/>
          <w:szCs w:val="24"/>
        </w:rPr>
        <w:t>Vyastica et al. (2026)</w:t>
      </w:r>
      <w:r w:rsidR="00576783" w:rsidRPr="00924350">
        <w:rPr>
          <w:color w:val="auto"/>
          <w:szCs w:val="24"/>
        </w:rPr>
        <w:fldChar w:fldCharType="end"/>
      </w:r>
      <w:r w:rsidR="00576783" w:rsidRPr="00924350">
        <w:rPr>
          <w:color w:val="auto"/>
          <w:szCs w:val="24"/>
        </w:rPr>
        <w:t xml:space="preserve"> </w:t>
      </w:r>
      <w:r w:rsidR="00FA305D" w:rsidRPr="00924350">
        <w:rPr>
          <w:color w:val="auto"/>
          <w:szCs w:val="24"/>
        </w:rPr>
        <w:t xml:space="preserve">memusatkan perhatian pada kepatuhan penerbit perguruan tinggi di Riau. Penelitian-penelitian tersebut umumnya menyoroti aspek kepatuhan wajib serah, sosialisasi regulasi, serta hambatan administratif. Sementara itu, penelitian ini secara khusus menempatkan implementasi regulasi sebagai instrumen strategis dalam mengembangkan perpustakaan deposit di DISPUSIPDA Provinsi Jawa Barat, sehingga analisis tidak berhenti pada kepatuhan terhadap regulasi, melainkan diperluas pada kontribusi implementasi kebijakan terhadap penguatan kelembagaan, pengelolaan koleksi, dan transformasi layanan deposit. Pada titik inilah letak </w:t>
      </w:r>
      <w:r w:rsidR="00FA305D" w:rsidRPr="00924350">
        <w:rPr>
          <w:i/>
          <w:iCs/>
          <w:color w:val="auto"/>
          <w:szCs w:val="24"/>
        </w:rPr>
        <w:t>research gap</w:t>
      </w:r>
      <w:r w:rsidR="00FA305D" w:rsidRPr="00924350">
        <w:rPr>
          <w:color w:val="auto"/>
          <w:szCs w:val="24"/>
        </w:rPr>
        <w:t xml:space="preserve"> penelitian ini, yakni masih terbatasnya kajian yang menghubungkan implementasi regulasi implementasi sebagaimana telah ditetapkan.</w:t>
      </w:r>
    </w:p>
    <w:p w14:paraId="16332586" w14:textId="6992E8BC" w:rsidR="002C78FD" w:rsidRPr="00924350" w:rsidRDefault="00FA305D">
      <w:pPr>
        <w:pStyle w:val="ListParagraph"/>
        <w:spacing w:before="100" w:beforeAutospacing="1" w:after="100" w:afterAutospacing="1"/>
        <w:ind w:left="284" w:firstLine="720"/>
        <w:jc w:val="both"/>
        <w:rPr>
          <w:color w:val="auto"/>
          <w:szCs w:val="24"/>
        </w:rPr>
      </w:pPr>
      <w:r w:rsidRPr="00924350">
        <w:rPr>
          <w:color w:val="auto"/>
          <w:szCs w:val="24"/>
        </w:rPr>
        <w:t xml:space="preserve">Penelitian ini memiliki kebaruan </w:t>
      </w:r>
      <w:r w:rsidRPr="00924350">
        <w:rPr>
          <w:i/>
          <w:iCs/>
          <w:color w:val="auto"/>
          <w:szCs w:val="24"/>
        </w:rPr>
        <w:t>(novelty)</w:t>
      </w:r>
      <w:r w:rsidRPr="00924350">
        <w:rPr>
          <w:color w:val="auto"/>
          <w:szCs w:val="24"/>
        </w:rPr>
        <w:t xml:space="preserve"> yang terletak pada perspektif analitis yang digunakan dalam membaca implementasi regulasi </w:t>
      </w:r>
      <w:r w:rsidR="00E0662B" w:rsidRPr="00924350">
        <w:rPr>
          <w:color w:val="auto"/>
          <w:szCs w:val="24"/>
        </w:rPr>
        <w:t>Serah Simpan Karya Cetak dan Karya Rekam</w:t>
      </w:r>
      <w:r w:rsidRPr="00924350">
        <w:rPr>
          <w:color w:val="auto"/>
          <w:szCs w:val="24"/>
        </w:rPr>
        <w:t>. Jika penelitian terdahulu lebih menempatkan kebijakan sebagai objek evaluasi administratif atau legal-formal, maka penelitian ini memosisikannya sebagai variabel strategis yang berpengaruh terhadap arah pengembangan perpustakaan deposit. Dengan demikian, penelitian ini menawarkan pendekatan integratif yang memadukan dimensi regulatif, operasional, dan institusional dalam satu kerangka analisis. Kebaruan lainnya tampak pada konteks lokus penelitian, sebuah wilayah dengan ekosistem penerbitan yang besar dan dinamika koleksi daerah yang kompleks, namun penelitian terdahulu yang mengkaji topik tersebut secara mendalam masih relatif sedikit. Penelitian ini juga mengangkat isu transformasi digital, integrasi sistem</w:t>
      </w:r>
      <w:r w:rsidRPr="00924350">
        <w:rPr>
          <w:i/>
          <w:iCs/>
          <w:color w:val="auto"/>
          <w:szCs w:val="24"/>
        </w:rPr>
        <w:t xml:space="preserve"> e-Deposit</w:t>
      </w:r>
      <w:r w:rsidRPr="00924350">
        <w:rPr>
          <w:color w:val="auto"/>
          <w:szCs w:val="24"/>
        </w:rPr>
        <w:t xml:space="preserve">, serta tantangan preservasi koleksi dalam era digitalisasi informasi </w:t>
      </w:r>
      <w:r w:rsidRPr="00924350">
        <w:rPr>
          <w:color w:val="auto"/>
          <w:szCs w:val="24"/>
        </w:rPr>
        <w:lastRenderedPageBreak/>
        <w:t xml:space="preserve">sebagai bagian dari analisis implementasi kebijakan. </w:t>
      </w:r>
      <w:r w:rsidR="00B66CA1" w:rsidRPr="00924350">
        <w:rPr>
          <w:color w:val="auto"/>
          <w:szCs w:val="24"/>
        </w:rPr>
        <w:t>Dengan demikian,</w:t>
      </w:r>
      <w:r w:rsidRPr="00924350">
        <w:rPr>
          <w:color w:val="auto"/>
          <w:szCs w:val="24"/>
        </w:rPr>
        <w:t xml:space="preserve"> penelitian ini tidak sekadar mereproduksi penelitian terdahulu, melainkan memperluas horizon kajian menuju pemahaman yang lebih komprehensif mengenai relasi antara regulasi, kelembagaan, dan inovasi layanan perpustakaan deposit.</w:t>
      </w:r>
    </w:p>
    <w:p w14:paraId="43333329" w14:textId="2A0D4639" w:rsidR="002C78FD" w:rsidRPr="00924350" w:rsidRDefault="00B66CA1" w:rsidP="00B66CA1">
      <w:pPr>
        <w:pStyle w:val="ListParagraph"/>
        <w:spacing w:before="100" w:beforeAutospacing="1" w:after="100" w:afterAutospacing="1"/>
        <w:ind w:left="284" w:firstLine="76"/>
        <w:jc w:val="both"/>
        <w:rPr>
          <w:color w:val="auto"/>
          <w:szCs w:val="24"/>
        </w:rPr>
      </w:pPr>
      <w:r w:rsidRPr="00924350">
        <w:rPr>
          <w:color w:val="auto"/>
          <w:szCs w:val="24"/>
        </w:rPr>
        <w:t>K</w:t>
      </w:r>
      <w:r w:rsidR="00FA305D" w:rsidRPr="00924350">
        <w:rPr>
          <w:color w:val="auto"/>
          <w:szCs w:val="24"/>
        </w:rPr>
        <w:t>ontribusi</w:t>
      </w:r>
      <w:r w:rsidRPr="00924350">
        <w:rPr>
          <w:color w:val="auto"/>
          <w:szCs w:val="24"/>
        </w:rPr>
        <w:t xml:space="preserve"> dalam</w:t>
      </w:r>
      <w:r w:rsidR="00FA305D" w:rsidRPr="00924350">
        <w:rPr>
          <w:color w:val="auto"/>
          <w:szCs w:val="24"/>
        </w:rPr>
        <w:t xml:space="preserve"> penelitian ini diharapkan hadir pada dua ranah sekaligus, yakni teoretis dan praktis. Pada ranah teoretis, penelitian ini memperkaya diskursus Ilmu Perpustakaan dan Informasi, khususnya dalam kajian implementasi kebijakan publik yang berkaitan dengan pelestarian karya intelektual bangsa. Hasil penelitian dapat menjadi landasan konseptual bagi pengembangan model implementasi kebijakan </w:t>
      </w:r>
      <w:r w:rsidR="00E0662B" w:rsidRPr="00924350">
        <w:rPr>
          <w:color w:val="auto"/>
          <w:szCs w:val="24"/>
        </w:rPr>
        <w:t>Serah Simpan Karya Cetak dan Karya Rekam</w:t>
      </w:r>
      <w:r w:rsidR="00FA305D" w:rsidRPr="00924350">
        <w:rPr>
          <w:color w:val="auto"/>
          <w:szCs w:val="24"/>
        </w:rPr>
        <w:t xml:space="preserve"> yang lebih kontekstual di tingkat daerah. Pada ranah praktis, penelitian ini memberikan gambaran empiris mengenai kondisi aktual pelaksanaan regulasi </w:t>
      </w:r>
      <w:r w:rsidR="006C0191" w:rsidRPr="00924350">
        <w:rPr>
          <w:color w:val="auto"/>
          <w:szCs w:val="24"/>
        </w:rPr>
        <w:t>DISPUSIPDA</w:t>
      </w:r>
      <w:r w:rsidR="00FA305D" w:rsidRPr="00924350">
        <w:rPr>
          <w:color w:val="auto"/>
          <w:szCs w:val="24"/>
        </w:rPr>
        <w:t xml:space="preserve"> Provinsi Jawa Barat Provinsi Jawa Barat, sehingga dapat dimanfaatkan sebagai bahan evaluasi institusional untuk memperkuat strategi penghimpunan koleksi, pengelolaan deposit, dan optimalisasi layanan berbasis teknologi. Penelitian ini diharapkan sebagai baik bagi DISPUSIPDA Provinsi Jawa Barat maupun  Perpustakaan Nasional RI, serta para wajib serah dalam merumuskan langkah kolaboratif guna meningkatkan efektivitas kebijakan. Kontribusi dari penelitian ini selain bersifat akademik, juga memiliki relevansi langsung terhadap penguatan tata kelola perpustakaan deposit sebagai bagian dari ekosistem pelestarian pengetahuan nasional.</w:t>
      </w:r>
    </w:p>
    <w:p w14:paraId="1E3E8F8D" w14:textId="77777777" w:rsidR="002C78FD" w:rsidRPr="00924350" w:rsidRDefault="00FA305D">
      <w:pPr>
        <w:pStyle w:val="2"/>
      </w:pPr>
      <w:bookmarkStart w:id="10" w:name="_Toc228327232"/>
      <w:bookmarkStart w:id="11" w:name="_Toc236923520"/>
      <w:r w:rsidRPr="00924350">
        <w:t>Kajian Teori</w:t>
      </w:r>
      <w:bookmarkEnd w:id="10"/>
      <w:bookmarkEnd w:id="11"/>
    </w:p>
    <w:p w14:paraId="6115DE06" w14:textId="3781767F" w:rsidR="002C78FD" w:rsidRPr="00924350" w:rsidRDefault="00FA305D">
      <w:pPr>
        <w:pStyle w:val="ListParagraph"/>
        <w:spacing w:before="100" w:beforeAutospacing="1" w:after="100" w:afterAutospacing="1"/>
        <w:ind w:left="426" w:firstLine="720"/>
        <w:jc w:val="both"/>
        <w:rPr>
          <w:color w:val="auto"/>
          <w:szCs w:val="24"/>
        </w:rPr>
      </w:pPr>
      <w:r w:rsidRPr="00924350">
        <w:rPr>
          <w:color w:val="auto"/>
          <w:szCs w:val="24"/>
        </w:rPr>
        <w:t xml:space="preserve">Kebijakan Serah Simpan Karya sebagai instrumen strategis dalam menjaga keberlanjutan pengetahuan dan identitas intelektual bangsa. Peraturan dan perundang-undangan ini selain mengatur yang bersifat administratif juga sebagai payung hukum dalam melaksanakan penghimpunan serta pelestarian . Dalam konteks ini, serah simpan berfungsi sebagai mekanisme negara dalam membangun koleksi nasional yang merepresentasikan dinamika sosial dan </w:t>
      </w:r>
      <w:r w:rsidRPr="00924350">
        <w:rPr>
          <w:color w:val="auto"/>
          <w:szCs w:val="24"/>
        </w:rPr>
        <w:lastRenderedPageBreak/>
        <w:t xml:space="preserve">budaya secara utuh (Perpustakaan Nasional RI, 2019:12). Pandangan ini sejalan dengan </w:t>
      </w:r>
      <w:r w:rsidR="00560744" w:rsidRPr="00924350">
        <w:rPr>
          <w:color w:val="auto"/>
          <w:szCs w:val="24"/>
        </w:rPr>
        <w:fldChar w:fldCharType="begin" w:fldLock="1"/>
      </w:r>
      <w:r w:rsidR="002E162F" w:rsidRPr="00924350">
        <w:rPr>
          <w:color w:val="auto"/>
          <w:szCs w:val="24"/>
        </w:rPr>
        <w:instrText>ADDIN CSL_CITATION {"citationItems":[{"id":"ITEM-1","itemData":{"author":[{"dropping-particle":"","family":"Sulistyo-Basuki","given":"","non-dropping-particle":"","parse-names":false,"suffix":""}],"id":"ITEM-1","issued":{"date-parts":[["2018"]]},"publisher":"Pusat Dokumentasi dan Informasi Ilmiah - LIPI","publisher-place":"Jakarta","title":"Pengantar dokumentasi dan informasi ilmiah","type":"book"},"uris":["http://www.mendeley.com/documents/?uuid=d8359505-a8a4-42df-8eb3-3ca7925be314"]}],"mendeley":{"formattedCitation":"(Sulistyo-Basuki, 2018)","manualFormatting":"Sulistyo-Basuki (2018:45)","plainTextFormattedCitation":"(Sulistyo-Basuki, 2018)","previouslyFormattedCitation":"(Sulistyo-Basuki, 2018)"},"properties":{"noteIndex":0},"schema":"https://github.com/citation-style-language/schema/raw/master/csl-citation.json"}</w:instrText>
      </w:r>
      <w:r w:rsidR="00560744" w:rsidRPr="00924350">
        <w:rPr>
          <w:color w:val="auto"/>
          <w:szCs w:val="24"/>
        </w:rPr>
        <w:fldChar w:fldCharType="separate"/>
      </w:r>
      <w:r w:rsidR="00560744" w:rsidRPr="00924350">
        <w:rPr>
          <w:color w:val="auto"/>
          <w:szCs w:val="24"/>
        </w:rPr>
        <w:t>Sulistyo-Basuki (2018:45)</w:t>
      </w:r>
      <w:r w:rsidR="00560744" w:rsidRPr="00924350">
        <w:rPr>
          <w:color w:val="auto"/>
          <w:szCs w:val="24"/>
        </w:rPr>
        <w:fldChar w:fldCharType="end"/>
      </w:r>
      <w:r w:rsidRPr="00924350">
        <w:rPr>
          <w:color w:val="auto"/>
          <w:szCs w:val="24"/>
        </w:rPr>
        <w:t xml:space="preserve"> yang menegaskan bahwa perpustakaan deposit memiliki peran sentral sebagai institusi dokumentasi yang menjamin kesinambungan memori kolektif melalui pengelolaan karya secara sistematis. Kebijakan tersebut berorientasi terhadap pelaksanaan penghimpunan koleksi, serta upaya untuk  menjaga keberlanjutan akses informasi dalam jangka panjang.</w:t>
      </w:r>
    </w:p>
    <w:p w14:paraId="1EF3892A" w14:textId="77777777" w:rsidR="002C78FD" w:rsidRPr="00924350" w:rsidRDefault="00FA305D">
      <w:pPr>
        <w:pStyle w:val="ListParagraph"/>
        <w:spacing w:before="100" w:beforeAutospacing="1" w:after="100" w:afterAutospacing="1"/>
        <w:ind w:left="426" w:firstLine="720"/>
        <w:jc w:val="both"/>
        <w:rPr>
          <w:color w:val="auto"/>
          <w:szCs w:val="24"/>
        </w:rPr>
      </w:pPr>
      <w:r w:rsidRPr="00924350">
        <w:rPr>
          <w:color w:val="auto"/>
          <w:szCs w:val="24"/>
        </w:rPr>
        <w:t xml:space="preserve">Dalam tataran implementasi, Peraturan Pemerintah memberikan penjabaran teknis terkait proses penyerahan, pengelolaan, hingga pelestarian koleksi, yang kemudian diperkuat oleh Peraturan Perpustakaan Nasional Nomor 8 Tahun 2022 sebagai pedoman operasional. Kedua regulasi tersebut menegaskan bahwa keberhasilan kebijakan sangat bergantung pada kesiapan instansi, efektivitas pengelolaan, serta tingkat kepatuhan pihak wajib serah. Winarno (2020:102) menjelaskan bahwa </w:t>
      </w:r>
      <w:r w:rsidR="006C0191" w:rsidRPr="00924350">
        <w:rPr>
          <w:color w:val="auto"/>
          <w:szCs w:val="24"/>
        </w:rPr>
        <w:t xml:space="preserve">keberhasilan pelaksanaan suatu kebijakan ditentukan oleh berbagai unsur mencakup efektivitas penyampaian informasi ,kecukupan sumber daya, pendukung, komitmen aparatur pelaksana, </w:t>
      </w:r>
      <w:r w:rsidR="000560BD" w:rsidRPr="00924350">
        <w:rPr>
          <w:color w:val="auto"/>
          <w:szCs w:val="24"/>
        </w:rPr>
        <w:t xml:space="preserve">serta mekanisme birokrasi yang mengatur implementasi Dalam praktiknya, berbagai unsur tersebut masih terdapat kendala </w:t>
      </w:r>
      <w:r w:rsidRPr="00924350">
        <w:rPr>
          <w:color w:val="auto"/>
          <w:szCs w:val="24"/>
        </w:rPr>
        <w:t>. Temuan Pratama (2023:67) memperlihatkan bahwa rendahnya sosialisasi dan kesadaran penerbit menjadi kendala utama dalam pelaksanaan kebijakan di lapangan. perkembangan teknologi menuntut adanya transformasi digital dalam pengelolaan koleksi, yang menurut Lestari dan Nugraha (2021:88) mampu meningkatkan efisiensi layanan meskipun masih menghadapi keterbatasan infrastruktur dan integrasi sistem. Oleh karena itu, kajian teori ini memandang kebijakan Serah Simpan karya sebagai konsep normatif, praktik yang dipengaruhi oleh aspek kelembagaan, teknologi, dan partisipasi aktor dalam mendukung pengembangan perpustakaan deposit di DISPUSIPDA Provinsi Jawa Barat.</w:t>
      </w:r>
    </w:p>
    <w:p w14:paraId="7FE1C2D5" w14:textId="77777777" w:rsidR="002C78FD" w:rsidRPr="00924350" w:rsidRDefault="00FA305D">
      <w:pPr>
        <w:pStyle w:val="Heading3"/>
        <w:numPr>
          <w:ilvl w:val="0"/>
          <w:numId w:val="15"/>
        </w:numPr>
        <w:ind w:left="1145"/>
        <w:jc w:val="both"/>
        <w:rPr>
          <w:rFonts w:cs="Times New Roman"/>
          <w:szCs w:val="24"/>
        </w:rPr>
      </w:pPr>
      <w:bookmarkStart w:id="12" w:name="_Toc228327233"/>
      <w:bookmarkStart w:id="13" w:name="_Toc236923521"/>
      <w:r w:rsidRPr="00924350">
        <w:rPr>
          <w:rFonts w:cs="Times New Roman"/>
          <w:szCs w:val="24"/>
        </w:rPr>
        <w:t>Regulasi</w:t>
      </w:r>
      <w:bookmarkEnd w:id="12"/>
      <w:bookmarkEnd w:id="13"/>
    </w:p>
    <w:p w14:paraId="12FC5686" w14:textId="3122C102" w:rsidR="002C78FD" w:rsidRPr="00924350" w:rsidRDefault="00FA305D">
      <w:pPr>
        <w:spacing w:after="158"/>
        <w:ind w:left="1440" w:right="2" w:firstLine="720"/>
        <w:jc w:val="both"/>
        <w:rPr>
          <w:color w:val="auto"/>
          <w:szCs w:val="24"/>
        </w:rPr>
      </w:pPr>
      <w:r w:rsidRPr="00924350">
        <w:rPr>
          <w:color w:val="auto"/>
          <w:szCs w:val="24"/>
        </w:rPr>
        <w:t xml:space="preserve">Regulasi dalam penelitian ini digunakan sebagai landasan normatif untuk menganalisis implementasi kebijakan </w:t>
      </w:r>
      <w:r w:rsidR="00E0662B" w:rsidRPr="00924350">
        <w:rPr>
          <w:color w:val="auto"/>
          <w:szCs w:val="24"/>
        </w:rPr>
        <w:t xml:space="preserve">Serah Simpan </w:t>
      </w:r>
      <w:r w:rsidR="00E0662B" w:rsidRPr="00924350">
        <w:rPr>
          <w:color w:val="auto"/>
          <w:szCs w:val="24"/>
        </w:rPr>
        <w:lastRenderedPageBreak/>
        <w:t>Karya Cetak dan Karya Rekam</w:t>
      </w:r>
      <w:r w:rsidRPr="00924350">
        <w:rPr>
          <w:color w:val="auto"/>
          <w:szCs w:val="24"/>
        </w:rPr>
        <w:t>, khususnya dalam kaitannya dengan proses penyerahan karya serta pengelolaan hasil serah simpan di perpustakaan deposit. Kajian regulasi tidak hanya berfungsi untuk menguraikan isi peraturan perundang-undangan, tetapi juga untuk menilai sejauh mana ketentuan tersebut diimplementasikan dalam praktik di lapangan. Dengan demikian, regulasi menjadi dasar analisis dalam melihat kesesuaian antara norma hukum dengan realitas pelaksanaan kebijakan di DISPUSIPDA Provinsi Jawa Barat.</w:t>
      </w:r>
    </w:p>
    <w:p w14:paraId="759010F1" w14:textId="77777777" w:rsidR="002C78FD" w:rsidRPr="00924350" w:rsidRDefault="00FA305D">
      <w:pPr>
        <w:pStyle w:val="ListParagraph"/>
        <w:numPr>
          <w:ilvl w:val="0"/>
          <w:numId w:val="16"/>
        </w:numPr>
        <w:spacing w:after="158"/>
        <w:ind w:left="1800" w:right="2" w:hanging="360"/>
        <w:jc w:val="both"/>
        <w:rPr>
          <w:color w:val="auto"/>
          <w:szCs w:val="24"/>
        </w:rPr>
      </w:pPr>
      <w:r w:rsidRPr="00924350">
        <w:rPr>
          <w:color w:val="auto"/>
          <w:szCs w:val="24"/>
        </w:rPr>
        <w:t>Undang-Undang Nomor 13 Tahun 2018</w:t>
      </w:r>
    </w:p>
    <w:p w14:paraId="32E6EB95" w14:textId="1165FA3A" w:rsidR="002C78FD" w:rsidRPr="00924350" w:rsidRDefault="000560BD">
      <w:pPr>
        <w:pStyle w:val="ListParagraph"/>
        <w:spacing w:after="157"/>
        <w:ind w:left="1800" w:right="2" w:firstLine="360"/>
        <w:jc w:val="both"/>
        <w:rPr>
          <w:color w:val="auto"/>
          <w:szCs w:val="24"/>
        </w:rPr>
      </w:pPr>
      <w:r w:rsidRPr="00924350">
        <w:rPr>
          <w:color w:val="auto"/>
          <w:szCs w:val="24"/>
        </w:rPr>
        <w:t>L</w:t>
      </w:r>
      <w:r w:rsidR="00FA305D" w:rsidRPr="00924350">
        <w:rPr>
          <w:color w:val="auto"/>
          <w:szCs w:val="24"/>
        </w:rPr>
        <w:t xml:space="preserve">andasan hukum utama dalam penyelenggaraan kebijakan </w:t>
      </w:r>
      <w:r w:rsidR="00E0662B" w:rsidRPr="00924350">
        <w:rPr>
          <w:color w:val="auto"/>
          <w:szCs w:val="24"/>
        </w:rPr>
        <w:t>Serah Simpan Karya Cetak dan Karya Rekam</w:t>
      </w:r>
      <w:r w:rsidR="00FA305D" w:rsidRPr="00924350">
        <w:rPr>
          <w:color w:val="auto"/>
          <w:szCs w:val="24"/>
        </w:rPr>
        <w:t xml:space="preserve"> di Indonesia. Dalam regulasi ditegaskan bahwa negara bertanggung jawab dalam menghimpun, menyimpan, melestarikan, dan mendayagunakan </w:t>
      </w:r>
      <w:r w:rsidR="00A9588A" w:rsidRPr="00924350">
        <w:rPr>
          <w:color w:val="auto"/>
          <w:szCs w:val="24"/>
        </w:rPr>
        <w:t>Karya Cetak dan Karya Rekam</w:t>
      </w:r>
      <w:r w:rsidR="00FA305D" w:rsidRPr="00924350">
        <w:rPr>
          <w:color w:val="auto"/>
          <w:szCs w:val="24"/>
        </w:rPr>
        <w:t xml:space="preserve"> sebagai hasil budaya bangsa (2018:2). Dalam konteks penelitian ini, ketentuan tersebut menjadi dasar dalam menganalisis peran perpustakaan deposit dalam pengembangan koleksi daerah melalui mekanisme serah simpan.. </w:t>
      </w:r>
    </w:p>
    <w:p w14:paraId="5FE87AAF" w14:textId="77777777" w:rsidR="002C78FD" w:rsidRPr="00924350" w:rsidRDefault="00FA305D">
      <w:pPr>
        <w:pStyle w:val="ListParagraph"/>
        <w:numPr>
          <w:ilvl w:val="0"/>
          <w:numId w:val="17"/>
        </w:numPr>
        <w:spacing w:after="157"/>
        <w:ind w:left="1800" w:right="2"/>
        <w:jc w:val="both"/>
        <w:rPr>
          <w:color w:val="auto"/>
          <w:szCs w:val="24"/>
        </w:rPr>
      </w:pPr>
      <w:r w:rsidRPr="00924350">
        <w:rPr>
          <w:color w:val="auto"/>
          <w:szCs w:val="24"/>
        </w:rPr>
        <w:t>Asas</w:t>
      </w:r>
    </w:p>
    <w:p w14:paraId="74B77751" w14:textId="4C599492" w:rsidR="002C78FD" w:rsidRPr="00924350" w:rsidRDefault="00FA305D">
      <w:pPr>
        <w:pStyle w:val="ListParagraph"/>
        <w:spacing w:after="157"/>
        <w:ind w:left="1790" w:right="2" w:firstLine="717"/>
        <w:jc w:val="both"/>
        <w:rPr>
          <w:color w:val="auto"/>
          <w:szCs w:val="24"/>
        </w:rPr>
      </w:pPr>
      <w:r w:rsidRPr="00924350">
        <w:rPr>
          <w:color w:val="auto"/>
          <w:szCs w:val="24"/>
        </w:rPr>
        <w:t xml:space="preserve">Pelaksanaan Serah Simpan Karya memperhatikan </w:t>
      </w:r>
      <w:r w:rsidR="00D80E9B" w:rsidRPr="00924350">
        <w:rPr>
          <w:color w:val="auto"/>
          <w:szCs w:val="24"/>
        </w:rPr>
        <w:t>asas</w:t>
      </w:r>
      <w:r w:rsidRPr="00924350">
        <w:rPr>
          <w:color w:val="auto"/>
          <w:szCs w:val="24"/>
        </w:rPr>
        <w:t xml:space="preserve"> manfaat, pelestarian, aksesibilitas, dan tanggung jawab (Pasal 2). Dalam penelitian ini, asas-asas tersebut digunakan sebagai indikator normatif untuk menilai apakah pelaksanaan penyerahan karya dan pengelolaan koleksi di DISPUSIPDA Provinsi Jawa Barat telah memenuhi prinsip kebermanfaatan, menjamin pelestarian koleksi, serta mendukung akses informasi bagi masyarakat.</w:t>
      </w:r>
    </w:p>
    <w:p w14:paraId="3D696645" w14:textId="77777777" w:rsidR="002C78FD" w:rsidRPr="00924350" w:rsidRDefault="00FA305D">
      <w:pPr>
        <w:pStyle w:val="ListParagraph"/>
        <w:numPr>
          <w:ilvl w:val="0"/>
          <w:numId w:val="17"/>
        </w:numPr>
        <w:spacing w:after="157"/>
        <w:ind w:left="1800" w:right="2"/>
        <w:jc w:val="both"/>
        <w:rPr>
          <w:color w:val="auto"/>
          <w:szCs w:val="24"/>
        </w:rPr>
      </w:pPr>
      <w:r w:rsidRPr="00924350">
        <w:rPr>
          <w:color w:val="auto"/>
          <w:szCs w:val="24"/>
        </w:rPr>
        <w:t>Tujuan</w:t>
      </w:r>
    </w:p>
    <w:p w14:paraId="0F854B0C" w14:textId="77777777" w:rsidR="002C78FD" w:rsidRPr="00924350" w:rsidRDefault="000560BD">
      <w:pPr>
        <w:pStyle w:val="ListParagraph"/>
        <w:spacing w:after="158"/>
        <w:ind w:left="2160" w:right="2" w:firstLine="0"/>
        <w:jc w:val="both"/>
        <w:rPr>
          <w:color w:val="auto"/>
          <w:szCs w:val="24"/>
        </w:rPr>
      </w:pPr>
      <w:r w:rsidRPr="00924350">
        <w:rPr>
          <w:color w:val="auto"/>
          <w:szCs w:val="24"/>
        </w:rPr>
        <w:t xml:space="preserve">Untuk </w:t>
      </w:r>
      <w:r w:rsidR="00FA305D" w:rsidRPr="00924350">
        <w:rPr>
          <w:color w:val="auto"/>
          <w:szCs w:val="24"/>
        </w:rPr>
        <w:t xml:space="preserve">mewujudkan koleksi nasional dan daerah, melestarikan hasil karya intelektual bangsa, serta </w:t>
      </w:r>
      <w:r w:rsidR="00FA305D" w:rsidRPr="00924350">
        <w:rPr>
          <w:color w:val="auto"/>
          <w:szCs w:val="24"/>
        </w:rPr>
        <w:lastRenderedPageBreak/>
        <w:t>mendukung pendidikan dan penelitian (Pasal 3). Dalam penelitian ini, tujuan tersebut berkaitan langsung dengan pengembangan perpustakaan deposit, khususnya dalam peningkatan jumlah koleksi, keberagaman bahan pustaka, serta penguatan fungsi perpustakaan sebagai pusat dokumentasi dan informasi daerah.</w:t>
      </w:r>
    </w:p>
    <w:p w14:paraId="079CC702" w14:textId="77777777" w:rsidR="002C78FD" w:rsidRPr="00924350" w:rsidRDefault="00FA305D">
      <w:pPr>
        <w:pStyle w:val="ListParagraph"/>
        <w:numPr>
          <w:ilvl w:val="0"/>
          <w:numId w:val="17"/>
        </w:numPr>
        <w:spacing w:after="158"/>
        <w:ind w:left="1800" w:right="2"/>
        <w:jc w:val="both"/>
        <w:rPr>
          <w:color w:val="auto"/>
          <w:szCs w:val="24"/>
        </w:rPr>
      </w:pPr>
      <w:r w:rsidRPr="00924350">
        <w:rPr>
          <w:color w:val="auto"/>
          <w:szCs w:val="24"/>
        </w:rPr>
        <w:t>Kewajiban serah simpan</w:t>
      </w:r>
    </w:p>
    <w:p w14:paraId="248B3B52" w14:textId="77777777" w:rsidR="002C78FD" w:rsidRPr="00924350" w:rsidRDefault="00FA305D">
      <w:pPr>
        <w:pStyle w:val="ListParagraph"/>
        <w:spacing w:after="161"/>
        <w:ind w:left="2160" w:right="2" w:firstLine="0"/>
        <w:jc w:val="both"/>
        <w:rPr>
          <w:color w:val="auto"/>
          <w:szCs w:val="24"/>
        </w:rPr>
      </w:pPr>
      <w:r w:rsidRPr="00924350">
        <w:rPr>
          <w:color w:val="auto"/>
          <w:szCs w:val="24"/>
        </w:rPr>
        <w:t>Undang-undang ini mengatur bahwa setiap para wajib harus menyerahkan produk karya kepada Perpustakaan Nasional RI dan Perpustakaan Provinsi (Pasal 5). Dalam penelitian ini, ketentuan tersebut menjadi dasar untuk menganalisis aspek penyerahan karya, terutama terkait tingkat kepatuhan wajib serah di DISPUSIPDA Provinsi Jawa Barat serta kendala yang memengaruhi pelaksanaan kewajiban tersebut di lapangan.</w:t>
      </w:r>
    </w:p>
    <w:p w14:paraId="104FE8A2" w14:textId="77777777" w:rsidR="002C78FD" w:rsidRPr="00924350" w:rsidRDefault="00FA305D">
      <w:pPr>
        <w:pStyle w:val="ListParagraph"/>
        <w:numPr>
          <w:ilvl w:val="0"/>
          <w:numId w:val="16"/>
        </w:numPr>
        <w:tabs>
          <w:tab w:val="clear" w:pos="425"/>
        </w:tabs>
        <w:spacing w:after="161"/>
        <w:ind w:left="1800" w:right="2" w:hanging="360"/>
        <w:jc w:val="both"/>
        <w:rPr>
          <w:color w:val="auto"/>
          <w:szCs w:val="24"/>
        </w:rPr>
      </w:pPr>
      <w:r w:rsidRPr="00924350">
        <w:rPr>
          <w:color w:val="auto"/>
          <w:szCs w:val="24"/>
        </w:rPr>
        <w:t>Peraturan Pemerintah Nomor 55 Tahun 2021</w:t>
      </w:r>
    </w:p>
    <w:p w14:paraId="649C45EC" w14:textId="3C3F9B09" w:rsidR="002C78FD" w:rsidRPr="00924350" w:rsidRDefault="000560BD">
      <w:pPr>
        <w:pStyle w:val="ListParagraph"/>
        <w:spacing w:after="161"/>
        <w:ind w:left="1800" w:right="2" w:firstLine="360"/>
        <w:jc w:val="both"/>
        <w:rPr>
          <w:color w:val="auto"/>
          <w:szCs w:val="24"/>
        </w:rPr>
      </w:pPr>
      <w:r w:rsidRPr="00924350">
        <w:rPr>
          <w:color w:val="auto"/>
          <w:szCs w:val="24"/>
        </w:rPr>
        <w:t>T</w:t>
      </w:r>
      <w:r w:rsidR="00FA305D" w:rsidRPr="00924350">
        <w:rPr>
          <w:color w:val="auto"/>
          <w:szCs w:val="24"/>
        </w:rPr>
        <w:t xml:space="preserve">urunan dari undang-undang yang memberikan penjelasan lebih rinci terkait aspek teknis pelaksanaan </w:t>
      </w:r>
      <w:r w:rsidR="00E0662B" w:rsidRPr="00924350">
        <w:rPr>
          <w:color w:val="auto"/>
          <w:szCs w:val="24"/>
        </w:rPr>
        <w:t>Serah Simpan Karya Cetak dan Karya Rekam</w:t>
      </w:r>
      <w:r w:rsidRPr="00924350">
        <w:rPr>
          <w:color w:val="auto"/>
          <w:szCs w:val="24"/>
        </w:rPr>
        <w:t xml:space="preserve"> </w:t>
      </w:r>
      <w:r w:rsidR="00FA305D" w:rsidRPr="00924350">
        <w:rPr>
          <w:color w:val="auto"/>
          <w:szCs w:val="24"/>
        </w:rPr>
        <w:t>( 2021:21).</w:t>
      </w:r>
    </w:p>
    <w:p w14:paraId="5A335BFB" w14:textId="77777777" w:rsidR="002C78FD" w:rsidRPr="00924350" w:rsidRDefault="00FA305D">
      <w:pPr>
        <w:pStyle w:val="ListParagraph"/>
        <w:numPr>
          <w:ilvl w:val="0"/>
          <w:numId w:val="18"/>
        </w:numPr>
        <w:spacing w:after="276"/>
        <w:ind w:left="2160" w:right="2" w:hanging="360"/>
        <w:jc w:val="both"/>
        <w:rPr>
          <w:color w:val="auto"/>
          <w:szCs w:val="24"/>
        </w:rPr>
      </w:pPr>
      <w:r w:rsidRPr="00924350">
        <w:rPr>
          <w:color w:val="auto"/>
          <w:szCs w:val="24"/>
        </w:rPr>
        <w:t xml:space="preserve">Pasal 16 (Pengolahan) </w:t>
      </w:r>
    </w:p>
    <w:p w14:paraId="7F5C7F93" w14:textId="77777777" w:rsidR="002C78FD" w:rsidRPr="00924350" w:rsidRDefault="00FA305D">
      <w:pPr>
        <w:spacing w:after="165"/>
        <w:ind w:left="2160" w:right="2" w:firstLine="1"/>
        <w:jc w:val="both"/>
        <w:rPr>
          <w:color w:val="auto"/>
          <w:szCs w:val="24"/>
        </w:rPr>
      </w:pPr>
      <w:r w:rsidRPr="00924350">
        <w:rPr>
          <w:color w:val="auto"/>
          <w:szCs w:val="24"/>
        </w:rPr>
        <w:t>Pasal ini mengatur bahwa pengolahan hasil serah simpan</w:t>
      </w:r>
      <w:r w:rsidR="000560BD" w:rsidRPr="00924350">
        <w:rPr>
          <w:color w:val="auto"/>
          <w:szCs w:val="24"/>
        </w:rPr>
        <w:t xml:space="preserve"> karya</w:t>
      </w:r>
      <w:r w:rsidRPr="00924350">
        <w:rPr>
          <w:color w:val="auto"/>
          <w:szCs w:val="24"/>
        </w:rPr>
        <w:t xml:space="preserve"> dilaksanakan oleh Perpustakaan Nasional RI dan perpustakaan provinsi sesuai dengan kewenangannya (Pasal 16). Dalam konteks penelitian ini, ketentuan tersebut berkaitan langsung dengan pengelolaan koleksi deposit di DISPUSIPDA Prov</w:t>
      </w:r>
      <w:r w:rsidR="000560BD" w:rsidRPr="00924350">
        <w:rPr>
          <w:color w:val="auto"/>
          <w:szCs w:val="24"/>
        </w:rPr>
        <w:t>.</w:t>
      </w:r>
      <w:r w:rsidRPr="00924350">
        <w:rPr>
          <w:color w:val="auto"/>
          <w:szCs w:val="24"/>
        </w:rPr>
        <w:t xml:space="preserve"> Jawa Barat , terutama pada kegiatan inventarisasi, katalogisasi, dan pengorganisasian koleksi.</w:t>
      </w:r>
    </w:p>
    <w:p w14:paraId="1A9730FA" w14:textId="77777777" w:rsidR="002C78FD" w:rsidRPr="00924350" w:rsidRDefault="00FA305D">
      <w:pPr>
        <w:pStyle w:val="ListParagraph"/>
        <w:numPr>
          <w:ilvl w:val="0"/>
          <w:numId w:val="18"/>
        </w:numPr>
        <w:spacing w:after="165"/>
        <w:ind w:left="2160" w:right="2" w:hanging="360"/>
        <w:jc w:val="both"/>
        <w:rPr>
          <w:color w:val="auto"/>
          <w:szCs w:val="24"/>
        </w:rPr>
      </w:pPr>
      <w:r w:rsidRPr="00924350">
        <w:rPr>
          <w:color w:val="auto"/>
          <w:szCs w:val="24"/>
        </w:rPr>
        <w:t>Pasal 18 (Penyimpanan)</w:t>
      </w:r>
    </w:p>
    <w:p w14:paraId="353EA2FD" w14:textId="77777777" w:rsidR="002C78FD" w:rsidRPr="00924350" w:rsidRDefault="00FA305D">
      <w:pPr>
        <w:pStyle w:val="ListParagraph"/>
        <w:spacing w:after="161"/>
        <w:ind w:left="2160" w:right="2" w:firstLine="0"/>
        <w:jc w:val="both"/>
        <w:rPr>
          <w:color w:val="auto"/>
          <w:szCs w:val="24"/>
        </w:rPr>
      </w:pPr>
      <w:r w:rsidRPr="00924350">
        <w:rPr>
          <w:color w:val="auto"/>
          <w:szCs w:val="24"/>
        </w:rPr>
        <w:t xml:space="preserve">Pasal ini menyatakan bahwa penyimpanan koleksi dilakukan dengan memperhatikan aspek perlindungan terhadap fisik </w:t>
      </w:r>
      <w:r w:rsidRPr="00924350">
        <w:rPr>
          <w:color w:val="auto"/>
          <w:szCs w:val="24"/>
        </w:rPr>
        <w:lastRenderedPageBreak/>
        <w:t>dan isi informasi (Pasal 18). Dalam penelitian ini, ketentuan tersebut digunakan untuk menganalisis kondisi penyimpanan koleksi di perpustakaan deposit, termasuk keterbatasan ruang dan risiko kerusakan koleksi yang memengaruhi fungsi pelestarian.</w:t>
      </w:r>
    </w:p>
    <w:p w14:paraId="3EFF9848" w14:textId="77777777" w:rsidR="002C78FD" w:rsidRPr="00924350" w:rsidRDefault="00FA305D">
      <w:pPr>
        <w:pStyle w:val="ListParagraph"/>
        <w:numPr>
          <w:ilvl w:val="0"/>
          <w:numId w:val="18"/>
        </w:numPr>
        <w:spacing w:after="161"/>
        <w:ind w:left="2160" w:right="2" w:hanging="360"/>
        <w:jc w:val="both"/>
        <w:rPr>
          <w:color w:val="auto"/>
          <w:szCs w:val="24"/>
        </w:rPr>
      </w:pPr>
      <w:r w:rsidRPr="00924350">
        <w:rPr>
          <w:color w:val="auto"/>
          <w:szCs w:val="24"/>
        </w:rPr>
        <w:t>Pasal 19 (Penyalahgunaan)</w:t>
      </w:r>
    </w:p>
    <w:p w14:paraId="6E81C9DC" w14:textId="77777777" w:rsidR="002C78FD" w:rsidRPr="00924350" w:rsidRDefault="00FA305D">
      <w:pPr>
        <w:pStyle w:val="ListParagraph"/>
        <w:spacing w:after="165"/>
        <w:ind w:left="2160" w:right="2" w:firstLine="0"/>
        <w:jc w:val="both"/>
        <w:rPr>
          <w:color w:val="auto"/>
          <w:szCs w:val="24"/>
        </w:rPr>
      </w:pPr>
      <w:r w:rsidRPr="00924350">
        <w:rPr>
          <w:color w:val="auto"/>
          <w:szCs w:val="24"/>
        </w:rPr>
        <w:t xml:space="preserve">Pasal ini menegaskan bahwa koleksi hasil serah simpan dimanfaatkan untuk kepentingan pendidikan, penelitian, dan pengembangan ilmu pengetahuan (Pasal 19). Dalam penelitian ini, ketentuan tersebut dikaitkan dengan tingkat aksesibilitas koleksi di </w:t>
      </w:r>
      <w:r w:rsidR="000560BD" w:rsidRPr="00924350">
        <w:rPr>
          <w:color w:val="auto"/>
          <w:szCs w:val="24"/>
        </w:rPr>
        <w:t>DISPUSIPDA</w:t>
      </w:r>
      <w:r w:rsidRPr="00924350">
        <w:rPr>
          <w:color w:val="auto"/>
          <w:szCs w:val="24"/>
        </w:rPr>
        <w:t xml:space="preserve"> Prov JABAR, serta sejauh mana koleksi deposit telah dimanfaatkan oleh masyarakat.</w:t>
      </w:r>
    </w:p>
    <w:p w14:paraId="0429F69C" w14:textId="77777777" w:rsidR="002C78FD" w:rsidRPr="00924350" w:rsidRDefault="00FA305D">
      <w:pPr>
        <w:pStyle w:val="ListParagraph"/>
        <w:numPr>
          <w:ilvl w:val="0"/>
          <w:numId w:val="18"/>
        </w:numPr>
        <w:spacing w:after="165"/>
        <w:ind w:left="2160" w:right="2" w:hanging="360"/>
        <w:jc w:val="both"/>
        <w:rPr>
          <w:color w:val="auto"/>
          <w:szCs w:val="24"/>
        </w:rPr>
      </w:pPr>
      <w:r w:rsidRPr="00924350">
        <w:rPr>
          <w:color w:val="auto"/>
          <w:szCs w:val="24"/>
        </w:rPr>
        <w:t>Pasal 20 (Pelestarian)</w:t>
      </w:r>
    </w:p>
    <w:p w14:paraId="58E6718C" w14:textId="77777777" w:rsidR="002C78FD" w:rsidRPr="00924350" w:rsidRDefault="00FA305D">
      <w:pPr>
        <w:pStyle w:val="ListParagraph"/>
        <w:spacing w:after="166"/>
        <w:ind w:left="2160" w:right="2" w:firstLine="0"/>
        <w:jc w:val="both"/>
        <w:rPr>
          <w:color w:val="auto"/>
          <w:szCs w:val="24"/>
        </w:rPr>
      </w:pPr>
      <w:r w:rsidRPr="00924350">
        <w:rPr>
          <w:color w:val="auto"/>
          <w:szCs w:val="24"/>
        </w:rPr>
        <w:t>Pasal ini mengatur bahwa pelestarian koleksi merupakan tanggung jawab lembaga pengelola (PP No.55 Tahun 2021 Pasal 20). Dalam konteks penelitian ini, ketentuan tersebut berkaitan dengan upaya preservasi koleksi deposit dan pengembangan perpustakaan deposit yang berkelanjutan.</w:t>
      </w:r>
    </w:p>
    <w:p w14:paraId="1B9EEE84" w14:textId="77777777" w:rsidR="002C78FD" w:rsidRPr="00924350" w:rsidRDefault="00FA305D">
      <w:pPr>
        <w:pStyle w:val="ListParagraph"/>
        <w:numPr>
          <w:ilvl w:val="0"/>
          <w:numId w:val="18"/>
        </w:numPr>
        <w:spacing w:after="165"/>
        <w:ind w:left="2160" w:right="2" w:hanging="360"/>
        <w:jc w:val="both"/>
        <w:rPr>
          <w:color w:val="auto"/>
          <w:szCs w:val="24"/>
        </w:rPr>
      </w:pPr>
      <w:r w:rsidRPr="00924350">
        <w:rPr>
          <w:color w:val="auto"/>
          <w:szCs w:val="24"/>
        </w:rPr>
        <w:t>Pasal 28-31 (Sanksi Administratif)</w:t>
      </w:r>
    </w:p>
    <w:p w14:paraId="3B30EB96" w14:textId="77777777" w:rsidR="002C78FD" w:rsidRPr="00924350" w:rsidRDefault="00FA305D">
      <w:pPr>
        <w:pStyle w:val="ListParagraph"/>
        <w:spacing w:after="161"/>
        <w:ind w:left="2160" w:right="2" w:firstLine="0"/>
        <w:jc w:val="both"/>
        <w:rPr>
          <w:color w:val="auto"/>
          <w:szCs w:val="24"/>
        </w:rPr>
      </w:pPr>
      <w:r w:rsidRPr="00924350">
        <w:rPr>
          <w:color w:val="auto"/>
          <w:szCs w:val="24"/>
        </w:rPr>
        <w:t>Peraturan ini juga mengatur sanksi administratif bagi pihak yang lalai, melalui teguran secara tertulis, penghentian sementara , hingga pencabutan izin (PP No.55 Tahun 2021 Pasal 28–31). Dalam penelitian ini, ketentuan tersebut dikaitkan dengan rendahnya tingkat kepatuhan wajib serah serta belum optimalnya penerapan sanksi dalam mendukung efektivitas implementasi kebijakan.</w:t>
      </w:r>
    </w:p>
    <w:p w14:paraId="5ECAA4B8" w14:textId="77777777" w:rsidR="002C78FD" w:rsidRPr="00924350" w:rsidRDefault="00FA305D">
      <w:pPr>
        <w:pStyle w:val="ListParagraph"/>
        <w:numPr>
          <w:ilvl w:val="0"/>
          <w:numId w:val="16"/>
        </w:numPr>
        <w:spacing w:after="161"/>
        <w:ind w:left="1800" w:right="2" w:hanging="360"/>
        <w:jc w:val="both"/>
        <w:rPr>
          <w:color w:val="auto"/>
          <w:szCs w:val="24"/>
        </w:rPr>
      </w:pPr>
      <w:r w:rsidRPr="00924350">
        <w:rPr>
          <w:color w:val="auto"/>
          <w:szCs w:val="24"/>
        </w:rPr>
        <w:t>Peraturan Perpustakaan Nasional Nomor 8 Tahun (2022)</w:t>
      </w:r>
    </w:p>
    <w:p w14:paraId="1F1E0EC6" w14:textId="77777777" w:rsidR="002C78FD" w:rsidRPr="00924350" w:rsidRDefault="00FA305D">
      <w:pPr>
        <w:pStyle w:val="ListParagraph"/>
        <w:spacing w:after="157"/>
        <w:ind w:left="1800" w:right="2" w:firstLine="360"/>
        <w:jc w:val="both"/>
        <w:rPr>
          <w:color w:val="auto"/>
          <w:szCs w:val="24"/>
        </w:rPr>
      </w:pPr>
      <w:r w:rsidRPr="00924350">
        <w:rPr>
          <w:color w:val="auto"/>
          <w:szCs w:val="24"/>
        </w:rPr>
        <w:t>P</w:t>
      </w:r>
      <w:r w:rsidR="000560BD" w:rsidRPr="00924350">
        <w:rPr>
          <w:color w:val="auto"/>
          <w:szCs w:val="24"/>
        </w:rPr>
        <w:t>edoman</w:t>
      </w:r>
      <w:r w:rsidRPr="00924350">
        <w:rPr>
          <w:color w:val="auto"/>
          <w:szCs w:val="24"/>
        </w:rPr>
        <w:t xml:space="preserve"> teknis dalam pengelolaan koleksi hasil serah simpan di perpustakaan deposit. Regulasi ini mengatur secara rinci tahapan pengelolaan yang meliputi </w:t>
      </w:r>
      <w:r w:rsidR="000560BD" w:rsidRPr="00924350">
        <w:rPr>
          <w:color w:val="auto"/>
          <w:szCs w:val="24"/>
        </w:rPr>
        <w:t>proses serah dan terima</w:t>
      </w:r>
      <w:r w:rsidRPr="00924350">
        <w:rPr>
          <w:color w:val="auto"/>
          <w:szCs w:val="24"/>
        </w:rPr>
        <w:t xml:space="preserve">, </w:t>
      </w:r>
      <w:r w:rsidR="00EB7B09" w:rsidRPr="00924350">
        <w:rPr>
          <w:color w:val="auto"/>
          <w:szCs w:val="24"/>
        </w:rPr>
        <w:lastRenderedPageBreak/>
        <w:t xml:space="preserve">proses </w:t>
      </w:r>
      <w:r w:rsidRPr="00924350">
        <w:rPr>
          <w:color w:val="auto"/>
          <w:szCs w:val="24"/>
        </w:rPr>
        <w:t xml:space="preserve">pencatatan, </w:t>
      </w:r>
      <w:r w:rsidR="00EB7B09" w:rsidRPr="00924350">
        <w:rPr>
          <w:color w:val="auto"/>
          <w:szCs w:val="24"/>
        </w:rPr>
        <w:t xml:space="preserve">melakukan </w:t>
      </w:r>
      <w:r w:rsidRPr="00924350">
        <w:rPr>
          <w:color w:val="auto"/>
          <w:szCs w:val="24"/>
        </w:rPr>
        <w:t>pengolahan</w:t>
      </w:r>
      <w:r w:rsidR="00EB7B09" w:rsidRPr="00924350">
        <w:rPr>
          <w:color w:val="auto"/>
          <w:szCs w:val="24"/>
        </w:rPr>
        <w:t xml:space="preserve"> hasil karya</w:t>
      </w:r>
      <w:r w:rsidRPr="00924350">
        <w:rPr>
          <w:color w:val="auto"/>
          <w:szCs w:val="24"/>
        </w:rPr>
        <w:t>, penyimpanan</w:t>
      </w:r>
      <w:r w:rsidR="00EB7B09" w:rsidRPr="00924350">
        <w:rPr>
          <w:color w:val="auto"/>
          <w:szCs w:val="24"/>
        </w:rPr>
        <w:t xml:space="preserve"> di ruang koleksi</w:t>
      </w:r>
      <w:r w:rsidRPr="00924350">
        <w:rPr>
          <w:color w:val="auto"/>
          <w:szCs w:val="24"/>
        </w:rPr>
        <w:t>, pelestarian, serta pengawasan koleksi (2022:14).</w:t>
      </w:r>
    </w:p>
    <w:p w14:paraId="542B0CB8" w14:textId="665F552A" w:rsidR="002C78FD" w:rsidRPr="00924350" w:rsidRDefault="00FA305D" w:rsidP="005055A1">
      <w:pPr>
        <w:pStyle w:val="ListParagraph"/>
        <w:spacing w:after="157"/>
        <w:ind w:left="1800" w:right="2" w:firstLine="360"/>
        <w:jc w:val="both"/>
        <w:rPr>
          <w:color w:val="auto"/>
          <w:szCs w:val="24"/>
        </w:rPr>
      </w:pPr>
      <w:r w:rsidRPr="00924350">
        <w:rPr>
          <w:color w:val="auto"/>
          <w:szCs w:val="24"/>
        </w:rPr>
        <w:t xml:space="preserve">Dalam konteks penelitian ini, seluruh tahapan tersebut digunakan sebagai indikator untuk menganalisis pengelolaan hasil serah simpan di Dinas Perpustakaan dan Kearsipan Daerah Provinsi Jawa Barat. Ketentuan ini juga menekankan pentingnya pengelolaan koleksi secara sistematis dan berkelanjutan, serta mendorong pemanfaatan teknologi informasi. ( Perpustakaan Nasional RI 2022:18). Hal ini berkaitan langsung dengan kondisi di lapangan, di mana implementasi sistem digital seperti e-Deposit dan otomasi perpustakaan masih belum berjalan secara optimal. </w:t>
      </w:r>
    </w:p>
    <w:p w14:paraId="1293DD24" w14:textId="7392B92F" w:rsidR="002C78FD" w:rsidRPr="00924350" w:rsidRDefault="00FA305D">
      <w:pPr>
        <w:pStyle w:val="Heading3"/>
        <w:numPr>
          <w:ilvl w:val="0"/>
          <w:numId w:val="15"/>
        </w:numPr>
        <w:ind w:left="1145"/>
        <w:jc w:val="both"/>
        <w:rPr>
          <w:rFonts w:cs="Times New Roman"/>
          <w:szCs w:val="24"/>
        </w:rPr>
      </w:pPr>
      <w:bookmarkStart w:id="14" w:name="_Toc228327234"/>
      <w:bookmarkStart w:id="15" w:name="_Toc236923522"/>
      <w:r w:rsidRPr="00924350">
        <w:rPr>
          <w:rFonts w:cs="Times New Roman"/>
          <w:szCs w:val="24"/>
        </w:rPr>
        <w:t xml:space="preserve">Konsep </w:t>
      </w:r>
      <w:bookmarkEnd w:id="14"/>
      <w:bookmarkEnd w:id="15"/>
      <w:r w:rsidR="00E0662B" w:rsidRPr="00924350">
        <w:rPr>
          <w:szCs w:val="24"/>
        </w:rPr>
        <w:t>Serah Simpan Karya Cetak dan Karya Rekam</w:t>
      </w:r>
    </w:p>
    <w:p w14:paraId="4D976FF1" w14:textId="0381AD44" w:rsidR="002C78FD" w:rsidRPr="00924350" w:rsidRDefault="00FA305D">
      <w:pPr>
        <w:spacing w:after="157"/>
        <w:ind w:left="1440" w:right="2" w:firstLine="720"/>
        <w:jc w:val="both"/>
        <w:rPr>
          <w:color w:val="auto"/>
          <w:szCs w:val="24"/>
        </w:rPr>
      </w:pPr>
      <w:r w:rsidRPr="00924350">
        <w:rPr>
          <w:color w:val="auto"/>
          <w:szCs w:val="24"/>
        </w:rPr>
        <w:t xml:space="preserve">Konsep </w:t>
      </w:r>
      <w:r w:rsidR="00E0662B" w:rsidRPr="00924350">
        <w:rPr>
          <w:color w:val="auto"/>
          <w:szCs w:val="24"/>
        </w:rPr>
        <w:t>Serah Simpan Karya Cetak dan Karya Rekam</w:t>
      </w:r>
      <w:r w:rsidRPr="00924350">
        <w:rPr>
          <w:color w:val="auto"/>
          <w:szCs w:val="24"/>
        </w:rPr>
        <w:t xml:space="preserve"> dalam penelitian ini tidak hanya dipahami sebagai kewajiban administratif yang mengharuskan penerbit atau produsen menyerahkan hasil karyanya kepada lembaga deposit, tetapi juga dipandang sebagai bagian dari kebijakan publik yang memiliki fungsi penting dalam pelestarian dan pengelolaan pengetahuan. Kebijakan ini mencakup aspek hukum, kelembagaan, tata kelola informasi, serta upaya pelestarian karya intelektual bangsa.  (Pasal 3). Dengan demikian, kebijakan serah simpan tidak hanya berfungsi sebagai prosedur penyerahan dokumen, tetapi juga sebagai bentuk tanggung jawab negara dalam menjamin agar karya intelektual masyarakat dapat dihimpun, disimpan, dikelola, dan dimanfaatkan secara berkelanjutan. Ketentuan tersebut kemudian diperkuat oleh Peraturan Pemerintah terkait mulai dari proses penyerahan, penerimaan, pengelolaan, hingga pelestarian koleksi deposit. Adapun bagan konsep Serah Simpan pelaksanaan kebijakannya  </w:t>
      </w:r>
      <w:r w:rsidRPr="00924350">
        <w:rPr>
          <w:color w:val="auto"/>
          <w:szCs w:val="24"/>
        </w:rPr>
        <w:lastRenderedPageBreak/>
        <w:t>merupakan suatu sistem yang saling berkaitan, mulai dari landasan regulasi, subjek dan objek wajib serah, mekanisme penyerahan, pengelolaan dan pemanfaatan koleksi deposit, hingga pengawasan serta sanksi administratif dalam mendukung pelestarian dan pengembangan dokumentasi pengetahuan di perpustakaan deposit.</w:t>
      </w:r>
    </w:p>
    <w:p w14:paraId="45AE3D6D" w14:textId="0BF30BFE" w:rsidR="002C78FD" w:rsidRPr="00924350" w:rsidRDefault="00FA305D">
      <w:pPr>
        <w:spacing w:after="157"/>
        <w:ind w:left="1440" w:right="2" w:firstLine="720"/>
        <w:jc w:val="both"/>
        <w:rPr>
          <w:color w:val="auto"/>
          <w:szCs w:val="24"/>
        </w:rPr>
      </w:pPr>
      <w:r w:rsidRPr="00924350">
        <w:rPr>
          <w:color w:val="auto"/>
          <w:szCs w:val="24"/>
        </w:rPr>
        <w:t>Pemahaman mengenai Serah Simpan juga tidak berhenti pada aspek normatif yang tertuang dalam regulasi, tetapi mencakup bagaimana kebijakan tersebut dilaksanakan dalam praktik di lapangan. Kewajiban penerbit dalam melaksanakan Serah Simpan pada Pasal 7 disebutkan bahwa</w:t>
      </w:r>
      <w:r w:rsidRPr="00924350">
        <w:rPr>
          <w:i/>
          <w:iCs/>
          <w:color w:val="auto"/>
          <w:szCs w:val="24"/>
        </w:rPr>
        <w:t xml:space="preserve"> “setiap </w:t>
      </w:r>
      <w:r w:rsidR="00EB7B09" w:rsidRPr="00924350">
        <w:rPr>
          <w:i/>
          <w:iCs/>
          <w:color w:val="auto"/>
          <w:szCs w:val="24"/>
        </w:rPr>
        <w:t xml:space="preserve">para </w:t>
      </w:r>
      <w:r w:rsidRPr="00924350">
        <w:rPr>
          <w:i/>
          <w:iCs/>
          <w:color w:val="auto"/>
          <w:szCs w:val="24"/>
        </w:rPr>
        <w:t>wajib menyerahkan karya kepada Perpustakaan Nasional dan perpustakaan provinsi,”</w:t>
      </w:r>
      <w:r w:rsidRPr="00924350">
        <w:rPr>
          <w:color w:val="auto"/>
          <w:szCs w:val="24"/>
        </w:rPr>
        <w:t xml:space="preserve"> sehingga keberhasilan implementasi kebijakan ini sangat dipengaruhi oleh tingkat kepatuhan subjek wajib serah, kemampuan lembaga pelaksana, serta koordinasi antar pihak yang terlibat. Kemudian dalam peraturan pemerintah terkait , bahwa karya yang telah diterima harus dikelola melalui proses pencatatan, penyimpanan, pelestarian, dan pendayagunaan koleksi deposit sebagai bagian dari sistem dokumentasi nasional. Dalam perspektif ilmu perpustakaan, fungsi tersebut berkaitan dengan preservasi informasi, penyusunan bibliografi nasional, serta kontrol bibliografis sebagai upaya menjaga memori kolektif dan warisan intelektual bangsa agar tetap dapat diakses dan dimanfaatkan oleh generasi mendatang </w:t>
      </w:r>
      <w:r w:rsidR="002E162F" w:rsidRPr="00924350">
        <w:rPr>
          <w:color w:val="auto"/>
          <w:szCs w:val="24"/>
        </w:rPr>
        <w:fldChar w:fldCharType="begin" w:fldLock="1"/>
      </w:r>
      <w:r w:rsidR="003D19E2" w:rsidRPr="00924350">
        <w:rPr>
          <w:color w:val="auto"/>
          <w:szCs w:val="24"/>
        </w:rPr>
        <w:instrText>ADDIN CSL_CITATION {"citationItems":[{"id":"ITEM-1","itemData":{"author":[{"dropping-particle":"","family":"Sulistyo-Basuki","given":"","non-dropping-particle":"","parse-names":false,"suffix":""}],"id":"ITEM-1","issued":{"date-parts":[["2018"]]},"publisher":"Pusat Dokumentasi dan Informasi Ilmiah - LIPI","publisher-place":"Jakarta","title":"Pengantar dokumentasi dan informasi ilmiah","type":"book"},"suffix":":33","uris":["http://www.mendeley.com/documents/?uuid=d8359505-a8a4-42df-8eb3-3ca7925be314"]}],"mendeley":{"formattedCitation":"(Sulistyo-Basuki, 2018:33)","plainTextFormattedCitation":"(Sulistyo-Basuki, 2018:33)","previouslyFormattedCitation":"(Sulistyo-Basuki, 2018:33)"},"properties":{"noteIndex":0},"schema":"https://github.com/citation-style-language/schema/raw/master/csl-citation.json"}</w:instrText>
      </w:r>
      <w:r w:rsidR="002E162F" w:rsidRPr="00924350">
        <w:rPr>
          <w:color w:val="auto"/>
          <w:szCs w:val="24"/>
        </w:rPr>
        <w:fldChar w:fldCharType="separate"/>
      </w:r>
      <w:r w:rsidR="002E162F" w:rsidRPr="00924350">
        <w:rPr>
          <w:color w:val="auto"/>
          <w:szCs w:val="24"/>
        </w:rPr>
        <w:t>(Sulistyo-Basuki, 2018:33)</w:t>
      </w:r>
      <w:r w:rsidR="002E162F" w:rsidRPr="00924350">
        <w:rPr>
          <w:color w:val="auto"/>
          <w:szCs w:val="24"/>
        </w:rPr>
        <w:fldChar w:fldCharType="end"/>
      </w:r>
      <w:r w:rsidRPr="00924350">
        <w:rPr>
          <w:color w:val="auto"/>
          <w:szCs w:val="24"/>
        </w:rPr>
        <w:t>.</w:t>
      </w:r>
    </w:p>
    <w:p w14:paraId="48776660" w14:textId="77777777" w:rsidR="002C78FD" w:rsidRPr="00924350" w:rsidRDefault="00FA305D">
      <w:pPr>
        <w:spacing w:after="157"/>
        <w:ind w:left="1440" w:right="2" w:firstLine="720"/>
        <w:jc w:val="both"/>
        <w:rPr>
          <w:color w:val="auto"/>
          <w:szCs w:val="24"/>
        </w:rPr>
      </w:pPr>
      <w:r w:rsidRPr="00924350">
        <w:rPr>
          <w:color w:val="auto"/>
          <w:szCs w:val="24"/>
        </w:rPr>
        <w:t xml:space="preserve">Dengan demikian, konsep Serah Simpan dalam penelitian ini dipahami sebagai suatu sistem kebijakan yang saling berkaitan antara aspek regulasi, subjek wajib serah, objek yang diserahkan, hingga mekanisme penyerahan dalam mendukung pelestarian serta pengembangan dokumentasi pengetahuan di perpustakaan deposit. Untuk memperjelas hubungan antara unsur-unsur yang membentuk </w:t>
      </w:r>
      <w:r w:rsidRPr="00924350">
        <w:rPr>
          <w:color w:val="auto"/>
          <w:szCs w:val="24"/>
        </w:rPr>
        <w:lastRenderedPageBreak/>
        <w:t xml:space="preserve">konsep Serah Simpan, peneliti menyajikan bagan konseptual sebagai representasi keterkaitan setiap komponen : </w:t>
      </w:r>
    </w:p>
    <w:p w14:paraId="279F3A4E" w14:textId="77777777" w:rsidR="002C78FD" w:rsidRPr="00924350" w:rsidRDefault="00FA305D">
      <w:pPr>
        <w:keepNext/>
        <w:spacing w:after="157"/>
        <w:ind w:left="1440" w:right="2" w:firstLine="720"/>
        <w:jc w:val="both"/>
        <w:rPr>
          <w:szCs w:val="24"/>
        </w:rPr>
      </w:pPr>
      <w:r w:rsidRPr="00924350">
        <w:rPr>
          <w:noProof/>
          <w:szCs w:val="24"/>
        </w:rPr>
        <w:drawing>
          <wp:inline distT="0" distB="0" distL="114300" distR="114300" wp14:anchorId="52864AEB" wp14:editId="04F5045F">
            <wp:extent cx="3243580" cy="2824480"/>
            <wp:effectExtent l="0" t="0" r="13970" b="13970"/>
            <wp:docPr id="3" name="Picture 3" descr="konsep,,.draw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konsep,,.drawio"/>
                    <pic:cNvPicPr>
                      <a:picLocks noChangeAspect="1"/>
                    </pic:cNvPicPr>
                  </pic:nvPicPr>
                  <pic:blipFill>
                    <a:blip r:embed="rId8"/>
                    <a:stretch>
                      <a:fillRect/>
                    </a:stretch>
                  </pic:blipFill>
                  <pic:spPr>
                    <a:xfrm>
                      <a:off x="0" y="0"/>
                      <a:ext cx="3243580" cy="2824480"/>
                    </a:xfrm>
                    <a:prstGeom prst="rect">
                      <a:avLst/>
                    </a:prstGeom>
                  </pic:spPr>
                </pic:pic>
              </a:graphicData>
            </a:graphic>
          </wp:inline>
        </w:drawing>
      </w:r>
    </w:p>
    <w:p w14:paraId="48C261C6" w14:textId="7432F946" w:rsidR="00300433" w:rsidRPr="00924350" w:rsidRDefault="00300433" w:rsidP="00300433">
      <w:pPr>
        <w:pStyle w:val="Caption"/>
        <w:rPr>
          <w:rFonts w:ascii="Times New Roman" w:hAnsi="Times New Roman" w:cs="Times New Roman"/>
          <w:i/>
          <w:iCs/>
          <w:sz w:val="24"/>
          <w:szCs w:val="24"/>
        </w:rPr>
      </w:pPr>
      <w:bookmarkStart w:id="16" w:name="_Toc236922561"/>
      <w:r w:rsidRPr="00924350">
        <w:rPr>
          <w:rFonts w:ascii="Times New Roman" w:hAnsi="Times New Roman" w:cs="Times New Roman"/>
          <w:i/>
          <w:iCs/>
          <w:sz w:val="24"/>
          <w:szCs w:val="24"/>
        </w:rPr>
        <w:t xml:space="preserve">Gambar 2. </w:t>
      </w:r>
      <w:r w:rsidRPr="00924350">
        <w:rPr>
          <w:rFonts w:ascii="Times New Roman" w:hAnsi="Times New Roman" w:cs="Times New Roman"/>
          <w:i/>
          <w:iCs/>
          <w:sz w:val="24"/>
          <w:szCs w:val="24"/>
        </w:rPr>
        <w:fldChar w:fldCharType="begin"/>
      </w:r>
      <w:r w:rsidRPr="00924350">
        <w:rPr>
          <w:rFonts w:ascii="Times New Roman" w:hAnsi="Times New Roman" w:cs="Times New Roman"/>
          <w:i/>
          <w:iCs/>
          <w:sz w:val="24"/>
          <w:szCs w:val="24"/>
        </w:rPr>
        <w:instrText xml:space="preserve"> SEQ Gambar_2. \* ARABIC </w:instrText>
      </w:r>
      <w:r w:rsidRPr="00924350">
        <w:rPr>
          <w:rFonts w:ascii="Times New Roman" w:hAnsi="Times New Roman" w:cs="Times New Roman"/>
          <w:i/>
          <w:iCs/>
          <w:sz w:val="24"/>
          <w:szCs w:val="24"/>
        </w:rPr>
        <w:fldChar w:fldCharType="separate"/>
      </w:r>
      <w:r w:rsidRPr="00924350">
        <w:rPr>
          <w:rFonts w:ascii="Times New Roman" w:hAnsi="Times New Roman" w:cs="Times New Roman"/>
          <w:i/>
          <w:iCs/>
          <w:sz w:val="24"/>
          <w:szCs w:val="24"/>
        </w:rPr>
        <w:t>1</w:t>
      </w:r>
      <w:r w:rsidRPr="00924350">
        <w:rPr>
          <w:rFonts w:ascii="Times New Roman" w:hAnsi="Times New Roman" w:cs="Times New Roman"/>
          <w:i/>
          <w:iCs/>
          <w:sz w:val="24"/>
          <w:szCs w:val="24"/>
        </w:rPr>
        <w:fldChar w:fldCharType="end"/>
      </w:r>
      <w:r w:rsidRPr="00924350">
        <w:rPr>
          <w:rFonts w:ascii="Times New Roman" w:hAnsi="Times New Roman" w:cs="Times New Roman"/>
          <w:i/>
          <w:iCs/>
          <w:sz w:val="24"/>
          <w:szCs w:val="24"/>
        </w:rPr>
        <w:t xml:space="preserve"> Konsep </w:t>
      </w:r>
      <w:bookmarkEnd w:id="16"/>
      <w:r w:rsidR="00E0662B" w:rsidRPr="00924350">
        <w:rPr>
          <w:rFonts w:ascii="Times New Roman" w:hAnsi="Times New Roman" w:cs="Times New Roman"/>
          <w:i/>
          <w:iCs/>
          <w:sz w:val="24"/>
          <w:szCs w:val="24"/>
        </w:rPr>
        <w:t>Serah Simpan Karya Cetak dan Karya Rekam</w:t>
      </w:r>
    </w:p>
    <w:p w14:paraId="075BBB82" w14:textId="6B9E4A6E" w:rsidR="002C78FD" w:rsidRPr="00924350" w:rsidRDefault="00FA305D">
      <w:pPr>
        <w:pStyle w:val="ListParagraph"/>
        <w:numPr>
          <w:ilvl w:val="1"/>
          <w:numId w:val="19"/>
        </w:numPr>
        <w:spacing w:after="157"/>
        <w:ind w:left="1843" w:right="2"/>
        <w:jc w:val="both"/>
        <w:rPr>
          <w:color w:val="auto"/>
          <w:szCs w:val="24"/>
        </w:rPr>
      </w:pPr>
      <w:r w:rsidRPr="00924350">
        <w:rPr>
          <w:color w:val="auto"/>
          <w:szCs w:val="24"/>
        </w:rPr>
        <w:t xml:space="preserve">Definisi </w:t>
      </w:r>
      <w:r w:rsidR="00E0662B" w:rsidRPr="00924350">
        <w:rPr>
          <w:color w:val="auto"/>
          <w:szCs w:val="24"/>
        </w:rPr>
        <w:t>Serah Simpan Karya Cetak dan Karya Rekam</w:t>
      </w:r>
    </w:p>
    <w:p w14:paraId="65350CC4" w14:textId="66A47010" w:rsidR="002C78FD" w:rsidRPr="00924350" w:rsidRDefault="00EB7B09">
      <w:pPr>
        <w:spacing w:after="159"/>
        <w:ind w:left="1843" w:right="2" w:firstLine="720"/>
        <w:jc w:val="both"/>
        <w:rPr>
          <w:color w:val="auto"/>
          <w:szCs w:val="24"/>
        </w:rPr>
      </w:pPr>
      <w:r w:rsidRPr="00924350">
        <w:rPr>
          <w:color w:val="auto"/>
          <w:szCs w:val="24"/>
        </w:rPr>
        <w:t>K</w:t>
      </w:r>
      <w:r w:rsidR="00FA305D" w:rsidRPr="00924350">
        <w:rPr>
          <w:color w:val="auto"/>
          <w:szCs w:val="24"/>
        </w:rPr>
        <w:t xml:space="preserve">ewajiban hukum bagi </w:t>
      </w:r>
      <w:r w:rsidRPr="00924350">
        <w:rPr>
          <w:color w:val="auto"/>
          <w:szCs w:val="24"/>
        </w:rPr>
        <w:t>para wajib</w:t>
      </w:r>
      <w:r w:rsidR="00FA305D" w:rsidRPr="00924350">
        <w:rPr>
          <w:color w:val="auto"/>
          <w:szCs w:val="24"/>
        </w:rPr>
        <w:t xml:space="preserve"> untuk menyerahkan hasil karyanya kepada Perpustakaan Nasional dan perpustakaan provinsi  (</w:t>
      </w:r>
      <w:r w:rsidRPr="00924350">
        <w:rPr>
          <w:color w:val="auto"/>
          <w:szCs w:val="24"/>
        </w:rPr>
        <w:t>PERPUSNAS</w:t>
      </w:r>
      <w:r w:rsidR="00FA305D" w:rsidRPr="00924350">
        <w:rPr>
          <w:color w:val="auto"/>
          <w:szCs w:val="24"/>
        </w:rPr>
        <w:t xml:space="preserve"> RI, 2019:9). Definisi ini menegaskan bahwa serah simpan bersifat mengikat dan bukan sekadar partisipasi sukarela. Secara konseptual, regulasi ini merupakan bentuk intervensi negara dalam mengatur siklus penghimpunan dan pengelolaan pengetahuan. Melalui mekanisme ini, negara tidak hanya mengumpulkan karya, tetapi juga membangun sistem dokumentasi nasional serta menjamin keberlanjutan informasi </w:t>
      </w:r>
      <w:r w:rsidR="003A5B15" w:rsidRPr="00924350">
        <w:rPr>
          <w:color w:val="auto"/>
          <w:szCs w:val="24"/>
        </w:rPr>
        <w:fldChar w:fldCharType="begin" w:fldLock="1"/>
      </w:r>
      <w:r w:rsidR="006A1404" w:rsidRPr="00924350">
        <w:rPr>
          <w:color w:val="auto"/>
          <w:szCs w:val="24"/>
        </w:rPr>
        <w:instrText>ADDIN CSL_CITATION {"citationItems":[{"id":"ITEM-1","itemData":{"author":[{"dropping-particle":"","family":"Subarsono","given":"A G","non-dropping-particle":"","parse-names":false,"suffix":""}],"id":"ITEM-1","issued":{"date-parts":[["2019"]]},"publisher":"Pustaka Pelajar","publisher-place":"Yogyakarta","title":"Analisis kebijakan publik: Konsep, teori dan aplikasi","type":"book"},"suffix":":21","uris":["http://www.mendeley.com/documents/?uuid=89c6e452-bafc-4452-a775-989caf79e714"]}],"mendeley":{"formattedCitation":"(Subarsono, 2019:21)","plainTextFormattedCitation":"(Subarsono, 2019:21)","previouslyFormattedCitation":"(Subarsono, 2019:21)"},"properties":{"noteIndex":0},"schema":"https://github.com/citation-style-language/schema/raw/master/csl-citation.json"}</w:instrText>
      </w:r>
      <w:r w:rsidR="003A5B15" w:rsidRPr="00924350">
        <w:rPr>
          <w:color w:val="auto"/>
          <w:szCs w:val="24"/>
        </w:rPr>
        <w:fldChar w:fldCharType="separate"/>
      </w:r>
      <w:r w:rsidR="003A5B15" w:rsidRPr="00924350">
        <w:rPr>
          <w:color w:val="auto"/>
          <w:szCs w:val="24"/>
        </w:rPr>
        <w:t>(Subarsono, 2019:21)</w:t>
      </w:r>
      <w:r w:rsidR="003A5B15" w:rsidRPr="00924350">
        <w:rPr>
          <w:color w:val="auto"/>
          <w:szCs w:val="24"/>
        </w:rPr>
        <w:fldChar w:fldCharType="end"/>
      </w:r>
      <w:r w:rsidR="00FA305D" w:rsidRPr="00924350">
        <w:rPr>
          <w:color w:val="auto"/>
          <w:szCs w:val="24"/>
        </w:rPr>
        <w:t xml:space="preserve">. </w:t>
      </w:r>
    </w:p>
    <w:p w14:paraId="3F37B14A" w14:textId="062B7D94" w:rsidR="002C78FD" w:rsidRPr="00924350" w:rsidRDefault="00FA305D">
      <w:pPr>
        <w:pStyle w:val="ListParagraph"/>
        <w:numPr>
          <w:ilvl w:val="1"/>
          <w:numId w:val="19"/>
        </w:numPr>
        <w:spacing w:after="159"/>
        <w:ind w:left="1903" w:right="2"/>
        <w:jc w:val="both"/>
        <w:rPr>
          <w:color w:val="auto"/>
          <w:szCs w:val="24"/>
        </w:rPr>
      </w:pPr>
      <w:r w:rsidRPr="00924350">
        <w:rPr>
          <w:color w:val="auto"/>
          <w:szCs w:val="24"/>
        </w:rPr>
        <w:t xml:space="preserve">Tujuan </w:t>
      </w:r>
      <w:r w:rsidR="00E0662B" w:rsidRPr="00924350">
        <w:rPr>
          <w:color w:val="auto"/>
          <w:szCs w:val="24"/>
        </w:rPr>
        <w:t>Serah Simpan Karya Cetak dan Karya Rekam</w:t>
      </w:r>
    </w:p>
    <w:p w14:paraId="569947E9" w14:textId="39B7E8FB" w:rsidR="002C78FD" w:rsidRPr="00924350" w:rsidRDefault="00FA305D">
      <w:pPr>
        <w:pStyle w:val="ListParagraph"/>
        <w:spacing w:after="160"/>
        <w:ind w:left="1440" w:right="2" w:firstLineChars="132" w:firstLine="317"/>
        <w:jc w:val="both"/>
        <w:rPr>
          <w:color w:val="auto"/>
          <w:szCs w:val="24"/>
        </w:rPr>
      </w:pPr>
      <w:r w:rsidRPr="00924350">
        <w:rPr>
          <w:color w:val="auto"/>
          <w:szCs w:val="24"/>
        </w:rPr>
        <w:t xml:space="preserve"> Sebagai upaya pengumpulan koleksi</w:t>
      </w:r>
      <w:r w:rsidR="00EB7B09" w:rsidRPr="00924350">
        <w:rPr>
          <w:color w:val="auto"/>
          <w:szCs w:val="24"/>
        </w:rPr>
        <w:t xml:space="preserve"> deposit</w:t>
      </w:r>
      <w:r w:rsidRPr="00924350">
        <w:rPr>
          <w:color w:val="auto"/>
          <w:szCs w:val="24"/>
        </w:rPr>
        <w:t xml:space="preserve">, secara substantif kebijakan ini diarahkan untuk melindungi karya intelektual, menjamin pelestarian dokumenter bangsa, serta mendukung </w:t>
      </w:r>
      <w:r w:rsidRPr="00924350">
        <w:rPr>
          <w:color w:val="auto"/>
          <w:szCs w:val="24"/>
        </w:rPr>
        <w:lastRenderedPageBreak/>
        <w:t xml:space="preserve">kegiatan pendidikan dan penelitian (Perpustakaan Nasional RI, 2019:10). Dalam perspektif perpustakaan, tujuan ini berkaitan dengan fungsi preservasi, akses informasi, dan dokumentasi </w:t>
      </w:r>
      <w:r w:rsidR="001B5EE9" w:rsidRPr="00924350">
        <w:rPr>
          <w:color w:val="auto"/>
          <w:szCs w:val="24"/>
        </w:rPr>
        <w:fldChar w:fldCharType="begin" w:fldLock="1"/>
      </w:r>
      <w:r w:rsidR="00ED2161" w:rsidRPr="00924350">
        <w:rPr>
          <w:color w:val="auto"/>
          <w:szCs w:val="24"/>
        </w:rPr>
        <w:instrText>ADDIN CSL_CITATION {"citationItems":[{"id":"ITEM-1","itemData":{"author":[{"dropping-particle":"","family":"Sutopo","given":"H B","non-dropping-particle":"","parse-names":false,"suffix":""}],"id":"ITEM-1","issued":{"date-parts":[["2021"]]},"publisher":"UNS Press","publisher-place":"Surakarta","title":"Metodologi penelitian kualitatif: Dasar teori dan terapannya dalam penelitian","type":"book"},"suffix":":60","uris":["http://www.mendeley.com/documents/?uuid=4d694e10-c4d1-4a21-9389-a9cf1e76dee3"]}],"mendeley":{"formattedCitation":"(Sutopo, 2021:60)","plainTextFormattedCitation":"(Sutopo, 2021:60)","previouslyFormattedCitation":"(Sutopo, 2021:60)"},"properties":{"noteIndex":0},"schema":"https://github.com/citation-style-language/schema/raw/master/csl-citation.json"}</w:instrText>
      </w:r>
      <w:r w:rsidR="001B5EE9" w:rsidRPr="00924350">
        <w:rPr>
          <w:color w:val="auto"/>
          <w:szCs w:val="24"/>
        </w:rPr>
        <w:fldChar w:fldCharType="separate"/>
      </w:r>
      <w:r w:rsidR="001B5EE9" w:rsidRPr="00924350">
        <w:rPr>
          <w:color w:val="auto"/>
          <w:szCs w:val="24"/>
        </w:rPr>
        <w:t>(Sutopo, 2021:60)</w:t>
      </w:r>
      <w:r w:rsidR="001B5EE9" w:rsidRPr="00924350">
        <w:rPr>
          <w:color w:val="auto"/>
          <w:szCs w:val="24"/>
        </w:rPr>
        <w:fldChar w:fldCharType="end"/>
      </w:r>
      <w:r w:rsidRPr="00924350">
        <w:rPr>
          <w:color w:val="auto"/>
          <w:szCs w:val="24"/>
        </w:rPr>
        <w:t>. Dalam penelitian ini, tujuan tersebut dianalisis melalui empat orientasi, yaitu orientasi preservasi, dokumentasi, akses, dan kelembagaan sebagai dasar penguatan fungsi perpustakaan deposit.</w:t>
      </w:r>
    </w:p>
    <w:p w14:paraId="5168A24A" w14:textId="41DB072F" w:rsidR="002C78FD" w:rsidRPr="00924350" w:rsidRDefault="00FA305D">
      <w:pPr>
        <w:pStyle w:val="ListParagraph"/>
        <w:numPr>
          <w:ilvl w:val="1"/>
          <w:numId w:val="19"/>
        </w:numPr>
        <w:spacing w:after="160"/>
        <w:ind w:left="1903" w:right="2"/>
        <w:jc w:val="both"/>
        <w:rPr>
          <w:color w:val="auto"/>
          <w:szCs w:val="24"/>
        </w:rPr>
      </w:pPr>
      <w:r w:rsidRPr="00924350">
        <w:rPr>
          <w:color w:val="auto"/>
          <w:szCs w:val="24"/>
        </w:rPr>
        <w:t xml:space="preserve">Ruang Lingkup </w:t>
      </w:r>
      <w:r w:rsidR="00611A62" w:rsidRPr="00924350">
        <w:rPr>
          <w:color w:val="auto"/>
          <w:szCs w:val="24"/>
        </w:rPr>
        <w:t>Serah Simpan Karya Cetak dan Karya Rekam</w:t>
      </w:r>
    </w:p>
    <w:p w14:paraId="3626D942" w14:textId="6C3396F4" w:rsidR="002C78FD" w:rsidRPr="00924350" w:rsidRDefault="00EB7B09">
      <w:pPr>
        <w:spacing w:after="162"/>
        <w:ind w:left="1443" w:right="2" w:firstLine="717"/>
        <w:jc w:val="both"/>
        <w:rPr>
          <w:color w:val="auto"/>
          <w:szCs w:val="24"/>
        </w:rPr>
      </w:pPr>
      <w:r w:rsidRPr="00924350">
        <w:rPr>
          <w:color w:val="auto"/>
          <w:szCs w:val="24"/>
        </w:rPr>
        <w:t xml:space="preserve">Fokus </w:t>
      </w:r>
      <w:r w:rsidR="00FA305D" w:rsidRPr="00924350">
        <w:rPr>
          <w:color w:val="auto"/>
          <w:szCs w:val="24"/>
        </w:rPr>
        <w:t xml:space="preserve">pada aspek penyerahan </w:t>
      </w:r>
      <w:r w:rsidR="00A9588A" w:rsidRPr="00924350">
        <w:rPr>
          <w:color w:val="auto"/>
          <w:szCs w:val="24"/>
        </w:rPr>
        <w:t>Karya Cetak dan Karya Rekam</w:t>
      </w:r>
      <w:r w:rsidR="00FA305D" w:rsidRPr="00924350">
        <w:rPr>
          <w:color w:val="auto"/>
          <w:szCs w:val="24"/>
        </w:rPr>
        <w:t xml:space="preserve"> sebagai bentuk kewajiban hukum </w:t>
      </w:r>
      <w:r w:rsidRPr="00924350">
        <w:rPr>
          <w:color w:val="auto"/>
          <w:szCs w:val="24"/>
        </w:rPr>
        <w:t>untuk</w:t>
      </w:r>
      <w:r w:rsidR="00FA305D" w:rsidRPr="00924350">
        <w:rPr>
          <w:color w:val="auto"/>
          <w:szCs w:val="24"/>
        </w:rPr>
        <w:t xml:space="preserve"> para wajib. Mekanisme pelaksanaannya sebagaimana dituangkan dalam  Peraturan Pemerintah terkait yang mengatur teknis operasional, jumlah eksemplar, serta batas waktu penyerahan (Pemerintah Republik Indonesia, 2021:22). Dalam konteks penelitian ini, aspek penyerahan dianalisis untuk melihat tingkat kepatuhan wajib serah serta kesesuaian pelaksanaan di lapangan dengan ketentuan regulasi</w:t>
      </w:r>
      <w:r w:rsidR="0077389E" w:rsidRPr="00924350">
        <w:rPr>
          <w:color w:val="auto"/>
          <w:szCs w:val="24"/>
        </w:rPr>
        <w:t xml:space="preserve">  </w:t>
      </w:r>
      <w:r w:rsidR="00007C91" w:rsidRPr="00924350">
        <w:rPr>
          <w:color w:val="auto"/>
          <w:szCs w:val="24"/>
        </w:rPr>
        <w:t xml:space="preserve">  </w:t>
      </w:r>
      <w:r w:rsidR="00FA305D" w:rsidRPr="00924350">
        <w:rPr>
          <w:color w:val="auto"/>
          <w:szCs w:val="24"/>
        </w:rPr>
        <w:t xml:space="preserve"> yang berlaku.</w:t>
      </w:r>
    </w:p>
    <w:p w14:paraId="0B6993CB" w14:textId="5143BA91" w:rsidR="002C78FD" w:rsidRPr="00924350" w:rsidRDefault="00FA305D">
      <w:pPr>
        <w:spacing w:after="162"/>
        <w:ind w:left="1443" w:right="2" w:firstLine="717"/>
        <w:jc w:val="both"/>
        <w:rPr>
          <w:color w:val="auto"/>
          <w:szCs w:val="24"/>
        </w:rPr>
      </w:pPr>
      <w:r w:rsidRPr="00924350">
        <w:rPr>
          <w:color w:val="auto"/>
          <w:szCs w:val="24"/>
        </w:rPr>
        <w:t xml:space="preserve">Ruang lingkup penelitian juga mencakup pengelolaan hasil serah simpan yang meliputi pencatatan, pengolahan, penyimpanan, pelestarian, dan pemanfaatan koleksi </w:t>
      </w:r>
      <w:r w:rsidR="00D80E9B" w:rsidRPr="00924350">
        <w:rPr>
          <w:color w:val="auto"/>
          <w:szCs w:val="24"/>
        </w:rPr>
        <w:t>deposit. Sebagaimana</w:t>
      </w:r>
      <w:r w:rsidRPr="00924350">
        <w:rPr>
          <w:color w:val="auto"/>
          <w:szCs w:val="24"/>
        </w:rPr>
        <w:t xml:space="preserve"> diatur dalam Peraturan Pemerintah terkait , khususnya tentang pengolahan koleksi (Pasal 16), penyimpanan (Pasal 18), dan pelestarian (Pasal 20) sebagai tanggung jawab lembaga pengelola (Pemerintah Republik Indonesia, 2021:23). Ketentuan tersebut diperkuat oleh Peraturan </w:t>
      </w:r>
      <w:r w:rsidR="00EB7B09" w:rsidRPr="00924350">
        <w:rPr>
          <w:color w:val="auto"/>
          <w:szCs w:val="24"/>
        </w:rPr>
        <w:t>PERPUSNAS RI</w:t>
      </w:r>
      <w:r w:rsidRPr="00924350">
        <w:rPr>
          <w:color w:val="auto"/>
          <w:szCs w:val="24"/>
        </w:rPr>
        <w:t xml:space="preserve"> Nomor 8 Tahun 2022 yang menetapkan standar teknis pengelolaan koleksi deposit. Dalam penelitian ini, aspek pengelolaan menjadi indikator untuk menilai efektivitas implementasi kebijakan serta kontribusinya terhadap pengembangan perpustakaan deposit di DISPUSIPDA  Provinsi Jawa Barat.</w:t>
      </w:r>
    </w:p>
    <w:p w14:paraId="6C578BEA" w14:textId="77777777" w:rsidR="002C78FD" w:rsidRPr="00924350" w:rsidRDefault="00FA305D">
      <w:pPr>
        <w:pStyle w:val="ListParagraph"/>
        <w:numPr>
          <w:ilvl w:val="1"/>
          <w:numId w:val="19"/>
        </w:numPr>
        <w:spacing w:after="162"/>
        <w:ind w:left="1903" w:right="2"/>
        <w:jc w:val="both"/>
        <w:rPr>
          <w:color w:val="auto"/>
          <w:szCs w:val="24"/>
        </w:rPr>
      </w:pPr>
      <w:r w:rsidRPr="00924350">
        <w:rPr>
          <w:color w:val="auto"/>
          <w:szCs w:val="24"/>
        </w:rPr>
        <w:lastRenderedPageBreak/>
        <w:t>Subjek Wajib Serah</w:t>
      </w:r>
    </w:p>
    <w:p w14:paraId="759F808C" w14:textId="77777777" w:rsidR="002C78FD" w:rsidRPr="00924350" w:rsidRDefault="00FA305D">
      <w:pPr>
        <w:spacing w:after="162"/>
        <w:ind w:left="1443" w:right="2" w:firstLine="1120"/>
        <w:jc w:val="both"/>
        <w:rPr>
          <w:color w:val="auto"/>
          <w:szCs w:val="24"/>
        </w:rPr>
      </w:pPr>
      <w:r w:rsidRPr="00924350">
        <w:rPr>
          <w:color w:val="auto"/>
          <w:szCs w:val="24"/>
        </w:rPr>
        <w:t xml:space="preserve">Subjek wajib serah merupakan pihak yang secara hukum dibebani kewajiban untuk menyerahkan karya sebagaimana diatur dalam Undang-Undang Nomor menetapkan bahwa subjek tersebut meliputi penerbit, produsen karya rekam, lembaga negara, lembaga pendidikan, organisasi, serta pihak lain yang menghasilkan atau menerbitkan karya di wilayah Indonesia (Perpustakaan Nasional RI, 2019:11). Ketentuan ini menunjukkan bahwa kewajiban serah simpan bersifat mengikat dan mencakup seluruh aktor yang terlibat dalam produksi karya intelektual. Dalam konteks penelitian ini, subjek wajib serah diposisikan sebagai aktor utama dalam implementasi kebijakan, khususnya pada aspek penyerahan karya, sehingga tingkat kepatuhan mereka menjadi indikator penting dalam menilai kesesuaian pelaksanaan kebijakan dengan regulasi di Perpustakaan Deposit </w:t>
      </w:r>
      <w:r w:rsidR="00834C17" w:rsidRPr="00924350">
        <w:rPr>
          <w:color w:val="auto"/>
          <w:szCs w:val="24"/>
        </w:rPr>
        <w:t>DISPUSIPDA</w:t>
      </w:r>
      <w:r w:rsidRPr="00924350">
        <w:rPr>
          <w:color w:val="auto"/>
          <w:szCs w:val="24"/>
        </w:rPr>
        <w:t xml:space="preserve">  Prov</w:t>
      </w:r>
      <w:r w:rsidR="00834C17" w:rsidRPr="00924350">
        <w:rPr>
          <w:color w:val="auto"/>
          <w:szCs w:val="24"/>
        </w:rPr>
        <w:t>.</w:t>
      </w:r>
      <w:r w:rsidRPr="00924350">
        <w:rPr>
          <w:color w:val="auto"/>
          <w:szCs w:val="24"/>
        </w:rPr>
        <w:t xml:space="preserve"> Jawa Barat.</w:t>
      </w:r>
    </w:p>
    <w:p w14:paraId="03137479" w14:textId="77777777" w:rsidR="002C78FD" w:rsidRPr="00924350" w:rsidRDefault="00FA305D">
      <w:pPr>
        <w:pStyle w:val="ListParagraph"/>
        <w:numPr>
          <w:ilvl w:val="1"/>
          <w:numId w:val="19"/>
        </w:numPr>
        <w:spacing w:after="162"/>
        <w:ind w:left="1903" w:right="2"/>
        <w:jc w:val="both"/>
        <w:rPr>
          <w:color w:val="auto"/>
          <w:szCs w:val="24"/>
        </w:rPr>
      </w:pPr>
      <w:r w:rsidRPr="00924350">
        <w:rPr>
          <w:color w:val="auto"/>
          <w:szCs w:val="24"/>
        </w:rPr>
        <w:t>Objek yang Wajib Diserahkan</w:t>
      </w:r>
    </w:p>
    <w:p w14:paraId="1C67F1F1" w14:textId="77777777" w:rsidR="002C78FD" w:rsidRPr="00924350" w:rsidRDefault="00FA305D">
      <w:pPr>
        <w:spacing w:after="158"/>
        <w:ind w:left="1440" w:right="2" w:firstLine="720"/>
        <w:jc w:val="both"/>
        <w:rPr>
          <w:color w:val="auto"/>
          <w:szCs w:val="24"/>
        </w:rPr>
      </w:pPr>
      <w:r w:rsidRPr="00924350">
        <w:rPr>
          <w:color w:val="auto"/>
          <w:szCs w:val="24"/>
        </w:rPr>
        <w:t xml:space="preserve">Objek yang wajib diserahkan sebagaimana Undang-Undang mencakup </w:t>
      </w:r>
      <w:r w:rsidR="00834C17" w:rsidRPr="00924350">
        <w:rPr>
          <w:color w:val="auto"/>
          <w:szCs w:val="24"/>
        </w:rPr>
        <w:t>ke</w:t>
      </w:r>
      <w:r w:rsidRPr="00924350">
        <w:rPr>
          <w:color w:val="auto"/>
          <w:szCs w:val="24"/>
        </w:rPr>
        <w:t>seluruh</w:t>
      </w:r>
      <w:r w:rsidR="00834C17" w:rsidRPr="00924350">
        <w:rPr>
          <w:color w:val="auto"/>
          <w:szCs w:val="24"/>
        </w:rPr>
        <w:t>an</w:t>
      </w:r>
      <w:r w:rsidRPr="00924350">
        <w:rPr>
          <w:color w:val="auto"/>
          <w:szCs w:val="24"/>
        </w:rPr>
        <w:t xml:space="preserve"> hasil karya berupa cetak</w:t>
      </w:r>
      <w:r w:rsidR="00834C17" w:rsidRPr="00924350">
        <w:rPr>
          <w:color w:val="auto"/>
          <w:szCs w:val="24"/>
        </w:rPr>
        <w:t xml:space="preserve"> maupun</w:t>
      </w:r>
      <w:r w:rsidRPr="00924350">
        <w:rPr>
          <w:color w:val="auto"/>
          <w:szCs w:val="24"/>
        </w:rPr>
        <w:t xml:space="preserve"> karya berupa  rekam yang diproduksi, diterbitkan, oleh subjek wajib serah, meliputi buku, terbitan berkala, karya ilmiah, dan bentuk terbitan lainnya, sedangkan karya rekam mencakup media analog maupun digital yang mengandung informasi atau pengetahuan (Perpustakaan Nasional RI, 2019:10). Ketentuan ini diperjelas dalam Peraturan Pemerintah yang mengatur jenis serta bentuk karya yang wajib diserahkan sebagai bagian dari koleksi deposit (Pemerintah Republik Indonesia, 2021:18). Dalam penelitian ini, kejelasan objek serah simpan menjadi dasar dalam menganalisis proses penyerahan dan pengelolaan koleksi, sehingga dapat menilai kesesuaian antara ketentuan regulasi dengan praktik implementasi di Perpustakaan Deposit </w:t>
      </w:r>
      <w:r w:rsidR="00834C17" w:rsidRPr="00924350">
        <w:rPr>
          <w:color w:val="auto"/>
          <w:szCs w:val="24"/>
        </w:rPr>
        <w:t>DISPUSIPDA</w:t>
      </w:r>
      <w:r w:rsidRPr="00924350">
        <w:rPr>
          <w:color w:val="auto"/>
          <w:szCs w:val="24"/>
        </w:rPr>
        <w:t xml:space="preserve">  Prov</w:t>
      </w:r>
      <w:r w:rsidR="00834C17" w:rsidRPr="00924350">
        <w:rPr>
          <w:color w:val="auto"/>
          <w:szCs w:val="24"/>
        </w:rPr>
        <w:t>.</w:t>
      </w:r>
      <w:r w:rsidRPr="00924350">
        <w:rPr>
          <w:color w:val="auto"/>
          <w:szCs w:val="24"/>
        </w:rPr>
        <w:t xml:space="preserve"> Jawa Barat.</w:t>
      </w:r>
    </w:p>
    <w:p w14:paraId="5AB975EE" w14:textId="77777777" w:rsidR="002C78FD" w:rsidRPr="00924350" w:rsidRDefault="00FA305D">
      <w:pPr>
        <w:pStyle w:val="ListParagraph"/>
        <w:numPr>
          <w:ilvl w:val="1"/>
          <w:numId w:val="19"/>
        </w:numPr>
        <w:spacing w:after="158"/>
        <w:ind w:left="1903" w:right="2"/>
        <w:jc w:val="both"/>
        <w:rPr>
          <w:color w:val="auto"/>
          <w:szCs w:val="24"/>
        </w:rPr>
      </w:pPr>
      <w:r w:rsidRPr="00924350">
        <w:rPr>
          <w:color w:val="auto"/>
          <w:szCs w:val="24"/>
        </w:rPr>
        <w:lastRenderedPageBreak/>
        <w:t>Kewajiban Penyerahan</w:t>
      </w:r>
    </w:p>
    <w:p w14:paraId="17EE11F7" w14:textId="5E9770E0" w:rsidR="002C78FD" w:rsidRPr="00924350" w:rsidRDefault="00FA305D">
      <w:pPr>
        <w:pStyle w:val="ListParagraph"/>
        <w:spacing w:after="158"/>
        <w:ind w:left="1440" w:right="2" w:firstLine="720"/>
        <w:jc w:val="both"/>
        <w:rPr>
          <w:color w:val="auto"/>
          <w:szCs w:val="24"/>
        </w:rPr>
      </w:pPr>
      <w:r w:rsidRPr="00924350">
        <w:rPr>
          <w:color w:val="auto"/>
          <w:szCs w:val="24"/>
        </w:rPr>
        <w:t xml:space="preserve">Kewajiban serah </w:t>
      </w:r>
      <w:r w:rsidR="00A9588A" w:rsidRPr="00924350">
        <w:rPr>
          <w:color w:val="auto"/>
          <w:szCs w:val="24"/>
        </w:rPr>
        <w:t>Karya Cetak dan Karya Rekam</w:t>
      </w:r>
      <w:r w:rsidRPr="00924350">
        <w:rPr>
          <w:color w:val="auto"/>
          <w:szCs w:val="24"/>
        </w:rPr>
        <w:t xml:space="preserve"> merupakan inti dari implementasi kebijakan yang mengaturnya, karena menjadi dasar dalam penghimpunan dan pelestarian koleksi deposit nasional maupun daerah. Dalam Undang-Undang tersebut (Pasal 7 ) disebutkan bahwa </w:t>
      </w:r>
      <w:r w:rsidRPr="00924350">
        <w:rPr>
          <w:i/>
          <w:iCs/>
          <w:color w:val="auto"/>
          <w:szCs w:val="24"/>
        </w:rPr>
        <w:t>“para wajib dapat menyerahkan karyanya  kepada Perpustakaan Nasional dan perpustakaan provinsi”</w:t>
      </w:r>
      <w:r w:rsidRPr="00924350">
        <w:rPr>
          <w:color w:val="auto"/>
          <w:szCs w:val="24"/>
        </w:rPr>
        <w:t>. Ketentuan tersebut kemudian diperjelas dalam Peraturan Pemerintah yang mengatur mekanisme penyerahan secara lebih rinci, mulai dari pihak yang berkewajiban menyerahkan, jumlah eksemplar, batas waktu penyerahan, hingga proses penerimaan dan pencatatan karya oleh perpustakaan deposit.  Hal ini sebagaimana dalam peraturan pemerintah terkait pada pasal 8 dijelaskan bahwa serah karya dilaksanakan tidak melebihi tiga bulan setelah karya diterbitkan, direkam, atau dipublikasikan. Regulasi tersebut menunjukkan bahwa kebijakan serah simpan dirancang sebagai upaya sistematis dalam menjaga keberlangsungan informasi, pengetahuan, dan warisan budaya bangsa melalui pengelolaan koleksi deposit secara berkelanjutan.</w:t>
      </w:r>
    </w:p>
    <w:p w14:paraId="2333F6CA" w14:textId="77777777" w:rsidR="002C78FD" w:rsidRPr="00924350" w:rsidRDefault="00FA305D">
      <w:pPr>
        <w:pStyle w:val="ListParagraph"/>
        <w:spacing w:after="158"/>
        <w:ind w:left="1440" w:right="2" w:firstLine="720"/>
        <w:jc w:val="both"/>
        <w:rPr>
          <w:color w:val="auto"/>
          <w:szCs w:val="24"/>
        </w:rPr>
      </w:pPr>
      <w:r w:rsidRPr="00924350">
        <w:rPr>
          <w:color w:val="auto"/>
          <w:szCs w:val="24"/>
        </w:rPr>
        <w:t xml:space="preserve">Mekanisme kewajiban penyerahan berlangsung melalui beberapa tahapan, yaitu dimulai dari proses penerbitan atau produksi karya, kewajiban serah oleh para wajib kepada lembaga perpustakaan deposit, untuk dicatat, di verifikasi serta pemberian tanda bukti serah, hingga pengelolaan lebih lanjut sebagai koleksi deposit. Dalam konteks penelitian ini, mekanisme tersebut menjadi dasar analisis untuk melihat kesesuaian antara ketentuan regulasi dengan praktik implementasi di lapangan, khususnya terkait tingkat kepatuhan wajib serah dan pengaruhnya terhadap kelengkapan koleksi deposit di DISPUSIPDA Provinsi Jawa Barat. Adapun alur mekanisme kewajiban penyerahan karya sebagaimana diatur dalam </w:t>
      </w:r>
      <w:r w:rsidR="00834C17" w:rsidRPr="00924350">
        <w:rPr>
          <w:color w:val="auto"/>
          <w:szCs w:val="24"/>
        </w:rPr>
        <w:lastRenderedPageBreak/>
        <w:t>ketentuan regulasi,</w:t>
      </w:r>
      <w:r w:rsidRPr="00924350">
        <w:rPr>
          <w:color w:val="auto"/>
          <w:szCs w:val="24"/>
        </w:rPr>
        <w:t xml:space="preserve"> untuk jelasnya dapat dilihat pada gambar berikut:</w:t>
      </w:r>
    </w:p>
    <w:p w14:paraId="1B8F76DB" w14:textId="77777777" w:rsidR="002C78FD" w:rsidRPr="00924350" w:rsidRDefault="002C78FD">
      <w:pPr>
        <w:pStyle w:val="ListParagraph"/>
        <w:spacing w:after="158"/>
        <w:ind w:left="1440" w:right="2" w:firstLine="720"/>
        <w:jc w:val="both"/>
        <w:rPr>
          <w:color w:val="auto"/>
          <w:szCs w:val="24"/>
        </w:rPr>
      </w:pPr>
    </w:p>
    <w:p w14:paraId="69CF705F" w14:textId="77777777" w:rsidR="002C78FD" w:rsidRPr="00924350" w:rsidRDefault="00FA305D">
      <w:pPr>
        <w:pStyle w:val="ListParagraph"/>
        <w:keepNext/>
        <w:spacing w:after="158"/>
        <w:ind w:left="0" w:right="2" w:firstLine="0"/>
        <w:rPr>
          <w:szCs w:val="24"/>
        </w:rPr>
      </w:pPr>
      <w:r w:rsidRPr="00924350">
        <w:rPr>
          <w:noProof/>
          <w:szCs w:val="24"/>
        </w:rPr>
        <w:drawing>
          <wp:inline distT="0" distB="0" distL="114300" distR="114300" wp14:anchorId="46B572AC" wp14:editId="39FD193C">
            <wp:extent cx="4484370" cy="2989580"/>
            <wp:effectExtent l="0" t="0" r="11430" b="1270"/>
            <wp:docPr id="10" name="Picture 10" descr="mekanisme penyerahan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mekanisme penyerahan - Copy"/>
                    <pic:cNvPicPr>
                      <a:picLocks noChangeAspect="1"/>
                    </pic:cNvPicPr>
                  </pic:nvPicPr>
                  <pic:blipFill>
                    <a:blip r:embed="rId9"/>
                    <a:stretch>
                      <a:fillRect/>
                    </a:stretch>
                  </pic:blipFill>
                  <pic:spPr>
                    <a:xfrm>
                      <a:off x="0" y="0"/>
                      <a:ext cx="4484370" cy="2989580"/>
                    </a:xfrm>
                    <a:prstGeom prst="rect">
                      <a:avLst/>
                    </a:prstGeom>
                  </pic:spPr>
                </pic:pic>
              </a:graphicData>
            </a:graphic>
          </wp:inline>
        </w:drawing>
      </w:r>
    </w:p>
    <w:p w14:paraId="5616CAEC" w14:textId="34CE6033" w:rsidR="002C78FD" w:rsidRPr="00924350" w:rsidRDefault="00FA305D">
      <w:pPr>
        <w:pStyle w:val="Caption"/>
        <w:rPr>
          <w:rStyle w:val="Strong"/>
          <w:rFonts w:ascii="Times New Roman" w:eastAsia="SimSun" w:hAnsi="Times New Roman" w:cs="Times New Roman"/>
          <w:i/>
          <w:iCs/>
          <w:sz w:val="24"/>
          <w:szCs w:val="24"/>
        </w:rPr>
      </w:pPr>
      <w:bookmarkStart w:id="17" w:name="_Toc234243629"/>
      <w:bookmarkStart w:id="18" w:name="_Toc236922562"/>
      <w:r w:rsidRPr="00924350">
        <w:rPr>
          <w:rFonts w:ascii="Times New Roman" w:hAnsi="Times New Roman" w:cs="Times New Roman"/>
          <w:i/>
          <w:iCs/>
          <w:sz w:val="24"/>
          <w:szCs w:val="24"/>
        </w:rPr>
        <w:t xml:space="preserve">Gambar 2. </w:t>
      </w:r>
      <w:r w:rsidRPr="00924350">
        <w:rPr>
          <w:rFonts w:ascii="Times New Roman" w:hAnsi="Times New Roman" w:cs="Times New Roman"/>
          <w:i/>
          <w:iCs/>
          <w:sz w:val="24"/>
          <w:szCs w:val="24"/>
        </w:rPr>
        <w:fldChar w:fldCharType="begin"/>
      </w:r>
      <w:r w:rsidRPr="00924350">
        <w:rPr>
          <w:rFonts w:ascii="Times New Roman" w:hAnsi="Times New Roman" w:cs="Times New Roman"/>
          <w:i/>
          <w:iCs/>
          <w:sz w:val="24"/>
          <w:szCs w:val="24"/>
        </w:rPr>
        <w:instrText xml:space="preserve"> SEQ Gambar_2. \* ARABIC </w:instrText>
      </w:r>
      <w:r w:rsidRPr="00924350">
        <w:rPr>
          <w:rFonts w:ascii="Times New Roman" w:hAnsi="Times New Roman" w:cs="Times New Roman"/>
          <w:i/>
          <w:iCs/>
          <w:sz w:val="24"/>
          <w:szCs w:val="24"/>
        </w:rPr>
        <w:fldChar w:fldCharType="separate"/>
      </w:r>
      <w:r w:rsidR="00300433" w:rsidRPr="00924350">
        <w:rPr>
          <w:rFonts w:ascii="Times New Roman" w:hAnsi="Times New Roman" w:cs="Times New Roman"/>
          <w:i/>
          <w:iCs/>
          <w:sz w:val="24"/>
          <w:szCs w:val="24"/>
        </w:rPr>
        <w:t>2</w:t>
      </w:r>
      <w:r w:rsidRPr="00924350">
        <w:rPr>
          <w:rFonts w:ascii="Times New Roman" w:hAnsi="Times New Roman" w:cs="Times New Roman"/>
          <w:i/>
          <w:iCs/>
          <w:sz w:val="24"/>
          <w:szCs w:val="24"/>
        </w:rPr>
        <w:fldChar w:fldCharType="end"/>
      </w:r>
      <w:r w:rsidRPr="00924350">
        <w:rPr>
          <w:rFonts w:ascii="Times New Roman" w:hAnsi="Times New Roman" w:cs="Times New Roman"/>
          <w:i/>
          <w:iCs/>
          <w:sz w:val="24"/>
          <w:szCs w:val="24"/>
        </w:rPr>
        <w:t xml:space="preserve"> Mekanisme kewajiban penyerahan </w:t>
      </w:r>
      <w:bookmarkEnd w:id="17"/>
      <w:bookmarkEnd w:id="18"/>
      <w:r w:rsidR="00A9588A" w:rsidRPr="00924350">
        <w:rPr>
          <w:rFonts w:ascii="Times New Roman" w:hAnsi="Times New Roman" w:cs="Times New Roman"/>
          <w:i/>
          <w:iCs/>
          <w:sz w:val="24"/>
          <w:szCs w:val="24"/>
        </w:rPr>
        <w:t>Karya Cetak dan Karya Rekam</w:t>
      </w:r>
    </w:p>
    <w:p w14:paraId="4373947A" w14:textId="77777777" w:rsidR="002C78FD" w:rsidRPr="00924350" w:rsidRDefault="00FA305D">
      <w:pPr>
        <w:pStyle w:val="ListParagraph"/>
        <w:spacing w:after="158"/>
        <w:ind w:left="0" w:right="2" w:firstLine="0"/>
        <w:rPr>
          <w:color w:val="auto"/>
          <w:szCs w:val="24"/>
        </w:rPr>
      </w:pPr>
      <w:r w:rsidRPr="00924350">
        <w:rPr>
          <w:rStyle w:val="Strong"/>
          <w:rFonts w:eastAsia="SimSun"/>
          <w:szCs w:val="24"/>
        </w:rPr>
        <w:t>Sumber:</w:t>
      </w:r>
      <w:r w:rsidRPr="00924350">
        <w:rPr>
          <w:rFonts w:eastAsia="SimSun"/>
          <w:szCs w:val="24"/>
        </w:rPr>
        <w:t xml:space="preserve"> Perpustakaan Nasional Republik Indonesia, diolah kembali oleh peneliti, 2026.</w:t>
      </w:r>
    </w:p>
    <w:p w14:paraId="4413F6DE" w14:textId="77777777" w:rsidR="002C78FD" w:rsidRPr="00924350" w:rsidRDefault="002C78FD">
      <w:pPr>
        <w:pStyle w:val="ListParagraph"/>
        <w:spacing w:after="158"/>
        <w:ind w:left="1543" w:right="2" w:firstLine="719"/>
        <w:jc w:val="both"/>
        <w:rPr>
          <w:color w:val="auto"/>
          <w:szCs w:val="24"/>
        </w:rPr>
      </w:pPr>
    </w:p>
    <w:p w14:paraId="3FC1AFB7" w14:textId="77777777" w:rsidR="007514A3" w:rsidRPr="00924350" w:rsidRDefault="007514A3">
      <w:pPr>
        <w:pStyle w:val="ListParagraph"/>
        <w:spacing w:after="158"/>
        <w:ind w:left="1543" w:right="2" w:firstLine="719"/>
        <w:jc w:val="both"/>
        <w:rPr>
          <w:color w:val="auto"/>
          <w:szCs w:val="24"/>
        </w:rPr>
      </w:pPr>
    </w:p>
    <w:p w14:paraId="4CF287BA" w14:textId="4F8C6ADE" w:rsidR="002C78FD" w:rsidRPr="00924350" w:rsidRDefault="00FA305D">
      <w:pPr>
        <w:pStyle w:val="ListParagraph"/>
        <w:spacing w:after="158"/>
        <w:ind w:left="1543" w:right="2" w:firstLine="719"/>
        <w:jc w:val="both"/>
        <w:rPr>
          <w:color w:val="auto"/>
          <w:szCs w:val="24"/>
        </w:rPr>
      </w:pPr>
      <w:r w:rsidRPr="00924350">
        <w:rPr>
          <w:color w:val="auto"/>
          <w:szCs w:val="24"/>
        </w:rPr>
        <w:t xml:space="preserve">Secara keseluruhan, konsep Serah Simpan Karya dalam penelitian yang dilaksanakan ini tidak dipahami secara sempit sebagai kewajiban administratif semata, melainkan sebagai konsep multidimensional yang mencakup aspek regulatif, implementatif, kelembagaan, dan pelestarian pengetahuan. Aspek regulatif </w:t>
      </w:r>
      <w:r w:rsidR="00834C17" w:rsidRPr="00924350">
        <w:rPr>
          <w:color w:val="auto"/>
          <w:szCs w:val="24"/>
        </w:rPr>
        <w:t>menjadi</w:t>
      </w:r>
      <w:r w:rsidRPr="00924350">
        <w:rPr>
          <w:color w:val="auto"/>
          <w:szCs w:val="24"/>
        </w:rPr>
        <w:t xml:space="preserve"> dasar hukum yang mengatur kewajiban penerbit dan produsen karya rekam, mekanisme penyerahan, pengelolaan koleksi deposit, hingga tanggung jawab lembaga penerima serah simpan. Aspek implementatif merujuk pada pelaksanaan kebijakan tersebut di lapangan, khususnya dalam mengimplementasikan proses penghimpunan, penerimaan, verifikasi, pencatatan, </w:t>
      </w:r>
      <w:r w:rsidRPr="00924350">
        <w:rPr>
          <w:color w:val="auto"/>
          <w:szCs w:val="24"/>
        </w:rPr>
        <w:lastRenderedPageBreak/>
        <w:t xml:space="preserve">pengelolaan, dan pelestarian karya berupa cetak maupun rekam </w:t>
      </w:r>
      <w:r w:rsidR="00834C17" w:rsidRPr="00924350">
        <w:rPr>
          <w:color w:val="auto"/>
          <w:szCs w:val="24"/>
        </w:rPr>
        <w:t>.</w:t>
      </w:r>
      <w:r w:rsidRPr="00924350">
        <w:rPr>
          <w:color w:val="auto"/>
          <w:szCs w:val="24"/>
        </w:rPr>
        <w:t xml:space="preserve">Selanjutnya, aspek kelembagaan berkaitan dengan peran, fungsi, serta kapasitas </w:t>
      </w:r>
      <w:r w:rsidR="00834C17" w:rsidRPr="00924350">
        <w:rPr>
          <w:color w:val="auto"/>
          <w:szCs w:val="24"/>
        </w:rPr>
        <w:t xml:space="preserve">DISPUSIPDA </w:t>
      </w:r>
      <w:r w:rsidRPr="00924350">
        <w:rPr>
          <w:color w:val="auto"/>
          <w:szCs w:val="24"/>
        </w:rPr>
        <w:t>Pro</w:t>
      </w:r>
      <w:r w:rsidR="00834C17" w:rsidRPr="00924350">
        <w:rPr>
          <w:color w:val="auto"/>
          <w:szCs w:val="24"/>
        </w:rPr>
        <w:t>v.</w:t>
      </w:r>
      <w:r w:rsidRPr="00924350">
        <w:rPr>
          <w:color w:val="auto"/>
          <w:szCs w:val="24"/>
        </w:rPr>
        <w:t xml:space="preserve"> Jawa Barat sebagai lembaga deposit daerah dalam menjalankan kebijakan serah simpan, termasuk koordinasi dengan penerbit, pengelolaan koleksi deposit, serta penyediaan akses informasi kepada masyarakat. Adapun aspek pelestarian pengetahuan dimaknai sebagai upaya menjaga, menyimpan, dan melestarikan karya intelektual dan budaya daerah agar tetap terhimpun, terdokumentasi, dan digunakan sampai waktu yang akan datang. Dengan demikian, pemahaman tersebut menjadi landasan analitis dalam mengkaji implementasi kebijakan </w:t>
      </w:r>
      <w:r w:rsidR="00925B41" w:rsidRPr="00924350">
        <w:rPr>
          <w:color w:val="auto"/>
          <w:szCs w:val="24"/>
        </w:rPr>
        <w:t>Serah Simpan Karya Cetak dan Karya Rekam</w:t>
      </w:r>
      <w:r w:rsidRPr="00924350">
        <w:rPr>
          <w:color w:val="auto"/>
          <w:szCs w:val="24"/>
        </w:rPr>
        <w:t xml:space="preserve">, khususnya dalam konteks pengembangan perpustakaan deposit di </w:t>
      </w:r>
      <w:r w:rsidR="00834C17" w:rsidRPr="00924350">
        <w:rPr>
          <w:color w:val="auto"/>
          <w:szCs w:val="24"/>
        </w:rPr>
        <w:t>DISPUSIPDA</w:t>
      </w:r>
      <w:r w:rsidRPr="00924350">
        <w:rPr>
          <w:color w:val="auto"/>
          <w:szCs w:val="24"/>
        </w:rPr>
        <w:t xml:space="preserve"> Prov</w:t>
      </w:r>
      <w:r w:rsidR="00834C17" w:rsidRPr="00924350">
        <w:rPr>
          <w:color w:val="auto"/>
          <w:szCs w:val="24"/>
        </w:rPr>
        <w:t>.</w:t>
      </w:r>
      <w:r w:rsidRPr="00924350">
        <w:rPr>
          <w:color w:val="auto"/>
          <w:szCs w:val="24"/>
        </w:rPr>
        <w:t xml:space="preserve"> Jawa Barat.</w:t>
      </w:r>
    </w:p>
    <w:p w14:paraId="0F4DC5B0" w14:textId="77777777" w:rsidR="002C78FD" w:rsidRPr="00924350" w:rsidRDefault="00FA305D">
      <w:pPr>
        <w:pStyle w:val="Heading3"/>
        <w:numPr>
          <w:ilvl w:val="0"/>
          <w:numId w:val="15"/>
        </w:numPr>
        <w:ind w:left="1145"/>
        <w:jc w:val="both"/>
        <w:rPr>
          <w:rFonts w:cs="Times New Roman"/>
          <w:szCs w:val="24"/>
        </w:rPr>
      </w:pPr>
      <w:bookmarkStart w:id="19" w:name="_Toc236923523"/>
      <w:bookmarkStart w:id="20" w:name="_Toc228327235"/>
      <w:r w:rsidRPr="00924350">
        <w:rPr>
          <w:rFonts w:cs="Times New Roman"/>
          <w:szCs w:val="24"/>
        </w:rPr>
        <w:t>Standar Pengelolaan Serah Simpan Karya</w:t>
      </w:r>
      <w:bookmarkEnd w:id="19"/>
      <w:r w:rsidRPr="00924350">
        <w:rPr>
          <w:rFonts w:cs="Times New Roman"/>
          <w:szCs w:val="24"/>
        </w:rPr>
        <w:t xml:space="preserve">  </w:t>
      </w:r>
      <w:bookmarkEnd w:id="20"/>
    </w:p>
    <w:p w14:paraId="35A59F9E" w14:textId="78E6E7BE" w:rsidR="002C78FD" w:rsidRPr="00924350" w:rsidRDefault="00FA305D">
      <w:pPr>
        <w:ind w:left="1450" w:firstLine="710"/>
        <w:jc w:val="both"/>
        <w:rPr>
          <w:szCs w:val="24"/>
        </w:rPr>
      </w:pPr>
      <w:r w:rsidRPr="00924350">
        <w:rPr>
          <w:szCs w:val="24"/>
        </w:rPr>
        <w:t xml:space="preserve">Standar pengelolaan Serah Simpan Karya diatur secara teknis telah diatur pada Peraturan PERPUSNAS RI Nomor 8 Tahun 2022 sebagai pedoman operasional dalam menjamin pengelolaan koleksi deposit berjalan secara sistematis, terstandar, dan berkelanjutan. Regulasi ini menegaskan bahwa pengelolaan </w:t>
      </w:r>
      <w:r w:rsidR="009F160C" w:rsidRPr="00924350">
        <w:rPr>
          <w:szCs w:val="24"/>
        </w:rPr>
        <w:t>Serah Simpan Karya Cetak dan Karya Rekam</w:t>
      </w:r>
      <w:r w:rsidR="00834C17" w:rsidRPr="00924350">
        <w:rPr>
          <w:szCs w:val="24"/>
        </w:rPr>
        <w:t xml:space="preserve"> </w:t>
      </w:r>
      <w:r w:rsidRPr="00924350">
        <w:rPr>
          <w:szCs w:val="24"/>
        </w:rPr>
        <w:t>tidak hanya berorientasi pada pemenuhan kewajiban administratif, tetapi juga sebagai upaya strategis dalam pelestarian dan pemanfaatan karya intelektual bangsa. Dalam kaitannya dengan fokus penelitian, standar ini menjadi landasan utama untuk menilai bagaimana proses penyerahan dan pengelolaan koleksi deposit dilaksanakan di lapangan sesuai ketentuan yang berlaku (Perpustakaan Nasional RI, 2022:14).</w:t>
      </w:r>
    </w:p>
    <w:p w14:paraId="6AC06D18" w14:textId="58ECA5E2" w:rsidR="002C78FD" w:rsidRPr="00924350" w:rsidRDefault="00FA305D" w:rsidP="00925B41">
      <w:pPr>
        <w:ind w:left="1450" w:firstLine="710"/>
        <w:jc w:val="both"/>
        <w:rPr>
          <w:szCs w:val="24"/>
        </w:rPr>
      </w:pPr>
      <w:r w:rsidRPr="00924350">
        <w:rPr>
          <w:szCs w:val="24"/>
        </w:rPr>
        <w:t xml:space="preserve">Secara operasional, pengelolaan Serah Simpan Karya  mencakup tahapan secara terintegrasi meliputi </w:t>
      </w:r>
      <w:r w:rsidR="00834C17" w:rsidRPr="00924350">
        <w:rPr>
          <w:szCs w:val="24"/>
        </w:rPr>
        <w:t>proses serah terima</w:t>
      </w:r>
      <w:r w:rsidRPr="00924350">
        <w:rPr>
          <w:szCs w:val="24"/>
        </w:rPr>
        <w:t xml:space="preserve">, </w:t>
      </w:r>
      <w:r w:rsidR="00834C17" w:rsidRPr="00924350">
        <w:rPr>
          <w:szCs w:val="24"/>
        </w:rPr>
        <w:lastRenderedPageBreak/>
        <w:t xml:space="preserve">pelaksanaan </w:t>
      </w:r>
      <w:r w:rsidRPr="00924350">
        <w:rPr>
          <w:szCs w:val="24"/>
        </w:rPr>
        <w:t>pencatatan, pengolahan</w:t>
      </w:r>
      <w:r w:rsidR="00834C17" w:rsidRPr="00924350">
        <w:rPr>
          <w:szCs w:val="24"/>
        </w:rPr>
        <w:t xml:space="preserve"> koleksi deposit</w:t>
      </w:r>
      <w:r w:rsidRPr="00924350">
        <w:rPr>
          <w:szCs w:val="24"/>
        </w:rPr>
        <w:t>, penyimpanan</w:t>
      </w:r>
      <w:r w:rsidR="00834C17" w:rsidRPr="00924350">
        <w:rPr>
          <w:szCs w:val="24"/>
        </w:rPr>
        <w:t xml:space="preserve"> </w:t>
      </w:r>
      <w:r w:rsidRPr="00924350">
        <w:rPr>
          <w:szCs w:val="24"/>
        </w:rPr>
        <w:t xml:space="preserve">, dan pelestarian, hingga pendayagunaan koleksi. Ketentuan ini sejalan dengan Peraturan Pemerintah yang menyebutkan bahwa pengolahan, penyimpanan, dan pelestarian koleksi deposit merupakan tanggung jawab lembaga pengelola untuk menjamin keberlanjutan informasi (Pemerintah Republik Indonesia, 2021:23–27). Dengan demikian, standar pengelolaan tidak hanya menjadi pedoman teknis, tetapi juga indikator dalam menilai efektivitas implementasi kebijakan </w:t>
      </w:r>
      <w:r w:rsidR="009F160C" w:rsidRPr="00924350">
        <w:rPr>
          <w:szCs w:val="24"/>
        </w:rPr>
        <w:t>Serah Simpan Karya Cetak dan Karya Rekam</w:t>
      </w:r>
      <w:r w:rsidRPr="00924350">
        <w:rPr>
          <w:szCs w:val="24"/>
        </w:rPr>
        <w:t>, khususnya dalam memastikan bahwa setiap karya yang diserahkan dapat dikelola, dilestarikan, dan dimanfaatkan secara optimal.</w:t>
      </w:r>
    </w:p>
    <w:p w14:paraId="732634B1" w14:textId="46ADA17E" w:rsidR="002C78FD" w:rsidRPr="00924350" w:rsidRDefault="00FA305D">
      <w:pPr>
        <w:pStyle w:val="ListParagraph"/>
        <w:numPr>
          <w:ilvl w:val="0"/>
          <w:numId w:val="20"/>
        </w:numPr>
        <w:spacing w:after="156"/>
        <w:ind w:right="2"/>
        <w:jc w:val="both"/>
        <w:rPr>
          <w:color w:val="auto"/>
          <w:szCs w:val="24"/>
        </w:rPr>
      </w:pPr>
      <w:r w:rsidRPr="00924350">
        <w:rPr>
          <w:color w:val="auto"/>
          <w:szCs w:val="24"/>
        </w:rPr>
        <w:t xml:space="preserve">Penyerahan </w:t>
      </w:r>
      <w:r w:rsidR="00A9588A" w:rsidRPr="00924350">
        <w:rPr>
          <w:color w:val="auto"/>
          <w:szCs w:val="24"/>
        </w:rPr>
        <w:t>Karya Cetak dan Karya Rekam</w:t>
      </w:r>
    </w:p>
    <w:p w14:paraId="1BC057A0" w14:textId="248210F5" w:rsidR="002C78FD" w:rsidRPr="00924350" w:rsidRDefault="00FA305D">
      <w:pPr>
        <w:pStyle w:val="ListParagraph"/>
        <w:spacing w:after="156"/>
        <w:ind w:left="1440" w:right="2" w:firstLine="720"/>
        <w:jc w:val="both"/>
        <w:rPr>
          <w:color w:val="auto"/>
          <w:szCs w:val="24"/>
        </w:rPr>
      </w:pPr>
      <w:r w:rsidRPr="00924350">
        <w:rPr>
          <w:color w:val="auto"/>
          <w:szCs w:val="24"/>
        </w:rPr>
        <w:t xml:space="preserve">Penyerahan karya merupakan tahap awal dalam implementasi </w:t>
      </w:r>
      <w:r w:rsidR="009F160C" w:rsidRPr="00924350">
        <w:rPr>
          <w:color w:val="auto"/>
          <w:szCs w:val="24"/>
        </w:rPr>
        <w:t>Serah Simpan Karya Cetak dan Karya Rekam</w:t>
      </w:r>
      <w:r w:rsidRPr="00924350">
        <w:rPr>
          <w:color w:val="auto"/>
          <w:szCs w:val="24"/>
        </w:rPr>
        <w:t xml:space="preserve"> yang mewajibkan para wajib  menyerahkan karyanya kepada PERPUSNAS RI dan/atau perpustakaan provinsi sesuai ketentuan Undang-Undang. Mekanisme ini diatur lebih lanjut dalam Peraturan Pemerintah yang mencakup jenis karya, jumlah, dan waktu penyerahan. Dalam konteks penelitian ini, tahap penyerahan menjadi indikator utama untuk menilai tingkat kepatuhan terhadap regulasi serta efektivitas pelaksanaan kebijakan (Pemerintah Republik Indonesia, 2021:18).</w:t>
      </w:r>
    </w:p>
    <w:p w14:paraId="3CEE4933" w14:textId="77777777" w:rsidR="002C78FD" w:rsidRPr="00924350" w:rsidRDefault="002C78FD">
      <w:pPr>
        <w:pStyle w:val="ListParagraph"/>
        <w:spacing w:after="156"/>
        <w:ind w:left="1440" w:right="2" w:firstLine="0"/>
        <w:jc w:val="both"/>
        <w:rPr>
          <w:color w:val="auto"/>
          <w:szCs w:val="24"/>
        </w:rPr>
      </w:pPr>
    </w:p>
    <w:p w14:paraId="1C7B0C96" w14:textId="77777777" w:rsidR="002C78FD" w:rsidRPr="00924350" w:rsidRDefault="00FA305D">
      <w:pPr>
        <w:pStyle w:val="ListParagraph"/>
        <w:numPr>
          <w:ilvl w:val="0"/>
          <w:numId w:val="20"/>
        </w:numPr>
        <w:spacing w:after="156"/>
        <w:ind w:right="2"/>
        <w:jc w:val="both"/>
        <w:rPr>
          <w:color w:val="auto"/>
          <w:szCs w:val="24"/>
        </w:rPr>
      </w:pPr>
      <w:r w:rsidRPr="00924350">
        <w:rPr>
          <w:color w:val="auto"/>
          <w:szCs w:val="24"/>
        </w:rPr>
        <w:t>Pengelolaan Hasil Karya</w:t>
      </w:r>
    </w:p>
    <w:p w14:paraId="379E8EEA" w14:textId="77777777" w:rsidR="002C78FD" w:rsidRPr="00924350" w:rsidRDefault="00FA305D">
      <w:pPr>
        <w:pStyle w:val="ListParagraph"/>
        <w:spacing w:after="156"/>
        <w:ind w:left="1440" w:right="2" w:firstLine="0"/>
        <w:jc w:val="both"/>
        <w:rPr>
          <w:color w:val="auto"/>
          <w:szCs w:val="24"/>
        </w:rPr>
      </w:pPr>
      <w:r w:rsidRPr="00924350">
        <w:rPr>
          <w:color w:val="auto"/>
          <w:szCs w:val="24"/>
        </w:rPr>
        <w:tab/>
        <w:t xml:space="preserve">Mencakup mulai dari  penerimaan, pencatatan, inventarisasi, katalogisasi, penyimpanan, pelestarian, hingga pemanfaatan koleksi sebagaimana diatur dalam Peraturan Perpustakaan Nasional . Selain itu, Peraturan Pemerintah menegaskan bahwa pengelolaan harus memperhatikan aspek perlindungan dan akses informasi untuk kepentingan pendidikan dan penelitian. Dalam penelitian ini, tahap </w:t>
      </w:r>
      <w:r w:rsidRPr="00924350">
        <w:rPr>
          <w:color w:val="auto"/>
          <w:szCs w:val="24"/>
        </w:rPr>
        <w:lastRenderedPageBreak/>
        <w:t>pengelolaan menjadi indikator untuk menilai kapasitas lembaga dalam mengelola koleksi secara efektif dan berkelanjutan sesuai standar yang ditetapkan (Pemerintah Republik Indonesia, 2021:23–27).</w:t>
      </w:r>
    </w:p>
    <w:p w14:paraId="58DD783B" w14:textId="77777777" w:rsidR="002C78FD" w:rsidRPr="00924350" w:rsidRDefault="002C78FD">
      <w:pPr>
        <w:pStyle w:val="ListParagraph"/>
        <w:spacing w:after="156"/>
        <w:ind w:left="1440" w:right="2" w:firstLine="0"/>
        <w:jc w:val="both"/>
        <w:rPr>
          <w:color w:val="auto"/>
          <w:szCs w:val="24"/>
        </w:rPr>
      </w:pPr>
    </w:p>
    <w:p w14:paraId="435A4560" w14:textId="77777777" w:rsidR="002C78FD" w:rsidRPr="00924350" w:rsidRDefault="00FA305D">
      <w:pPr>
        <w:pStyle w:val="2"/>
      </w:pPr>
      <w:bookmarkStart w:id="21" w:name="_Toc228327236"/>
      <w:bookmarkStart w:id="22" w:name="_Toc236923524"/>
      <w:r w:rsidRPr="00924350">
        <w:t>Kerangka Konseptual</w:t>
      </w:r>
      <w:bookmarkEnd w:id="21"/>
      <w:bookmarkEnd w:id="22"/>
    </w:p>
    <w:p w14:paraId="79245AD3" w14:textId="200215B1" w:rsidR="002C78FD" w:rsidRPr="00924350" w:rsidRDefault="00834C17">
      <w:pPr>
        <w:spacing w:after="156"/>
        <w:ind w:left="426" w:right="2" w:firstLine="447"/>
        <w:jc w:val="both"/>
        <w:rPr>
          <w:szCs w:val="24"/>
        </w:rPr>
      </w:pPr>
      <w:r w:rsidRPr="00924350">
        <w:rPr>
          <w:szCs w:val="24"/>
        </w:rPr>
        <w:t>Dirancang</w:t>
      </w:r>
      <w:r w:rsidR="00FA305D" w:rsidRPr="00924350">
        <w:rPr>
          <w:szCs w:val="24"/>
        </w:rPr>
        <w:t xml:space="preserve"> untuk menggambarkan hubungan antar konsep yang digunakan dalam menganalisis permasalahan penelitian. Fokus utama penelitian ini adalah implementasi kebijakan </w:t>
      </w:r>
      <w:r w:rsidR="009F160C" w:rsidRPr="00924350">
        <w:rPr>
          <w:szCs w:val="24"/>
        </w:rPr>
        <w:t>Serah Simpan Karya Cetak dan Karya Rekam</w:t>
      </w:r>
      <w:r w:rsidR="00FA305D" w:rsidRPr="00924350">
        <w:rPr>
          <w:szCs w:val="24"/>
        </w:rPr>
        <w:t xml:space="preserve"> dalam mendukung pengembangan perpustakaan deposit. Oleh karena itu, konsep-konsep yang digunakan meliputi perpustakaan deposit, fungsi dan perannya, serta implementasi </w:t>
      </w:r>
      <w:r w:rsidR="009F160C" w:rsidRPr="00924350">
        <w:rPr>
          <w:szCs w:val="24"/>
        </w:rPr>
        <w:t>Serah Simpan Karya Cetak dan Karya Rekam</w:t>
      </w:r>
      <w:r w:rsidRPr="00924350">
        <w:rPr>
          <w:szCs w:val="24"/>
        </w:rPr>
        <w:t xml:space="preserve"> </w:t>
      </w:r>
      <w:r w:rsidR="00FA305D" w:rsidRPr="00924350">
        <w:rPr>
          <w:szCs w:val="24"/>
        </w:rPr>
        <w:t xml:space="preserve">sebagai instrumen kebijakan publik di bidang perpustakaan. Kerangka konseptual berfungsi sebagai pijakan analitis yang menghubungkan teori dengan realitas empiris sehingga memudahkan peneliti dalam memahami fenomena yang diteliti secara sistematis </w:t>
      </w:r>
      <w:r w:rsidR="006A1404" w:rsidRPr="00924350">
        <w:rPr>
          <w:szCs w:val="24"/>
        </w:rPr>
        <w:fldChar w:fldCharType="begin" w:fldLock="1"/>
      </w:r>
      <w:r w:rsidR="005E3B65" w:rsidRPr="00924350">
        <w:rPr>
          <w:szCs w:val="24"/>
        </w:rPr>
        <w:instrText>ADDIN CSL_CITATION {"citationItems":[{"id":"ITEM-1","itemData":{"author":[{"dropping-particle":"","family":"Sugiyono","given":"","non-dropping-particle":"","parse-names":false,"suffix":""}],"id":"ITEM-1","issued":{"date-parts":[["2019"]]},"publisher":"Alfabeta","publisher-place":"Bandung","title":"Metode penelitian kuantitatif, kualitatif, dan R&amp;D","type":"book"},"suffix":":60","uris":["http://www.mendeley.com/documents/?uuid=46dd6a77-2076-4496-bfcf-5e8d846e1644"]}],"mendeley":{"formattedCitation":"(Sugiyono, 2019:60)","plainTextFormattedCitation":"(Sugiyono, 2019:60)","previouslyFormattedCitation":"(Sugiyono, 2019:60)"},"properties":{"noteIndex":0},"schema":"https://github.com/citation-style-language/schema/raw/master/csl-citation.json"}</w:instrText>
      </w:r>
      <w:r w:rsidR="006A1404" w:rsidRPr="00924350">
        <w:rPr>
          <w:szCs w:val="24"/>
        </w:rPr>
        <w:fldChar w:fldCharType="separate"/>
      </w:r>
      <w:r w:rsidR="006A1404" w:rsidRPr="00924350">
        <w:rPr>
          <w:szCs w:val="24"/>
        </w:rPr>
        <w:t>(Sugiyono, 2019:60)</w:t>
      </w:r>
      <w:r w:rsidR="006A1404" w:rsidRPr="00924350">
        <w:rPr>
          <w:szCs w:val="24"/>
        </w:rPr>
        <w:fldChar w:fldCharType="end"/>
      </w:r>
      <w:r w:rsidR="00FA305D" w:rsidRPr="00924350">
        <w:rPr>
          <w:szCs w:val="24"/>
        </w:rPr>
        <w:t xml:space="preserve">. Sejalan dengan itu, Miles, Huberman, dan Saldaña menegaskan bahwa kerangka konseptual membantu peneliti dalam mengorganisasi variabel dan hubungan antar konsep agar analisis lebih terarah </w:t>
      </w:r>
      <w:r w:rsidR="00E34E4B" w:rsidRPr="00924350">
        <w:rPr>
          <w:szCs w:val="24"/>
        </w:rPr>
        <w:fldChar w:fldCharType="begin" w:fldLock="1"/>
      </w:r>
      <w:r w:rsidR="00C93EB8" w:rsidRPr="00924350">
        <w:rPr>
          <w:szCs w:val="24"/>
        </w:rPr>
        <w:instrText>ADDIN CSL_CITATION {"citationItems":[{"id":"ITEM-1","itemData":{"author":[{"dropping-particle":"","family":"Miles","given":"Matthew B","non-dropping-particle":"","parse-names":false,"suffix":""},{"dropping-particle":"","family":"Huberman","given":"A Michael","non-dropping-particle":"","parse-names":false,"suffix":""},{"dropping-particle":"","family":"Saldaña","given":"Johnny","non-dropping-particle":"","parse-names":false,"suffix":""}],"edition":"13","id":"ITEM-1","issued":{"date-parts":[["2014"]]},"publisher":"Sage Publications","publisher-place":"Los Angeles","title":"Qualitative data analysis: A methods sourcebook","type":"book"},"suffix":":20","uris":["http://www.mendeley.com/documents/?uuid=30680290-007d-4ec9-a7b3-69d07ff6c626"]}],"mendeley":{"formattedCitation":"(Miles, Huberman, &amp; Saldaña, 2014:20)","manualFormatting":"(Miles et al., 2014:20)","plainTextFormattedCitation":"(Miles, Huberman, &amp; Saldaña, 2014:20)","previouslyFormattedCitation":"(Miles, Huberman, &amp; Saldaña, 2014:20)"},"properties":{"noteIndex":0},"schema":"https://github.com/citation-style-language/schema/raw/master/csl-citation.json"}</w:instrText>
      </w:r>
      <w:r w:rsidR="00E34E4B" w:rsidRPr="00924350">
        <w:rPr>
          <w:szCs w:val="24"/>
        </w:rPr>
        <w:fldChar w:fldCharType="separate"/>
      </w:r>
      <w:r w:rsidR="00E34E4B" w:rsidRPr="00924350">
        <w:rPr>
          <w:szCs w:val="24"/>
        </w:rPr>
        <w:t>(Miles</w:t>
      </w:r>
      <w:r w:rsidR="00EA0A9E" w:rsidRPr="00924350">
        <w:rPr>
          <w:szCs w:val="24"/>
        </w:rPr>
        <w:t xml:space="preserve"> et al.</w:t>
      </w:r>
      <w:r w:rsidR="00E34E4B" w:rsidRPr="00924350">
        <w:rPr>
          <w:szCs w:val="24"/>
        </w:rPr>
        <w:t>, 2014:20)</w:t>
      </w:r>
      <w:r w:rsidR="00E34E4B" w:rsidRPr="00924350">
        <w:rPr>
          <w:szCs w:val="24"/>
        </w:rPr>
        <w:fldChar w:fldCharType="end"/>
      </w:r>
      <w:r w:rsidR="00FA305D" w:rsidRPr="00924350">
        <w:rPr>
          <w:szCs w:val="24"/>
        </w:rPr>
        <w:t>. Dengan demikian, penyusunan kerangka konseptual dalam penelitian ini tidak hanya bersifat deskriptif, melainkan juga berfungsi sebagai alat analisis dalam menelaah implementasi kebijakan secara mendalam.</w:t>
      </w:r>
    </w:p>
    <w:p w14:paraId="02BD4086" w14:textId="77777777" w:rsidR="002C78FD" w:rsidRPr="00924350" w:rsidRDefault="00FA305D">
      <w:pPr>
        <w:numPr>
          <w:ilvl w:val="0"/>
          <w:numId w:val="21"/>
        </w:numPr>
        <w:spacing w:after="156"/>
        <w:ind w:left="426" w:right="2"/>
        <w:jc w:val="both"/>
        <w:rPr>
          <w:rStyle w:val="Heading3Char"/>
          <w:rFonts w:cs="Times New Roman"/>
          <w:szCs w:val="24"/>
        </w:rPr>
      </w:pPr>
      <w:bookmarkStart w:id="23" w:name="_Toc234242846"/>
      <w:bookmarkStart w:id="24" w:name="_Toc236923525"/>
      <w:r w:rsidRPr="00924350">
        <w:rPr>
          <w:rStyle w:val="Heading3Char"/>
          <w:rFonts w:cs="Times New Roman"/>
          <w:szCs w:val="24"/>
        </w:rPr>
        <w:t>Perpustakaan Deposit</w:t>
      </w:r>
      <w:bookmarkEnd w:id="23"/>
      <w:bookmarkEnd w:id="24"/>
    </w:p>
    <w:p w14:paraId="31610F80" w14:textId="77777777" w:rsidR="002C78FD" w:rsidRPr="00924350" w:rsidRDefault="00FA305D">
      <w:pPr>
        <w:numPr>
          <w:ilvl w:val="0"/>
          <w:numId w:val="22"/>
        </w:numPr>
        <w:spacing w:after="156"/>
        <w:ind w:left="426" w:right="2"/>
        <w:jc w:val="both"/>
        <w:rPr>
          <w:szCs w:val="24"/>
        </w:rPr>
      </w:pPr>
      <w:r w:rsidRPr="00924350">
        <w:rPr>
          <w:szCs w:val="24"/>
        </w:rPr>
        <w:t>Pengertian Perpustakaan Deposit</w:t>
      </w:r>
    </w:p>
    <w:p w14:paraId="739C6B87" w14:textId="38971B23" w:rsidR="002C78FD" w:rsidRPr="00924350" w:rsidRDefault="00FA305D">
      <w:pPr>
        <w:spacing w:after="156"/>
        <w:ind w:left="426" w:right="2" w:firstLine="720"/>
        <w:jc w:val="both"/>
        <w:rPr>
          <w:szCs w:val="24"/>
        </w:rPr>
      </w:pPr>
      <w:r w:rsidRPr="00924350">
        <w:rPr>
          <w:szCs w:val="24"/>
        </w:rPr>
        <w:t>Perpustakaan deposit merupakan lembaga yang berperan dalam menghimpun dan melestarikan karya intelektual yang dihasilkan oleh masyarakat. Peran tersebut tidak dapat dipisahkan dari konsep legal deposit atau serah simpan. Menurut</w:t>
      </w:r>
      <w:r w:rsidRPr="00924350">
        <w:rPr>
          <w:i/>
          <w:iCs/>
          <w:szCs w:val="24"/>
        </w:rPr>
        <w:t xml:space="preserve"> </w:t>
      </w:r>
      <w:r w:rsidR="00834C17" w:rsidRPr="00924350">
        <w:rPr>
          <w:i/>
          <w:iCs/>
          <w:szCs w:val="24"/>
        </w:rPr>
        <w:t>Internasional</w:t>
      </w:r>
      <w:r w:rsidR="00834C17" w:rsidRPr="00924350">
        <w:rPr>
          <w:i/>
          <w:iCs/>
          <w:color w:val="FFFFFF" w:themeColor="background1"/>
          <w:szCs w:val="24"/>
        </w:rPr>
        <w:t>.</w:t>
      </w:r>
      <w:r w:rsidRPr="00924350">
        <w:rPr>
          <w:i/>
          <w:iCs/>
          <w:szCs w:val="24"/>
        </w:rPr>
        <w:t>Federation</w:t>
      </w:r>
      <w:r w:rsidR="00356518" w:rsidRPr="00924350">
        <w:rPr>
          <w:i/>
          <w:iCs/>
          <w:color w:val="FFFFFF" w:themeColor="background1"/>
          <w:szCs w:val="24"/>
        </w:rPr>
        <w:t>.</w:t>
      </w:r>
      <w:r w:rsidRPr="00924350">
        <w:rPr>
          <w:i/>
          <w:iCs/>
          <w:color w:val="FFFFFF" w:themeColor="background1"/>
          <w:szCs w:val="24"/>
        </w:rPr>
        <w:t xml:space="preserve"> </w:t>
      </w:r>
      <w:r w:rsidRPr="00924350">
        <w:rPr>
          <w:i/>
          <w:iCs/>
          <w:szCs w:val="24"/>
        </w:rPr>
        <w:t>of Library</w:t>
      </w:r>
      <w:r w:rsidR="00356518" w:rsidRPr="00924350">
        <w:rPr>
          <w:i/>
          <w:iCs/>
          <w:color w:val="FFFFFF" w:themeColor="background1"/>
          <w:szCs w:val="24"/>
        </w:rPr>
        <w:t>.</w:t>
      </w:r>
      <w:r w:rsidRPr="00924350">
        <w:rPr>
          <w:i/>
          <w:iCs/>
          <w:color w:val="FFFFFF" w:themeColor="background1"/>
          <w:szCs w:val="24"/>
        </w:rPr>
        <w:t xml:space="preserve"> </w:t>
      </w:r>
      <w:r w:rsidRPr="00924350">
        <w:rPr>
          <w:i/>
          <w:iCs/>
          <w:szCs w:val="24"/>
        </w:rPr>
        <w:t>Associations and Institutions</w:t>
      </w:r>
      <w:r w:rsidR="00356518" w:rsidRPr="00924350">
        <w:rPr>
          <w:i/>
          <w:iCs/>
          <w:color w:val="FFFFFF" w:themeColor="background1"/>
          <w:szCs w:val="24"/>
        </w:rPr>
        <w:t>.</w:t>
      </w:r>
      <w:r w:rsidRPr="00924350">
        <w:rPr>
          <w:i/>
          <w:iCs/>
          <w:color w:val="FFFFFF" w:themeColor="background1"/>
          <w:szCs w:val="24"/>
        </w:rPr>
        <w:t xml:space="preserve"> </w:t>
      </w:r>
      <w:r w:rsidRPr="00924350">
        <w:rPr>
          <w:i/>
          <w:iCs/>
          <w:szCs w:val="24"/>
        </w:rPr>
        <w:t>(IFLA), “Legal deposit is</w:t>
      </w:r>
      <w:r w:rsidR="00356518" w:rsidRPr="00924350">
        <w:rPr>
          <w:i/>
          <w:iCs/>
          <w:color w:val="FFFFFF" w:themeColor="background1"/>
          <w:szCs w:val="24"/>
        </w:rPr>
        <w:t>.</w:t>
      </w:r>
      <w:r w:rsidRPr="00924350">
        <w:rPr>
          <w:i/>
          <w:iCs/>
          <w:color w:val="FFFFFF" w:themeColor="background1"/>
          <w:szCs w:val="24"/>
        </w:rPr>
        <w:t xml:space="preserve"> </w:t>
      </w:r>
      <w:r w:rsidRPr="00924350">
        <w:rPr>
          <w:i/>
          <w:iCs/>
          <w:szCs w:val="24"/>
        </w:rPr>
        <w:t xml:space="preserve">a statutory obligation which </w:t>
      </w:r>
      <w:r w:rsidRPr="00924350">
        <w:rPr>
          <w:i/>
          <w:iCs/>
          <w:szCs w:val="24"/>
        </w:rPr>
        <w:lastRenderedPageBreak/>
        <w:t xml:space="preserve">requires that </w:t>
      </w:r>
      <w:r w:rsidR="00356518" w:rsidRPr="00924350">
        <w:rPr>
          <w:i/>
          <w:iCs/>
          <w:color w:val="FFFFFF" w:themeColor="background1"/>
          <w:szCs w:val="24"/>
        </w:rPr>
        <w:t>.</w:t>
      </w:r>
      <w:r w:rsidRPr="00924350">
        <w:rPr>
          <w:i/>
          <w:iCs/>
          <w:szCs w:val="24"/>
        </w:rPr>
        <w:t xml:space="preserve">any organisation, commercial or public, and </w:t>
      </w:r>
      <w:r w:rsidR="00356518" w:rsidRPr="00924350">
        <w:rPr>
          <w:i/>
          <w:iCs/>
          <w:color w:val="FFFFFF" w:themeColor="background1"/>
          <w:szCs w:val="24"/>
        </w:rPr>
        <w:t>.</w:t>
      </w:r>
      <w:r w:rsidRPr="00924350">
        <w:rPr>
          <w:i/>
          <w:iCs/>
          <w:szCs w:val="24"/>
        </w:rPr>
        <w:t xml:space="preserve">any individual producing any type of documentation in </w:t>
      </w:r>
      <w:r w:rsidR="00356518" w:rsidRPr="00924350">
        <w:rPr>
          <w:i/>
          <w:iCs/>
          <w:color w:val="FFFFFF" w:themeColor="background1"/>
          <w:szCs w:val="24"/>
        </w:rPr>
        <w:t>.</w:t>
      </w:r>
      <w:r w:rsidRPr="00924350">
        <w:rPr>
          <w:i/>
          <w:iCs/>
          <w:szCs w:val="24"/>
        </w:rPr>
        <w:t>multiple copies, be obliged to deposit one or more copies with a recognised</w:t>
      </w:r>
      <w:r w:rsidR="00356518" w:rsidRPr="00924350">
        <w:rPr>
          <w:i/>
          <w:iCs/>
          <w:color w:val="FFFFFF" w:themeColor="background1"/>
          <w:szCs w:val="24"/>
        </w:rPr>
        <w:t>.</w:t>
      </w:r>
      <w:r w:rsidRPr="00924350">
        <w:rPr>
          <w:i/>
          <w:iCs/>
          <w:color w:val="FFFFFF" w:themeColor="background1"/>
          <w:szCs w:val="24"/>
        </w:rPr>
        <w:t xml:space="preserve"> </w:t>
      </w:r>
      <w:r w:rsidRPr="00924350">
        <w:rPr>
          <w:i/>
          <w:iCs/>
          <w:szCs w:val="24"/>
        </w:rPr>
        <w:t>national institution”</w:t>
      </w:r>
      <w:r w:rsidRPr="00924350">
        <w:rPr>
          <w:szCs w:val="24"/>
        </w:rPr>
        <w:t xml:space="preserve"> </w:t>
      </w:r>
      <w:r w:rsidR="004525D1" w:rsidRPr="00924350">
        <w:rPr>
          <w:szCs w:val="24"/>
        </w:rPr>
        <w:fldChar w:fldCharType="begin" w:fldLock="1"/>
      </w:r>
      <w:r w:rsidR="005A6EE8" w:rsidRPr="00924350">
        <w:rPr>
          <w:szCs w:val="24"/>
        </w:rPr>
        <w:instrText>ADDIN CSL_CITATION {"citationItems":[{"id":"ITEM-1","itemData":{"author":[{"dropping-particle":"","family":"IFLA","given":"","non-dropping-particle":"","parse-names":false,"suffix":""}],"id":"ITEM-1","issued":{"date-parts":[["2011"]]},"publisher":"International Federation of Library Associations and Institutions","publisher-place":"Den Haag","title":"Background paper on legal deposit and its practices","type":"book"},"suffix":":3","uris":["http://www.mendeley.com/documents/?uuid=c1ffec73-b427-4827-9ae7-814af8edbdd9"]}],"mendeley":{"formattedCitation":"(IFLA, 2011:3)","plainTextFormattedCitation":"(IFLA, 2011:3)","previouslyFormattedCitation":"(IFLA, 2011:3)"},"properties":{"noteIndex":0},"schema":"https://github.com/citation-style-language/schema/raw/master/csl-citation.json"}</w:instrText>
      </w:r>
      <w:r w:rsidR="004525D1" w:rsidRPr="00924350">
        <w:rPr>
          <w:szCs w:val="24"/>
        </w:rPr>
        <w:fldChar w:fldCharType="separate"/>
      </w:r>
      <w:r w:rsidR="004525D1" w:rsidRPr="00924350">
        <w:rPr>
          <w:szCs w:val="24"/>
        </w:rPr>
        <w:t>(IFLA, 2011:3)</w:t>
      </w:r>
      <w:r w:rsidR="004525D1" w:rsidRPr="00924350">
        <w:rPr>
          <w:szCs w:val="24"/>
        </w:rPr>
        <w:fldChar w:fldCharType="end"/>
      </w:r>
      <w:r w:rsidRPr="00924350">
        <w:rPr>
          <w:szCs w:val="24"/>
        </w:rPr>
        <w:t>. Pernyataan tersebut menunjukkan bahwa legal deposit merupakan kewajiban yang memiliki dasar hukum dan mengharuskan setiap pihak yang menghasilkan suatu karya untuk menyerahkan salinan karyanya kepada lembaga yang telah ditetapkan. Sejalan dengan itu, UNESCO menegaskan bahwa</w:t>
      </w:r>
      <w:r w:rsidRPr="00924350">
        <w:rPr>
          <w:i/>
          <w:iCs/>
          <w:szCs w:val="24"/>
        </w:rPr>
        <w:t xml:space="preserve"> “Legal deposit legislation is a key element in national information policy and enables a country to collect, preserve and make accessible its published documentary heritage”</w:t>
      </w:r>
      <w:r w:rsidRPr="00924350">
        <w:rPr>
          <w:szCs w:val="24"/>
        </w:rPr>
        <w:t xml:space="preserve"> </w:t>
      </w:r>
      <w:r w:rsidR="00416B34" w:rsidRPr="00924350">
        <w:rPr>
          <w:szCs w:val="24"/>
        </w:rPr>
        <w:fldChar w:fldCharType="begin" w:fldLock="1"/>
      </w:r>
      <w:r w:rsidR="00B0794F" w:rsidRPr="00924350">
        <w:rPr>
          <w:szCs w:val="24"/>
        </w:rPr>
        <w:instrText>ADDIN CSL_CITATION {"citationItems":[{"id":"ITEM-1","itemData":{"author":[{"dropping-particle":"","family":"UNESCO","given":"","non-dropping-particle":"","parse-names":false,"suffix":""}],"id":"ITEM-1","issued":{"date-parts":[["2000"]]},"publisher":"United Nations Educational, Scientific and Cultural Organization","publisher-place":"Paris","title":"Guidelines for legal deposit legislation","type":"book"},"suffix":":12","uris":["http://www.mendeley.com/documents/?uuid=308772e1-eb34-41ca-95ca-a1b6085bf977"]}],"mendeley":{"formattedCitation":"(UNESCO, 2000:12)","plainTextFormattedCitation":"(UNESCO, 2000:12)","previouslyFormattedCitation":"(UNESCO, 2000:12)"},"properties":{"noteIndex":0},"schema":"https://github.com/citation-style-language/schema/raw/master/csl-citation.json"}</w:instrText>
      </w:r>
      <w:r w:rsidR="00416B34" w:rsidRPr="00924350">
        <w:rPr>
          <w:szCs w:val="24"/>
        </w:rPr>
        <w:fldChar w:fldCharType="separate"/>
      </w:r>
      <w:r w:rsidR="00416B34" w:rsidRPr="00924350">
        <w:rPr>
          <w:szCs w:val="24"/>
        </w:rPr>
        <w:t>(UNESCO, 2000:12)</w:t>
      </w:r>
      <w:r w:rsidR="00416B34" w:rsidRPr="00924350">
        <w:rPr>
          <w:szCs w:val="24"/>
        </w:rPr>
        <w:fldChar w:fldCharType="end"/>
      </w:r>
      <w:r w:rsidRPr="00924350">
        <w:rPr>
          <w:szCs w:val="24"/>
        </w:rPr>
        <w:t>. Pernyataan tersebut menunjukkan bahwa legal deposit tidak hanya bertujuan menghimpun terbitan, tetapi juga menjadi instrumen penting dalam menjaga keberlanjutan informasi dan warisan dokumenter suatu negara. Dengan demikian, perpustakaan deposit memiliki peran strategis dalam mengelola hasil serah simpan agar dapat dilestarikan dan dimanfaatkan secara berkelanjutan..</w:t>
      </w:r>
    </w:p>
    <w:p w14:paraId="52D61C91" w14:textId="2C6C9008" w:rsidR="002C78FD" w:rsidRPr="00924350" w:rsidRDefault="00FA305D">
      <w:pPr>
        <w:ind w:left="240" w:firstLine="720"/>
        <w:jc w:val="both"/>
        <w:rPr>
          <w:szCs w:val="24"/>
        </w:rPr>
      </w:pPr>
      <w:r w:rsidRPr="00924350">
        <w:rPr>
          <w:szCs w:val="24"/>
        </w:rPr>
        <w:t xml:space="preserve">Pentingnya legal deposit juga ditegaskan oleh </w:t>
      </w:r>
      <w:r w:rsidR="00B0794F" w:rsidRPr="00924350">
        <w:rPr>
          <w:szCs w:val="24"/>
        </w:rPr>
        <w:fldChar w:fldCharType="begin" w:fldLock="1"/>
      </w:r>
      <w:r w:rsidR="00576783" w:rsidRPr="00924350">
        <w:rPr>
          <w:szCs w:val="24"/>
        </w:rPr>
        <w:instrText>ADDIN CSL_CITATION {"citationItems":[{"id":"ITEM-1","itemData":{"author":[{"dropping-particle":"","family":"UNESCO","given":"","non-dropping-particle":"","parse-names":false,"suffix":""}],"id":"ITEM-1","issued":{"date-parts":[["2000"]]},"publisher":"United Nations Educational, Scientific and Cultural Organization","publisher-place":"Paris","title":"Guidelines for legal deposit legislation","type":"book"},"uris":["http://www.mendeley.com/documents/?uuid=308772e1-eb34-41ca-95ca-a1b6085bf977"]}],"mendeley":{"formattedCitation":"(UNESCO, 2000)","manualFormatting":"UNESCO (2000)","plainTextFormattedCitation":"(UNESCO, 2000)","previouslyFormattedCitation":"(UNESCO, 2000)"},"properties":{"noteIndex":0},"schema":"https://github.com/citation-style-language/schema/raw/master/csl-citation.json"}</w:instrText>
      </w:r>
      <w:r w:rsidR="00B0794F" w:rsidRPr="00924350">
        <w:rPr>
          <w:szCs w:val="24"/>
        </w:rPr>
        <w:fldChar w:fldCharType="separate"/>
      </w:r>
      <w:r w:rsidR="00B0794F" w:rsidRPr="00924350">
        <w:rPr>
          <w:szCs w:val="24"/>
        </w:rPr>
        <w:t>UNESCO (2000)</w:t>
      </w:r>
      <w:r w:rsidR="00B0794F" w:rsidRPr="00924350">
        <w:rPr>
          <w:szCs w:val="24"/>
        </w:rPr>
        <w:fldChar w:fldCharType="end"/>
      </w:r>
      <w:r w:rsidR="00B0794F" w:rsidRPr="00924350">
        <w:rPr>
          <w:szCs w:val="24"/>
        </w:rPr>
        <w:t xml:space="preserve"> </w:t>
      </w:r>
      <w:r w:rsidRPr="00924350">
        <w:rPr>
          <w:szCs w:val="24"/>
        </w:rPr>
        <w:t xml:space="preserve">yang menyatakan bahwa regulasi legal deposit menjadi salah satu komponen penting dalam kebijakan informasi nasional karena memungkinkan suatu negara untuk mengumpulkan, melestarikan, dan menyediakan akses terhadap warisan dokumenter yang telah diterbitkan. Berdasarkan pandangan tersebut, perpustakaan deposit selain </w:t>
      </w:r>
      <w:r w:rsidR="00D80E9B" w:rsidRPr="00924350">
        <w:rPr>
          <w:szCs w:val="24"/>
        </w:rPr>
        <w:t>penyimpanan</w:t>
      </w:r>
      <w:r w:rsidRPr="00924350">
        <w:rPr>
          <w:szCs w:val="24"/>
        </w:rPr>
        <w:t xml:space="preserve"> koleksi, juga merupakan lembaga yang bertanggung jawab dalam menjaga keberlanjutan informasi dan memori kolektif suatu bangsa maupun daerah. Sejalan dengan hal tersebut, </w:t>
      </w:r>
      <w:r w:rsidR="00777267" w:rsidRPr="00924350">
        <w:rPr>
          <w:szCs w:val="24"/>
        </w:rPr>
        <w:fldChar w:fldCharType="begin" w:fldLock="1"/>
      </w:r>
      <w:r w:rsidR="00E34E4B" w:rsidRPr="00924350">
        <w:rPr>
          <w:szCs w:val="24"/>
        </w:rPr>
        <w:instrText>ADDIN CSL_CITATION {"citationItems":[{"id":"ITEM-1","itemData":{"author":[{"dropping-particle":"","family":"Lasa HS","given":"","non-dropping-particle":"","parse-names":false,"suffix":""}],"id":"ITEM-1","issued":{"date-parts":[["2017"]]},"publisher":"Ombak","publisher-place":"Yogyakarta","title":"Manajemen perpustakaan sekolah","type":"book"},"uris":["http://www.mendeley.com/documents/?uuid=23148d5a-87e1-4af8-8513-4dd10042d32c"]}],"mendeley":{"formattedCitation":"(Lasa HS, 2017)","manualFormatting":"Lasa HS (2017)","plainTextFormattedCitation":"(Lasa HS, 2017)","previouslyFormattedCitation":"(Lasa HS, 2017)"},"properties":{"noteIndex":0},"schema":"https://github.com/citation-style-language/schema/raw/master/csl-citation.json"}</w:instrText>
      </w:r>
      <w:r w:rsidR="00777267" w:rsidRPr="00924350">
        <w:rPr>
          <w:szCs w:val="24"/>
        </w:rPr>
        <w:fldChar w:fldCharType="separate"/>
      </w:r>
      <w:r w:rsidR="00777267" w:rsidRPr="00924350">
        <w:rPr>
          <w:szCs w:val="24"/>
        </w:rPr>
        <w:t>Lasa HS (2017)</w:t>
      </w:r>
      <w:r w:rsidR="00777267" w:rsidRPr="00924350">
        <w:rPr>
          <w:szCs w:val="24"/>
        </w:rPr>
        <w:fldChar w:fldCharType="end"/>
      </w:r>
      <w:r w:rsidR="00777267" w:rsidRPr="00924350">
        <w:rPr>
          <w:szCs w:val="24"/>
        </w:rPr>
        <w:t xml:space="preserve"> </w:t>
      </w:r>
      <w:r w:rsidRPr="00924350">
        <w:rPr>
          <w:szCs w:val="24"/>
        </w:rPr>
        <w:t>menjelaskan bahwa perpustakaan deposit memiliki tanggung jawab untuk menghimpun dan melestarikan seluruh terbitan yang dihasilkan dalam suatu wilayah, sedangkan Perpustakaan Nasional Republik Indonesia (2022) menegaskan bahwa fungsi tersebut dilakukan melalui kegiatan penghimpunan, pengelolaan, dan pelestarian koleksi secara sistematis dan berkesinambungan. Dengan demikian, perpustakaan deposit memiliki peran strategis dalam memastikan bahwa berbagai karya yang diterbitkan tetap dapat diakses dan dimanfaatkan dalam jangka panjang</w:t>
      </w:r>
    </w:p>
    <w:p w14:paraId="7B12D0B2" w14:textId="30B2EFA3" w:rsidR="002C78FD" w:rsidRPr="00924350" w:rsidRDefault="00FA305D">
      <w:pPr>
        <w:ind w:left="240" w:firstLine="720"/>
        <w:jc w:val="both"/>
        <w:rPr>
          <w:szCs w:val="24"/>
        </w:rPr>
      </w:pPr>
      <w:r w:rsidRPr="00924350">
        <w:rPr>
          <w:szCs w:val="24"/>
        </w:rPr>
        <w:lastRenderedPageBreak/>
        <w:t>Dalam penelitian ini, fungsi perpustakaan deposit diwujudkan melalui penyelenggaraan perpustakaan deposit yang dikelola oleh DISPUSIPDA Prov</w:t>
      </w:r>
      <w:r w:rsidR="00356518" w:rsidRPr="00924350">
        <w:rPr>
          <w:szCs w:val="24"/>
        </w:rPr>
        <w:t>.</w:t>
      </w:r>
      <w:r w:rsidRPr="00924350">
        <w:rPr>
          <w:szCs w:val="24"/>
        </w:rPr>
        <w:t xml:space="preserve"> Jawa Barat sebagai lembaga yang bertanggung jawab melaksanakan kebijakan </w:t>
      </w:r>
      <w:r w:rsidR="009F160C" w:rsidRPr="00924350">
        <w:rPr>
          <w:szCs w:val="24"/>
        </w:rPr>
        <w:t>Serah Simpan Karya Cetak dan Karya Rekam</w:t>
      </w:r>
      <w:r w:rsidRPr="00924350">
        <w:rPr>
          <w:szCs w:val="24"/>
        </w:rPr>
        <w:t xml:space="preserve"> di tingkat daerah. Melalui kegiatan penghimpunan, penerimaan, pengolahan, penyimpanan, pelestarian, dan pemanfaatan koleksi deposit, DISPUSIPDA berupaya menjaga keberadaan berbagai karya intelektual yang diterbitkan di Jawa Barat. Menurut pandangan penulis, perpustakaan deposit tidak hanya berperan sebagai tempat penyimpanan hasil serah simpan, tetapi juga sebagai pusat pelestarian warisan intelektual daerah yang merekam perkembangan ilmu pengetahuan, budaya, dan kehidupan masyarakat. Oleh karena itu, implementasi regulasi </w:t>
      </w:r>
      <w:r w:rsidR="009F160C" w:rsidRPr="00924350">
        <w:rPr>
          <w:szCs w:val="24"/>
        </w:rPr>
        <w:t>Serah Simpan Karya Cetak dan Karya Rekam</w:t>
      </w:r>
      <w:r w:rsidRPr="00924350">
        <w:rPr>
          <w:szCs w:val="24"/>
        </w:rPr>
        <w:t xml:space="preserve"> menjadi aspek yang sangat penting karena keberhasilannya akan menentukan kelengkapan koleksi deposit serta mendukung pengembangan perpustakaan deposit sebagai penyedia informasi dan memori kolektif daerah yang berkelanjutan.</w:t>
      </w:r>
      <w:r w:rsidR="00D80E9B" w:rsidRPr="00924350">
        <w:rPr>
          <w:szCs w:val="24"/>
        </w:rPr>
        <w:t xml:space="preserve"> </w:t>
      </w:r>
      <w:r w:rsidRPr="00924350">
        <w:rPr>
          <w:szCs w:val="24"/>
        </w:rPr>
        <w:t>b) Fungsi dan Tugas Pokok Perpustakaan Deposit</w:t>
      </w:r>
    </w:p>
    <w:p w14:paraId="1BDD3DB1" w14:textId="09AC087B" w:rsidR="002C78FD" w:rsidRPr="00924350" w:rsidRDefault="00FA305D">
      <w:pPr>
        <w:spacing w:after="156"/>
        <w:ind w:leftChars="100" w:left="240" w:right="2" w:firstLine="721"/>
        <w:jc w:val="both"/>
        <w:rPr>
          <w:szCs w:val="24"/>
        </w:rPr>
      </w:pPr>
      <w:r w:rsidRPr="00924350">
        <w:rPr>
          <w:szCs w:val="24"/>
        </w:rPr>
        <w:t xml:space="preserve">Fungsi dan tugas pokok perpustakaan deposit pada dasarnya telah ditegaskan dalam </w:t>
      </w:r>
      <w:r w:rsidR="00356518" w:rsidRPr="00924350">
        <w:rPr>
          <w:szCs w:val="24"/>
        </w:rPr>
        <w:t>peraturan dan perundang-undangan</w:t>
      </w:r>
      <w:r w:rsidRPr="00924350">
        <w:rPr>
          <w:szCs w:val="24"/>
        </w:rPr>
        <w:t xml:space="preserve"> yang menempatkan </w:t>
      </w:r>
      <w:r w:rsidR="009F160C" w:rsidRPr="00924350">
        <w:rPr>
          <w:szCs w:val="24"/>
        </w:rPr>
        <w:t>Serah Simpan Karya Cetak dan Karya Rekam</w:t>
      </w:r>
      <w:r w:rsidRPr="00924350">
        <w:rPr>
          <w:szCs w:val="24"/>
        </w:rPr>
        <w:t xml:space="preserve"> sebagai instrumen dalam penghimpunan, pengelolaan, pelestarian, dan pendayagunaan karya intelektual (Pemerintah Republik Indonesia, 2018:5; 2021:21). Dalam konteks penelitian ini, fungsi tersebut menjadi fokus analisis dalam melihat bagaimana implementasi kebijakan dijalankan di tingkat daerah, khususnya pada aspek penyerahan dan pengelolaan koleksi deposit, selain itu juga perpustakaan deposit memiliki tugas utama dalam : </w:t>
      </w:r>
    </w:p>
    <w:p w14:paraId="1194810D" w14:textId="78D75940" w:rsidR="002C78FD" w:rsidRPr="00924350" w:rsidRDefault="00FA305D">
      <w:pPr>
        <w:numPr>
          <w:ilvl w:val="0"/>
          <w:numId w:val="23"/>
        </w:numPr>
        <w:tabs>
          <w:tab w:val="clear" w:pos="425"/>
        </w:tabs>
        <w:spacing w:after="156"/>
        <w:ind w:left="567" w:right="2"/>
        <w:jc w:val="both"/>
        <w:rPr>
          <w:szCs w:val="24"/>
        </w:rPr>
      </w:pPr>
      <w:r w:rsidRPr="00924350">
        <w:rPr>
          <w:szCs w:val="24"/>
        </w:rPr>
        <w:t xml:space="preserve">Pengumpulan </w:t>
      </w:r>
      <w:r w:rsidR="00A9588A" w:rsidRPr="00924350">
        <w:rPr>
          <w:szCs w:val="24"/>
        </w:rPr>
        <w:t>Karya Cetak dan Karya Rekam</w:t>
      </w:r>
      <w:r w:rsidRPr="00924350">
        <w:rPr>
          <w:szCs w:val="24"/>
        </w:rPr>
        <w:t xml:space="preserve"> Daerah</w:t>
      </w:r>
    </w:p>
    <w:p w14:paraId="092789B9" w14:textId="7C7BAEB6" w:rsidR="002C78FD" w:rsidRPr="00924350" w:rsidRDefault="00FA305D">
      <w:pPr>
        <w:spacing w:after="156"/>
        <w:ind w:left="567" w:right="2" w:firstLine="720"/>
        <w:jc w:val="both"/>
        <w:rPr>
          <w:szCs w:val="24"/>
        </w:rPr>
      </w:pPr>
      <w:r w:rsidRPr="00924350">
        <w:rPr>
          <w:szCs w:val="24"/>
        </w:rPr>
        <w:t xml:space="preserve">Kegiatan penghimpunan merupakan tahap awal dalam implementasi kebijakan dari para wajib melalui serah simpan kepada lembaga yang ditunjuk (2018:5). Ketentuan ini menunjukkan bahwa pengumpulan koleksi bukan sekadar aktivitas teknis, melainkan bagian dari mekanisme legal deposit yang menentukan kelengkapan koleksi deposit daerah. Dalam </w:t>
      </w:r>
      <w:r w:rsidRPr="00924350">
        <w:rPr>
          <w:szCs w:val="24"/>
        </w:rPr>
        <w:lastRenderedPageBreak/>
        <w:t xml:space="preserve">perspektif pengelolaan perpustakaan, kegiatan ini menjadi fondasi dalam membangun koleksi yang representatif, sebagaimana ditegaskan bahwa penghimpunan bahan pustaka merupakan dasar terbentuknya sistem informasi yang utuh </w:t>
      </w:r>
      <w:r w:rsidR="003D19E2" w:rsidRPr="00924350">
        <w:rPr>
          <w:szCs w:val="24"/>
        </w:rPr>
        <w:fldChar w:fldCharType="begin" w:fldLock="1"/>
      </w:r>
      <w:r w:rsidR="001B5EE9" w:rsidRPr="00924350">
        <w:rPr>
          <w:szCs w:val="24"/>
        </w:rPr>
        <w:instrText>ADDIN CSL_CITATION {"citationItems":[{"id":"ITEM-1","itemData":{"author":[{"dropping-particle":"","family":"Sulistyo-Basuki","given":"","non-dropping-particle":"","parse-names":false,"suffix":""}],"id":"ITEM-1","issued":{"date-parts":[["2014"]]},"publisher":"Gramedia Pustaka Utama","publisher-place":"Jakarta","title":"Pengantar ilmu perpustakaan","type":"book"},"suffix":":231","uris":["http://www.mendeley.com/documents/?uuid=fc057c70-fe1b-400d-a106-00a87a4228a7"]}],"mendeley":{"formattedCitation":"(Sulistyo-Basuki, 2014:231)","plainTextFormattedCitation":"(Sulistyo-Basuki, 2014:231)","previouslyFormattedCitation":"(Sulistyo-Basuki, 2014:231)"},"properties":{"noteIndex":0},"schema":"https://github.com/citation-style-language/schema/raw/master/csl-citation.json"}</w:instrText>
      </w:r>
      <w:r w:rsidR="003D19E2" w:rsidRPr="00924350">
        <w:rPr>
          <w:szCs w:val="24"/>
        </w:rPr>
        <w:fldChar w:fldCharType="separate"/>
      </w:r>
      <w:r w:rsidR="003D19E2" w:rsidRPr="00924350">
        <w:rPr>
          <w:szCs w:val="24"/>
        </w:rPr>
        <w:t>(Sulistyo-Basuki, 2014:231)</w:t>
      </w:r>
      <w:r w:rsidR="003D19E2" w:rsidRPr="00924350">
        <w:rPr>
          <w:szCs w:val="24"/>
        </w:rPr>
        <w:fldChar w:fldCharType="end"/>
      </w:r>
      <w:r w:rsidRPr="00924350">
        <w:rPr>
          <w:szCs w:val="24"/>
        </w:rPr>
        <w:t>.</w:t>
      </w:r>
    </w:p>
    <w:p w14:paraId="4CDB21F3" w14:textId="77777777" w:rsidR="002C78FD" w:rsidRPr="00924350" w:rsidRDefault="00FA305D">
      <w:pPr>
        <w:numPr>
          <w:ilvl w:val="0"/>
          <w:numId w:val="23"/>
        </w:numPr>
        <w:tabs>
          <w:tab w:val="clear" w:pos="425"/>
        </w:tabs>
        <w:spacing w:after="156"/>
        <w:ind w:left="567" w:right="2"/>
        <w:jc w:val="both"/>
        <w:rPr>
          <w:szCs w:val="24"/>
        </w:rPr>
      </w:pPr>
      <w:r w:rsidRPr="00924350">
        <w:rPr>
          <w:szCs w:val="24"/>
        </w:rPr>
        <w:t>Pengelolaan dan Pengembangan Koleksi</w:t>
      </w:r>
    </w:p>
    <w:p w14:paraId="7E872E1D" w14:textId="1AB5444E" w:rsidR="009D3454" w:rsidRPr="00924350" w:rsidRDefault="00FA305D" w:rsidP="00D1050E">
      <w:pPr>
        <w:spacing w:after="156"/>
        <w:ind w:left="567" w:right="2" w:firstLine="720"/>
        <w:jc w:val="both"/>
        <w:rPr>
          <w:szCs w:val="24"/>
        </w:rPr>
      </w:pPr>
      <w:r w:rsidRPr="00924350">
        <w:rPr>
          <w:szCs w:val="24"/>
        </w:rPr>
        <w:t xml:space="preserve">Setelah karya diterima, regulasi menegaskan bahwa perpustakaan deposit wajib melakukan pengolahan koleksi melalui tahapan pencatatan, inventarisasi, dan katalogisasi. Hal ini diatur dalam Peraturan Pemerintah yang menyatakan bahwa pengolahan koleksi dilakukan oleh perpustakaan nasional dan perpustakaan provinsi sesuai kewenangannya (2021:23). Ketentuan ini memperlihatkan bahwa pengelolaan koleksi merupakan bagian integral dari implementasi kebijakan, karena menentukan keteraturan dan kemudahan akses informasi. Dalam kajian ilmu perpustakaan, pengolahan bahan pustaka dipahami sebagai inti dari sistem temu kembali informasi </w:t>
      </w:r>
      <w:r w:rsidR="00ED2161" w:rsidRPr="00924350">
        <w:rPr>
          <w:szCs w:val="24"/>
        </w:rPr>
        <w:fldChar w:fldCharType="begin" w:fldLock="1"/>
      </w:r>
      <w:r w:rsidR="00416B34" w:rsidRPr="00924350">
        <w:rPr>
          <w:szCs w:val="24"/>
        </w:rPr>
        <w:instrText>ADDIN CSL_CITATION {"citationItems":[{"id":"ITEM-1","itemData":{"author":[{"dropping-particle":"","family":"Suwarno","given":"Wiji","non-dropping-particle":"","parse-names":false,"suffix":""}],"id":"ITEM-1","issued":{"date-parts":[["2016"]]},"publisher":"Ar-Ruzz Media","publisher-place":"Yogyakarta","title":"Ilmu perpustakaan dan kode etik pustakawan","type":"book"},"suffix":":89","uris":["http://www.mendeley.com/documents/?uuid=a652968a-d458-40c8-8ebc-439015aead9a"]}],"mendeley":{"formattedCitation":"(Suwarno, 2016:89)","plainTextFormattedCitation":"(Suwarno, 2016:89)","previouslyFormattedCitation":"(Suwarno, 2016:89)"},"properties":{"noteIndex":0},"schema":"https://github.com/citation-style-language/schema/raw/master/csl-citation.json"}</w:instrText>
      </w:r>
      <w:r w:rsidR="00ED2161" w:rsidRPr="00924350">
        <w:rPr>
          <w:szCs w:val="24"/>
        </w:rPr>
        <w:fldChar w:fldCharType="separate"/>
      </w:r>
      <w:r w:rsidR="00ED2161" w:rsidRPr="00924350">
        <w:rPr>
          <w:szCs w:val="24"/>
        </w:rPr>
        <w:t>(Suwarno, 2016:89)</w:t>
      </w:r>
      <w:r w:rsidR="00ED2161" w:rsidRPr="00924350">
        <w:rPr>
          <w:szCs w:val="24"/>
        </w:rPr>
        <w:fldChar w:fldCharType="end"/>
      </w:r>
      <w:r w:rsidRPr="00924350">
        <w:rPr>
          <w:szCs w:val="24"/>
        </w:rPr>
        <w:t>, sehingga kualitas pengelolaan secara langsung memengaruhi keberhasilan layanan perpustakaan deposit.</w:t>
      </w:r>
    </w:p>
    <w:p w14:paraId="086AE53E" w14:textId="77777777" w:rsidR="002C78FD" w:rsidRPr="00924350" w:rsidRDefault="00FA305D">
      <w:pPr>
        <w:numPr>
          <w:ilvl w:val="0"/>
          <w:numId w:val="23"/>
        </w:numPr>
        <w:tabs>
          <w:tab w:val="clear" w:pos="425"/>
        </w:tabs>
        <w:spacing w:after="156"/>
        <w:ind w:left="567" w:right="2"/>
        <w:jc w:val="both"/>
        <w:rPr>
          <w:szCs w:val="24"/>
        </w:rPr>
      </w:pPr>
      <w:r w:rsidRPr="00924350">
        <w:rPr>
          <w:szCs w:val="24"/>
        </w:rPr>
        <w:t>Pelestarian Koleksi Deposit Daerah</w:t>
      </w:r>
    </w:p>
    <w:p w14:paraId="07E92171" w14:textId="2777026F" w:rsidR="002C78FD" w:rsidRPr="00924350" w:rsidRDefault="00FA305D">
      <w:pPr>
        <w:spacing w:after="156"/>
        <w:ind w:left="567" w:right="2" w:firstLine="720"/>
        <w:jc w:val="both"/>
        <w:rPr>
          <w:szCs w:val="24"/>
        </w:rPr>
      </w:pPr>
      <w:r w:rsidRPr="00924350">
        <w:rPr>
          <w:szCs w:val="24"/>
        </w:rPr>
        <w:t xml:space="preserve">Kegiatan penghimpunan merupakan tahap awal dalam implementasi kebijakan </w:t>
      </w:r>
      <w:r w:rsidR="00081FFD" w:rsidRPr="00924350">
        <w:rPr>
          <w:szCs w:val="24"/>
        </w:rPr>
        <w:t>serah simpan</w:t>
      </w:r>
      <w:r w:rsidRPr="00924350">
        <w:rPr>
          <w:szCs w:val="24"/>
        </w:rPr>
        <w:t xml:space="preserve"> menempatkan perpustakaan deposit </w:t>
      </w:r>
      <w:r w:rsidR="00081FFD" w:rsidRPr="00924350">
        <w:rPr>
          <w:szCs w:val="24"/>
        </w:rPr>
        <w:t>yang menerima pelaksanaan serah simpan tersebut.</w:t>
      </w:r>
      <w:r w:rsidRPr="00924350">
        <w:rPr>
          <w:szCs w:val="24"/>
        </w:rPr>
        <w:t xml:space="preserve"> Hal ini secara tegas diatur </w:t>
      </w:r>
      <w:r w:rsidR="00081FFD" w:rsidRPr="00924350">
        <w:rPr>
          <w:szCs w:val="24"/>
        </w:rPr>
        <w:t xml:space="preserve">sesuai </w:t>
      </w:r>
      <w:r w:rsidRPr="00924350">
        <w:rPr>
          <w:szCs w:val="24"/>
        </w:rPr>
        <w:t>peraturan perundang-</w:t>
      </w:r>
      <w:r w:rsidR="00356518" w:rsidRPr="00924350">
        <w:rPr>
          <w:szCs w:val="24"/>
        </w:rPr>
        <w:t>u</w:t>
      </w:r>
      <w:r w:rsidRPr="00924350">
        <w:rPr>
          <w:szCs w:val="24"/>
        </w:rPr>
        <w:t xml:space="preserve">ndangan yang </w:t>
      </w:r>
      <w:r w:rsidR="00081FFD" w:rsidRPr="00924350">
        <w:rPr>
          <w:szCs w:val="24"/>
        </w:rPr>
        <w:t>mengemukakan</w:t>
      </w:r>
      <w:r w:rsidRPr="00924350">
        <w:rPr>
          <w:szCs w:val="24"/>
        </w:rPr>
        <w:t xml:space="preserve"> setiap para wajib menyerahkan karyanya kepada lembaga yang ditunjuk (2018:5). Ketentuan ini menunjukkan bahwa pengumpulan koleksi bukan sekadar aktivitas teknis, melainkan bagian dari mekanisme legal deposit yang menentukan kelengkapan koleksi deposit daerah. Dalam perspektif pengelolaan perpustakaan, kegiatan ini menjadi fondasi dalam membangun koleksi yang representatif, sebagaimana ditegaskan bahwa penghimpunan bahan pustaka merupakan dasar terbentuknya sistem informasi yang utuh </w:t>
      </w:r>
      <w:r w:rsidR="008C0C5E" w:rsidRPr="00924350">
        <w:rPr>
          <w:szCs w:val="24"/>
        </w:rPr>
        <w:fldChar w:fldCharType="begin" w:fldLock="1"/>
      </w:r>
      <w:r w:rsidR="001B5EE9" w:rsidRPr="00924350">
        <w:rPr>
          <w:szCs w:val="24"/>
        </w:rPr>
        <w:instrText>ADDIN CSL_CITATION {"citationItems":[{"id":"ITEM-1","itemData":{"author":[{"dropping-particle":"","family":"Sulistyo-Basuki","given":"","non-dropping-particle":"","parse-names":false,"suffix":""}],"id":"ITEM-1","issued":{"date-parts":[["2014"]]},"publisher":"Gramedia Pustaka Utama","publisher-place":"Jakarta","title":"Pengantar ilmu perpustakaan","type":"book"},"suffix":":231","uris":["http://www.mendeley.com/documents/?uuid=fc057c70-fe1b-400d-a106-00a87a4228a7"]}],"mendeley":{"formattedCitation":"(Sulistyo-Basuki, 2014:231)","plainTextFormattedCitation":"(Sulistyo-Basuki, 2014:231)","previouslyFormattedCitation":"(Sulistyo-Basuki, 2014:231)"},"properties":{"noteIndex":0},"schema":"https://github.com/citation-style-language/schema/raw/master/csl-citation.json"}</w:instrText>
      </w:r>
      <w:r w:rsidR="008C0C5E" w:rsidRPr="00924350">
        <w:rPr>
          <w:szCs w:val="24"/>
        </w:rPr>
        <w:fldChar w:fldCharType="separate"/>
      </w:r>
      <w:r w:rsidR="008C0C5E" w:rsidRPr="00924350">
        <w:rPr>
          <w:szCs w:val="24"/>
        </w:rPr>
        <w:t>(Sulistyo-Basuki, 2014:231)</w:t>
      </w:r>
      <w:r w:rsidR="008C0C5E" w:rsidRPr="00924350">
        <w:rPr>
          <w:szCs w:val="24"/>
        </w:rPr>
        <w:fldChar w:fldCharType="end"/>
      </w:r>
      <w:r w:rsidRPr="00924350">
        <w:rPr>
          <w:szCs w:val="24"/>
        </w:rPr>
        <w:t>.</w:t>
      </w:r>
    </w:p>
    <w:p w14:paraId="15B49C15" w14:textId="77777777" w:rsidR="002C78FD" w:rsidRPr="00924350" w:rsidRDefault="00FA305D">
      <w:pPr>
        <w:numPr>
          <w:ilvl w:val="0"/>
          <w:numId w:val="23"/>
        </w:numPr>
        <w:tabs>
          <w:tab w:val="clear" w:pos="425"/>
        </w:tabs>
        <w:spacing w:after="156"/>
        <w:ind w:right="2"/>
        <w:jc w:val="both"/>
        <w:rPr>
          <w:szCs w:val="24"/>
        </w:rPr>
      </w:pPr>
      <w:r w:rsidRPr="00924350">
        <w:rPr>
          <w:szCs w:val="24"/>
        </w:rPr>
        <w:lastRenderedPageBreak/>
        <w:t>Penyusunan Bibliografi Daerah dan Katalog Induk Daerah</w:t>
      </w:r>
    </w:p>
    <w:p w14:paraId="4CD495AA" w14:textId="29C3504A" w:rsidR="002C78FD" w:rsidRPr="00924350" w:rsidRDefault="00FA305D" w:rsidP="003E1B1A">
      <w:pPr>
        <w:spacing w:after="156"/>
        <w:ind w:left="709" w:right="2" w:firstLine="1418"/>
        <w:jc w:val="both"/>
        <w:rPr>
          <w:szCs w:val="24"/>
        </w:rPr>
      </w:pPr>
      <w:r w:rsidRPr="00924350">
        <w:rPr>
          <w:szCs w:val="24"/>
        </w:rPr>
        <w:t xml:space="preserve">Setelah karya diterima, regulasi menegaskan bahwa perpustakaan deposit wajib melakukan pengolahan koleksi melalui tahapan pencatatan, inventarisasi, dan katalogisasi. Hal ini diatur dalam Peraturan Pemerintah yang menyatakan bahwa pengolahan koleksi dilakukan oleh perpustakaan nasional dan perpustakaan provinsi sesuai kewenangannya (2021:23). Ketentuan ini memperlihatkan bahwa pengelolaan koleksi merupakan bagian integral dari implementasi kebijakan, karena menentukan keteraturan dan kemudahan akses informasi. Dalam kajian ilmu perpustakaan, pengolahan bahan pustaka dipahami sebagai inti dari sistem temu kembali informasi </w:t>
      </w:r>
      <w:r w:rsidR="006D3A17" w:rsidRPr="00924350">
        <w:rPr>
          <w:szCs w:val="24"/>
        </w:rPr>
        <w:fldChar w:fldCharType="begin" w:fldLock="1"/>
      </w:r>
      <w:r w:rsidR="00416B34" w:rsidRPr="00924350">
        <w:rPr>
          <w:szCs w:val="24"/>
        </w:rPr>
        <w:instrText>ADDIN CSL_CITATION {"citationItems":[{"id":"ITEM-1","itemData":{"author":[{"dropping-particle":"","family":"Suwarno","given":"Wiji","non-dropping-particle":"","parse-names":false,"suffix":""}],"id":"ITEM-1","issued":{"date-parts":[["2016"]]},"publisher":"Ar-Ruzz Media","publisher-place":"Yogyakarta","title":"Ilmu perpustakaan dan kode etik pustakawan","type":"book"},"suffix":":89","uris":["http://www.mendeley.com/documents/?uuid=a652968a-d458-40c8-8ebc-439015aead9a"]}],"mendeley":{"formattedCitation":"(Suwarno, 2016:89)","plainTextFormattedCitation":"(Suwarno, 2016:89)","previouslyFormattedCitation":"(Suwarno, 2016:89)"},"properties":{"noteIndex":0},"schema":"https://github.com/citation-style-language/schema/raw/master/csl-citation.json"}</w:instrText>
      </w:r>
      <w:r w:rsidR="006D3A17" w:rsidRPr="00924350">
        <w:rPr>
          <w:szCs w:val="24"/>
        </w:rPr>
        <w:fldChar w:fldCharType="separate"/>
      </w:r>
      <w:r w:rsidR="006D3A17" w:rsidRPr="00924350">
        <w:rPr>
          <w:szCs w:val="24"/>
        </w:rPr>
        <w:t>(Suwarno, 2016:89)</w:t>
      </w:r>
      <w:r w:rsidR="006D3A17" w:rsidRPr="00924350">
        <w:rPr>
          <w:szCs w:val="24"/>
        </w:rPr>
        <w:fldChar w:fldCharType="end"/>
      </w:r>
      <w:r w:rsidRPr="00924350">
        <w:rPr>
          <w:szCs w:val="24"/>
        </w:rPr>
        <w:t>, sehingga kualitas pengelolaan secara langsung memengaruhi keberhasilan layanan perpustakaan deposit.</w:t>
      </w:r>
    </w:p>
    <w:p w14:paraId="127E71E7" w14:textId="77777777" w:rsidR="002C78FD" w:rsidRPr="00924350" w:rsidRDefault="00FA305D">
      <w:pPr>
        <w:numPr>
          <w:ilvl w:val="0"/>
          <w:numId w:val="23"/>
        </w:numPr>
        <w:tabs>
          <w:tab w:val="clear" w:pos="425"/>
        </w:tabs>
        <w:spacing w:after="156"/>
        <w:ind w:right="2"/>
        <w:jc w:val="both"/>
        <w:rPr>
          <w:szCs w:val="24"/>
        </w:rPr>
      </w:pPr>
      <w:r w:rsidRPr="00924350">
        <w:rPr>
          <w:szCs w:val="24"/>
        </w:rPr>
        <w:t xml:space="preserve">Koordinasi Penyerahan Karya </w:t>
      </w:r>
    </w:p>
    <w:p w14:paraId="17E467EA" w14:textId="77777777" w:rsidR="002C78FD" w:rsidRPr="00924350" w:rsidRDefault="00FA305D" w:rsidP="003E1B1A">
      <w:pPr>
        <w:spacing w:after="156"/>
        <w:ind w:left="567" w:right="2" w:firstLine="720"/>
        <w:jc w:val="both"/>
        <w:rPr>
          <w:szCs w:val="24"/>
        </w:rPr>
      </w:pPr>
      <w:r w:rsidRPr="00924350">
        <w:rPr>
          <w:szCs w:val="24"/>
        </w:rPr>
        <w:t>K</w:t>
      </w:r>
      <w:r w:rsidR="00081FFD" w:rsidRPr="00924350">
        <w:rPr>
          <w:szCs w:val="24"/>
        </w:rPr>
        <w:t>oordinasi penyerahan karya k</w:t>
      </w:r>
      <w:r w:rsidRPr="00924350">
        <w:rPr>
          <w:szCs w:val="24"/>
        </w:rPr>
        <w:t xml:space="preserve">eberhasilan </w:t>
      </w:r>
      <w:r w:rsidR="00081FFD" w:rsidRPr="00924350">
        <w:rPr>
          <w:szCs w:val="24"/>
        </w:rPr>
        <w:t>pelaksanaan serah simpan</w:t>
      </w:r>
      <w:r w:rsidRPr="00924350">
        <w:rPr>
          <w:szCs w:val="24"/>
        </w:rPr>
        <w:t xml:space="preserve"> sangat bergantung pada koordinasi antara perpustakaan deposit dengan pihak yang memiliki kewajiban serah. Regulasi menegaskan adanya kewajiban pelaporan penyerahan oleh para wajib</w:t>
      </w:r>
      <w:r w:rsidR="00081FFD" w:rsidRPr="00924350">
        <w:rPr>
          <w:szCs w:val="24"/>
        </w:rPr>
        <w:t xml:space="preserve">, </w:t>
      </w:r>
      <w:r w:rsidRPr="00924350">
        <w:rPr>
          <w:szCs w:val="24"/>
        </w:rPr>
        <w:t>yang dalam praktiknya memerlukan komunikasi yang efektif antaraktor. Dalam konteks penelitian ini, koordinasi menjadi aspek penting karena berkaitan langsung dengan tingkat kepatuhan wajib serah. Hal ini sejalan dengan pandangan bahwa komunikasi merupakan faktor kunci dalam implementasi kebijakan publik (Winarno, 2016:177), sehingga kualitas koordinasi akan menentukan keberhasilan proses penyerahan.</w:t>
      </w:r>
    </w:p>
    <w:p w14:paraId="307329F1" w14:textId="77777777" w:rsidR="002C78FD" w:rsidRPr="00924350" w:rsidRDefault="00FA305D">
      <w:pPr>
        <w:numPr>
          <w:ilvl w:val="0"/>
          <w:numId w:val="23"/>
        </w:numPr>
        <w:tabs>
          <w:tab w:val="clear" w:pos="425"/>
        </w:tabs>
        <w:spacing w:after="156"/>
        <w:ind w:right="2"/>
        <w:jc w:val="both"/>
        <w:rPr>
          <w:szCs w:val="24"/>
        </w:rPr>
      </w:pPr>
      <w:r w:rsidRPr="00924350">
        <w:rPr>
          <w:szCs w:val="24"/>
        </w:rPr>
        <w:t>Digitalisasi Koleksi dan Pengembangan Layanan Digital</w:t>
      </w:r>
    </w:p>
    <w:p w14:paraId="4D1CC34A" w14:textId="5E15DD54" w:rsidR="002C78FD" w:rsidRPr="00924350" w:rsidRDefault="00FA305D" w:rsidP="003E1B1A">
      <w:pPr>
        <w:spacing w:after="156"/>
        <w:ind w:left="567" w:right="2" w:firstLine="862"/>
        <w:jc w:val="both"/>
        <w:rPr>
          <w:szCs w:val="24"/>
        </w:rPr>
      </w:pPr>
      <w:r w:rsidRPr="00924350">
        <w:rPr>
          <w:szCs w:val="24"/>
        </w:rPr>
        <w:t xml:space="preserve">Perkembangan teknologi informasi mendorong perpustakaan deposit untuk mengintegrasikan digitalisasi dalam pengelolaan koleksi. Meskipun tidak secara eksplisit diatur secara rinci dalam undang-undang, Peraturan Perpustakaan Nasional Nomor 8 Tahun 2022 menegaskan pentingnya tata kelola koleksi berbasis teknologi untuk meningkatkan </w:t>
      </w:r>
      <w:r w:rsidRPr="00924350">
        <w:rPr>
          <w:szCs w:val="24"/>
        </w:rPr>
        <w:lastRenderedPageBreak/>
        <w:t xml:space="preserve">aksesibilitas (2022:14). Digitalisasi dalam hal ini menjadi bagian dari strategi pengelolaan yang memperluas jangkauan layanan tanpa mengabaikan fungsi pelestarian. Dalam konteks penelitian, aspek ini menunjukkan bahwa pengelolaan koleksi tidak lagi bersifat konvensional, melainkan berkembang mengikuti kebutuhan akses informasi masyarakat, di mana teknologi berperan sebagai pendukung utama dalam meningkatkan efektivitas layanan </w:t>
      </w:r>
      <w:r w:rsidR="00A2399B" w:rsidRPr="00924350">
        <w:rPr>
          <w:szCs w:val="24"/>
        </w:rPr>
        <w:fldChar w:fldCharType="begin" w:fldLock="1"/>
      </w:r>
      <w:r w:rsidR="00686E45" w:rsidRPr="00924350">
        <w:rPr>
          <w:szCs w:val="24"/>
        </w:rPr>
        <w:instrText>ADDIN CSL_CITATION {"citationItems":[{"id":"ITEM-1","itemData":{"author":[{"dropping-particle":"","family":"Rachman","given":"Arief","non-dropping-particle":"","parse-names":false,"suffix":""}],"id":"ITEM-1","issued":{"date-parts":[["2021"]]},"publisher":"Sagung Seto","publisher-place":"Jakarta","title":"Tata kelola deposit karya cetak rekam di Indonesia","type":"book"},"suffix":":134","uris":["http://www.mendeley.com/documents/?uuid=dcdb3c29-9491-49f5-923c-b7fab1ee14f8"]}],"mendeley":{"formattedCitation":"(Rachman, 2021:134)","plainTextFormattedCitation":"(Rachman, 2021:134)","previouslyFormattedCitation":"(Rachman, 2021:134)"},"properties":{"noteIndex":0},"schema":"https://github.com/citation-style-language/schema/raw/master/csl-citation.json"}</w:instrText>
      </w:r>
      <w:r w:rsidR="00A2399B" w:rsidRPr="00924350">
        <w:rPr>
          <w:szCs w:val="24"/>
        </w:rPr>
        <w:fldChar w:fldCharType="separate"/>
      </w:r>
      <w:r w:rsidR="00A2399B" w:rsidRPr="00924350">
        <w:rPr>
          <w:szCs w:val="24"/>
        </w:rPr>
        <w:t>(Rachman, 2021:134)</w:t>
      </w:r>
      <w:r w:rsidR="00A2399B" w:rsidRPr="00924350">
        <w:rPr>
          <w:szCs w:val="24"/>
        </w:rPr>
        <w:fldChar w:fldCharType="end"/>
      </w:r>
      <w:r w:rsidRPr="00924350">
        <w:rPr>
          <w:szCs w:val="24"/>
        </w:rPr>
        <w:t>.</w:t>
      </w:r>
    </w:p>
    <w:p w14:paraId="637CC553" w14:textId="77777777" w:rsidR="002C78FD" w:rsidRPr="00924350" w:rsidRDefault="00081FFD">
      <w:pPr>
        <w:spacing w:after="156"/>
        <w:ind w:left="0" w:right="2" w:firstLineChars="300" w:firstLine="720"/>
        <w:jc w:val="both"/>
        <w:rPr>
          <w:szCs w:val="24"/>
        </w:rPr>
      </w:pPr>
      <w:r w:rsidRPr="00924350">
        <w:rPr>
          <w:szCs w:val="24"/>
        </w:rPr>
        <w:t>Dengan demikian</w:t>
      </w:r>
      <w:r w:rsidR="00FA305D" w:rsidRPr="00924350">
        <w:rPr>
          <w:szCs w:val="24"/>
        </w:rPr>
        <w:t xml:space="preserve">, seluruh fungsi dan tugas perpustakaan deposit tersebut memperlihatkan keterkaitan yang kuat antara regulasi, implementasi kebijakan, serta fokus penelitian yang menitikberatkan pada proses penyerahan </w:t>
      </w:r>
      <w:r w:rsidRPr="00924350">
        <w:rPr>
          <w:szCs w:val="24"/>
        </w:rPr>
        <w:t xml:space="preserve">dan hasil </w:t>
      </w:r>
      <w:r w:rsidR="00FA305D" w:rsidRPr="00924350">
        <w:rPr>
          <w:szCs w:val="24"/>
        </w:rPr>
        <w:t xml:space="preserve"> pengelolaan karya</w:t>
      </w:r>
      <w:r w:rsidRPr="00924350">
        <w:rPr>
          <w:szCs w:val="24"/>
        </w:rPr>
        <w:t xml:space="preserve"> yang dititipkan di perpustakaan deposit</w:t>
      </w:r>
      <w:r w:rsidR="00FA305D" w:rsidRPr="00924350">
        <w:rPr>
          <w:szCs w:val="24"/>
        </w:rPr>
        <w:t>.</w:t>
      </w:r>
    </w:p>
    <w:p w14:paraId="44AADA04" w14:textId="77777777" w:rsidR="002C78FD" w:rsidRPr="00924350" w:rsidRDefault="00FA305D">
      <w:pPr>
        <w:pStyle w:val="Heading3"/>
        <w:jc w:val="both"/>
        <w:rPr>
          <w:rFonts w:cs="Times New Roman"/>
          <w:szCs w:val="24"/>
        </w:rPr>
      </w:pPr>
      <w:bookmarkStart w:id="25" w:name="_Toc234242847"/>
      <w:bookmarkStart w:id="26" w:name="_Toc236923526"/>
      <w:r w:rsidRPr="00924350">
        <w:rPr>
          <w:rFonts w:cs="Times New Roman"/>
          <w:szCs w:val="24"/>
        </w:rPr>
        <w:t>c) Implementasi Serah Simpan Karya dalam Pengembangan Perpustakaan Deposit</w:t>
      </w:r>
      <w:bookmarkEnd w:id="25"/>
      <w:bookmarkEnd w:id="26"/>
    </w:p>
    <w:p w14:paraId="697AB5A0" w14:textId="0DEE9071" w:rsidR="002C78FD" w:rsidRPr="00924350" w:rsidRDefault="00FA305D">
      <w:pPr>
        <w:spacing w:after="156"/>
        <w:ind w:left="13" w:right="2" w:firstLine="707"/>
        <w:jc w:val="both"/>
        <w:rPr>
          <w:szCs w:val="24"/>
        </w:rPr>
      </w:pPr>
      <w:r w:rsidRPr="00924350">
        <w:rPr>
          <w:szCs w:val="24"/>
        </w:rPr>
        <w:t xml:space="preserve">Implementasi Serah Simpan merupakan tahapan krusial yang menentukan optimalisasi fungsi perpustakaan deposit sebagai lembaga pelestari dan penyedia akses informasi. Dalam kerangka penelitian ini, implementasi dipahami secara spesifik melalui dua dimensi utama, yaitu penyerahan dan pengelolaan, yang keduanya telah diatur secara normatif dalam </w:t>
      </w:r>
      <w:r w:rsidR="00A357B1" w:rsidRPr="00924350">
        <w:rPr>
          <w:szCs w:val="24"/>
        </w:rPr>
        <w:t xml:space="preserve">peraturan perundang-undangan </w:t>
      </w:r>
      <w:r w:rsidRPr="00924350">
        <w:rPr>
          <w:szCs w:val="24"/>
        </w:rPr>
        <w:t xml:space="preserve">. Pada dimensi penyerahan, regulasi menegaskan adanya kewajiban hukum bagi </w:t>
      </w:r>
      <w:r w:rsidR="00A357B1" w:rsidRPr="00924350">
        <w:rPr>
          <w:szCs w:val="24"/>
        </w:rPr>
        <w:t xml:space="preserve">para wajib </w:t>
      </w:r>
      <w:r w:rsidRPr="00924350">
        <w:rPr>
          <w:szCs w:val="24"/>
        </w:rPr>
        <w:t xml:space="preserve">untuk </w:t>
      </w:r>
      <w:r w:rsidR="00081FFD" w:rsidRPr="00924350">
        <w:rPr>
          <w:szCs w:val="24"/>
        </w:rPr>
        <w:t>serah simpan hasil</w:t>
      </w:r>
      <w:r w:rsidRPr="00924350">
        <w:rPr>
          <w:szCs w:val="24"/>
        </w:rPr>
        <w:t xml:space="preserve"> </w:t>
      </w:r>
      <w:r w:rsidR="00081FFD" w:rsidRPr="00924350">
        <w:rPr>
          <w:szCs w:val="24"/>
        </w:rPr>
        <w:t xml:space="preserve">karya di perpustakaan </w:t>
      </w:r>
      <w:r w:rsidRPr="00924350">
        <w:rPr>
          <w:szCs w:val="24"/>
        </w:rPr>
        <w:t xml:space="preserve">deposit </w:t>
      </w:r>
      <w:r w:rsidR="00081FFD" w:rsidRPr="00924350">
        <w:rPr>
          <w:szCs w:val="24"/>
        </w:rPr>
        <w:t xml:space="preserve">provinsi dalam batas waktu dan jumlah tertentu sebagaimana dituangkan dalam peraturan perundang-undangan </w:t>
      </w:r>
      <w:r w:rsidRPr="00924350">
        <w:rPr>
          <w:szCs w:val="24"/>
        </w:rPr>
        <w:t xml:space="preserve">(2018:5). Ketentuan tidak hanya bersifat administratif, tetapi menjadi instrumen untuk menjamin keberlangsungan dokumentasi nasional dan daerah. Tingkat kepatuhan terhadap kewajiban tersebut secara langsung memengaruhi kelengkapan, keberagaman, dan representasi koleksi deposit. Adapun pada dimensi pengelolaan, regulasi mengatur bahwa setiap karya yang diterima harus melalui proses pencatatan, pengolahan, penyimpanan, pelestarian, hingga pemanfaatan </w:t>
      </w:r>
      <w:r w:rsidR="00081FFD" w:rsidRPr="00924350">
        <w:rPr>
          <w:szCs w:val="24"/>
        </w:rPr>
        <w:t xml:space="preserve">hal </w:t>
      </w:r>
      <w:r w:rsidR="00D80E9B" w:rsidRPr="00924350">
        <w:rPr>
          <w:szCs w:val="24"/>
        </w:rPr>
        <w:t>ini pun</w:t>
      </w:r>
      <w:r w:rsidR="00081FFD" w:rsidRPr="00924350">
        <w:rPr>
          <w:szCs w:val="24"/>
        </w:rPr>
        <w:t xml:space="preserve"> selaras dengan peraturan pemerintah yang mengatur pelaksanaan undang-undang</w:t>
      </w:r>
      <w:r w:rsidRPr="00924350">
        <w:rPr>
          <w:szCs w:val="24"/>
        </w:rPr>
        <w:t>(2021:23).Rangkaian proses</w:t>
      </w:r>
      <w:r w:rsidR="00A357B1" w:rsidRPr="00924350">
        <w:rPr>
          <w:szCs w:val="24"/>
        </w:rPr>
        <w:t xml:space="preserve"> </w:t>
      </w:r>
      <w:r w:rsidRPr="00924350">
        <w:rPr>
          <w:szCs w:val="24"/>
        </w:rPr>
        <w:t>menegaskan bahwa implementasi kebijakan tidak berhenti pada aktivitas serah, melainkan berlanjut pada pengelolaan yang sistematis agar koleksi memiliki nilai guna dan dapat diakses secara berkelanjutan.</w:t>
      </w:r>
    </w:p>
    <w:p w14:paraId="2396A3BA" w14:textId="05571807" w:rsidR="002C78FD" w:rsidRPr="00924350" w:rsidRDefault="00FA305D">
      <w:pPr>
        <w:spacing w:after="156"/>
        <w:ind w:left="13" w:right="2" w:firstLine="467"/>
        <w:jc w:val="both"/>
        <w:rPr>
          <w:szCs w:val="24"/>
        </w:rPr>
      </w:pPr>
      <w:r w:rsidRPr="00924350">
        <w:rPr>
          <w:szCs w:val="24"/>
        </w:rPr>
        <w:lastRenderedPageBreak/>
        <w:t>Lebih lanjut, hubungan antara penyerahan dan pengelolaan menunjukkan keterkaitan yang bersifat struktural dalam mendukung pengembangan perpustakaan deposit. Penyerahan yang berjalan optimal akan memperkaya kuantitas dan variasi koleksi, namun tanpa didukung pengelolaan yang memadai, potensi informasi yang terkandung dalam koleksi tersebut tidak akan termanfaatkan secara optimal. Ketentuan dalam regulasi menegaskan bahwa koleksi deposit harus dimanfaatkan untuk kepentingan pendidikan, penelitian, serta pelestarian budaya</w:t>
      </w:r>
      <w:r w:rsidR="002E7560" w:rsidRPr="00924350">
        <w:rPr>
          <w:szCs w:val="24"/>
        </w:rPr>
        <w:t xml:space="preserve">, </w:t>
      </w:r>
      <w:r w:rsidRPr="00924350">
        <w:rPr>
          <w:szCs w:val="24"/>
        </w:rPr>
        <w:t xml:space="preserve">menunjukkan bahwa pengelolaan merupakan tahap yang menentukan nilai strategis dari kebijakan ini. </w:t>
      </w:r>
      <w:r w:rsidR="002E7560" w:rsidRPr="00924350">
        <w:rPr>
          <w:szCs w:val="24"/>
        </w:rPr>
        <w:t xml:space="preserve">Pelaksanaan peraturan dan perundang-undangan ini </w:t>
      </w:r>
      <w:r w:rsidRPr="00924350">
        <w:rPr>
          <w:szCs w:val="24"/>
        </w:rPr>
        <w:t xml:space="preserve">harus dipahami sebagai sistem yang mengintegrasikan kepatuhan penyerahan dengan kualitas pengelolaan. Perspektif ini selaras dengan pandangan </w:t>
      </w:r>
      <w:r w:rsidR="000757A8" w:rsidRPr="00924350">
        <w:rPr>
          <w:szCs w:val="24"/>
        </w:rPr>
        <w:fldChar w:fldCharType="begin" w:fldLock="1"/>
      </w:r>
      <w:r w:rsidR="00F52744" w:rsidRPr="00924350">
        <w:rPr>
          <w:szCs w:val="24"/>
        </w:rPr>
        <w:instrText>ADDIN CSL_CITATION {"citationItems":[{"id":"ITEM-1","itemData":{"author":[{"dropping-particle":"","family":"Wicaksono","given":"","non-dropping-particle":"","parse-names":false,"suffix":""}],"id":"ITEM-1","issued":{"date-parts":[["2021"]]},"publisher":"Universitas Gadjah Mada","publisher-place":"Yogyakarta","title":"Implementasi kebijakan serah simpan karya cetak dan karya rekam di perpustakaan deposit","type":"thesis"},"uris":["http://www.mendeley.com/documents/?uuid=b1836c61-8d8a-478e-9e06-fb97f0da1239"]}],"mendeley":{"formattedCitation":"(Wicaksono, 2021)","manualFormatting":"Wicaksono (2021:58)","plainTextFormattedCitation":"(Wicaksono, 2021)","previouslyFormattedCitation":"(Wicaksono, 2021)"},"properties":{"noteIndex":0},"schema":"https://github.com/citation-style-language/schema/raw/master/csl-citation.json"}</w:instrText>
      </w:r>
      <w:r w:rsidR="000757A8" w:rsidRPr="00924350">
        <w:rPr>
          <w:szCs w:val="24"/>
        </w:rPr>
        <w:fldChar w:fldCharType="separate"/>
      </w:r>
      <w:r w:rsidR="000757A8" w:rsidRPr="00924350">
        <w:rPr>
          <w:szCs w:val="24"/>
        </w:rPr>
        <w:t>Wicaksono (2021:58)</w:t>
      </w:r>
      <w:r w:rsidR="000757A8" w:rsidRPr="00924350">
        <w:rPr>
          <w:szCs w:val="24"/>
        </w:rPr>
        <w:fldChar w:fldCharType="end"/>
      </w:r>
      <w:r w:rsidR="000757A8" w:rsidRPr="00924350">
        <w:rPr>
          <w:szCs w:val="24"/>
        </w:rPr>
        <w:t xml:space="preserve"> </w:t>
      </w:r>
      <w:r w:rsidRPr="00924350">
        <w:rPr>
          <w:szCs w:val="24"/>
        </w:rPr>
        <w:t>yang menegaskan bahwa keberhasilan kebijakan serah simpan ditentukan oleh sinergi antara kepatuhan wajib serah dan efektivitas pengelolaan koleksi. Dalam konteks penelitian, kedua dimensi tersebut menjadi parameter utama untuk menilai sejauh mana kebijakan mampu memperkuat fungsi perpustakaan deposit, baik dalam menghimpun memori kolektif daerah maupun dalam meningkatkan aksesibilitas informasi melalui pengelolaan yang adaptif terhadap perkembangan teknologi sebagaimana diarahkan dalam Peraturan Perpustakaan Nasional Nomor 8 Tahun 2022 (2022:9).</w:t>
      </w:r>
    </w:p>
    <w:p w14:paraId="6513DFEC" w14:textId="77777777" w:rsidR="002C78FD" w:rsidRPr="00924350" w:rsidRDefault="00FA305D">
      <w:pPr>
        <w:pStyle w:val="2"/>
      </w:pPr>
      <w:bookmarkStart w:id="27" w:name="_Toc236923527"/>
      <w:r w:rsidRPr="00924350">
        <w:t>Kerangka Berpikir</w:t>
      </w:r>
      <w:bookmarkEnd w:id="27"/>
    </w:p>
    <w:p w14:paraId="46825A45" w14:textId="265BBC5A" w:rsidR="002C78FD" w:rsidRPr="00924350" w:rsidRDefault="003E1B1A" w:rsidP="003E1B1A">
      <w:pPr>
        <w:spacing w:after="156"/>
        <w:ind w:left="0" w:right="2" w:firstLine="426"/>
        <w:jc w:val="both"/>
        <w:rPr>
          <w:szCs w:val="24"/>
        </w:rPr>
      </w:pPr>
      <w:r w:rsidRPr="00924350">
        <w:rPr>
          <w:szCs w:val="24"/>
        </w:rPr>
        <w:t>Pemikiran ini merupakan dasar dari sebuah penelitian yang dibuat dari fakta empiris, observasi, maupun kajian pustaka</w:t>
      </w:r>
      <w:r w:rsidR="00FA305D" w:rsidRPr="00924350">
        <w:rPr>
          <w:szCs w:val="24"/>
        </w:rPr>
        <w:t xml:space="preserve">. Maka dari itu, dalam kerangka berpikir termuat konsep, teori, serta regulasi yang menjadi landasan dalam menganalisis suatu permasalahan penelitian. Kerangka berpikir juga merupakan model konseptual yang menjelaskan hubungan antar aspek yang telah diidentifikasi </w:t>
      </w:r>
      <w:r w:rsidR="005E3B65" w:rsidRPr="00924350">
        <w:rPr>
          <w:szCs w:val="24"/>
        </w:rPr>
        <w:fldChar w:fldCharType="begin" w:fldLock="1"/>
      </w:r>
      <w:r w:rsidR="005E3B65" w:rsidRPr="00924350">
        <w:rPr>
          <w:szCs w:val="24"/>
        </w:rPr>
        <w:instrText>ADDIN CSL_CITATION {"citationItems":[{"id":"ITEM-1","itemData":{"author":[{"dropping-particle":"","family":"Sugiyono","given":"","non-dropping-particle":"","parse-names":false,"suffix":""}],"id":"ITEM-1","issued":{"date-parts":[["2019"]]},"publisher":"Alfabeta","publisher-place":"Bandung","title":"Metode penelitian kuantitatif, kualitatif, dan R&amp;D","type":"book"},"uris":["http://www.mendeley.com/documents/?uuid=46dd6a77-2076-4496-bfcf-5e8d846e1644"]}],"mendeley":{"formattedCitation":"(Sugiyono, 2019)","plainTextFormattedCitation":"(Sugiyono, 2019)","previouslyFormattedCitation":"(Sugiyono, 2019)"},"properties":{"noteIndex":0},"schema":"https://github.com/citation-style-language/schema/raw/master/csl-citation.json"}</w:instrText>
      </w:r>
      <w:r w:rsidR="005E3B65" w:rsidRPr="00924350">
        <w:rPr>
          <w:szCs w:val="24"/>
        </w:rPr>
        <w:fldChar w:fldCharType="separate"/>
      </w:r>
      <w:r w:rsidR="005E3B65" w:rsidRPr="00924350">
        <w:rPr>
          <w:szCs w:val="24"/>
        </w:rPr>
        <w:t>(Sugiyono, 2019)</w:t>
      </w:r>
      <w:r w:rsidR="005E3B65" w:rsidRPr="00924350">
        <w:rPr>
          <w:szCs w:val="24"/>
        </w:rPr>
        <w:fldChar w:fldCharType="end"/>
      </w:r>
      <w:r w:rsidR="00FA305D" w:rsidRPr="00924350">
        <w:rPr>
          <w:szCs w:val="24"/>
        </w:rPr>
        <w:t xml:space="preserve">. </w:t>
      </w:r>
      <w:r w:rsidRPr="00924350">
        <w:rPr>
          <w:color w:val="auto"/>
          <w:szCs w:val="24"/>
        </w:rPr>
        <w:t xml:space="preserve">untuk jelasnya dapat dilihat gambar </w:t>
      </w:r>
      <w:r w:rsidR="002E7560" w:rsidRPr="00924350">
        <w:rPr>
          <w:color w:val="auto"/>
          <w:szCs w:val="24"/>
        </w:rPr>
        <w:t>di bawah ini</w:t>
      </w:r>
      <w:r w:rsidR="00FA305D" w:rsidRPr="00924350">
        <w:rPr>
          <w:szCs w:val="24"/>
        </w:rPr>
        <w:t xml:space="preserve">: </w:t>
      </w:r>
    </w:p>
    <w:p w14:paraId="11CDD45F" w14:textId="77777777" w:rsidR="002C78FD" w:rsidRPr="00924350" w:rsidRDefault="003E1B1A" w:rsidP="003E1B1A">
      <w:pPr>
        <w:spacing w:after="156"/>
        <w:ind w:left="0" w:right="2" w:firstLine="426"/>
        <w:rPr>
          <w:szCs w:val="24"/>
        </w:rPr>
      </w:pPr>
      <w:r w:rsidRPr="00924350">
        <w:rPr>
          <w:noProof/>
          <w:szCs w:val="24"/>
        </w:rPr>
        <w:lastRenderedPageBreak/>
        <w:drawing>
          <wp:inline distT="0" distB="0" distL="114300" distR="114300" wp14:anchorId="239C195D" wp14:editId="3685C3A7">
            <wp:extent cx="3170251" cy="3068755"/>
            <wp:effectExtent l="0" t="0" r="0" b="0"/>
            <wp:docPr id="11" name="Picture 11" descr="KERANGKA BERPIKIR.drawio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KERANGKA BERPIKIR.drawio - Copy"/>
                    <pic:cNvPicPr>
                      <a:picLocks noChangeAspect="1"/>
                    </pic:cNvPicPr>
                  </pic:nvPicPr>
                  <pic:blipFill>
                    <a:blip r:embed="rId10"/>
                    <a:stretch>
                      <a:fillRect/>
                    </a:stretch>
                  </pic:blipFill>
                  <pic:spPr>
                    <a:xfrm>
                      <a:off x="0" y="0"/>
                      <a:ext cx="3270240" cy="3165543"/>
                    </a:xfrm>
                    <a:prstGeom prst="rect">
                      <a:avLst/>
                    </a:prstGeom>
                  </pic:spPr>
                </pic:pic>
              </a:graphicData>
            </a:graphic>
          </wp:inline>
        </w:drawing>
      </w:r>
    </w:p>
    <w:p w14:paraId="2059090B" w14:textId="72F132DA" w:rsidR="002C78FD" w:rsidRPr="00924350" w:rsidRDefault="00FA305D">
      <w:pPr>
        <w:pStyle w:val="Caption"/>
        <w:rPr>
          <w:rFonts w:ascii="Times New Roman" w:hAnsi="Times New Roman" w:cs="Times New Roman"/>
          <w:i/>
          <w:iCs/>
          <w:sz w:val="24"/>
          <w:szCs w:val="24"/>
        </w:rPr>
      </w:pPr>
      <w:bookmarkStart w:id="28" w:name="_Toc234243630"/>
      <w:bookmarkStart w:id="29" w:name="_Toc236922563"/>
      <w:r w:rsidRPr="00924350">
        <w:rPr>
          <w:rFonts w:ascii="Times New Roman" w:hAnsi="Times New Roman" w:cs="Times New Roman"/>
          <w:i/>
          <w:iCs/>
          <w:sz w:val="24"/>
          <w:szCs w:val="24"/>
        </w:rPr>
        <w:t xml:space="preserve">Gambar 2. </w:t>
      </w:r>
      <w:r w:rsidRPr="00924350">
        <w:rPr>
          <w:rFonts w:ascii="Times New Roman" w:hAnsi="Times New Roman" w:cs="Times New Roman"/>
          <w:i/>
          <w:iCs/>
          <w:sz w:val="24"/>
          <w:szCs w:val="24"/>
        </w:rPr>
        <w:fldChar w:fldCharType="begin"/>
      </w:r>
      <w:r w:rsidRPr="00924350">
        <w:rPr>
          <w:rFonts w:ascii="Times New Roman" w:hAnsi="Times New Roman" w:cs="Times New Roman"/>
          <w:i/>
          <w:iCs/>
          <w:sz w:val="24"/>
          <w:szCs w:val="24"/>
        </w:rPr>
        <w:instrText xml:space="preserve"> SEQ Gambar_2. \* ARABIC </w:instrText>
      </w:r>
      <w:r w:rsidRPr="00924350">
        <w:rPr>
          <w:rFonts w:ascii="Times New Roman" w:hAnsi="Times New Roman" w:cs="Times New Roman"/>
          <w:i/>
          <w:iCs/>
          <w:sz w:val="24"/>
          <w:szCs w:val="24"/>
        </w:rPr>
        <w:fldChar w:fldCharType="separate"/>
      </w:r>
      <w:r w:rsidR="00300433" w:rsidRPr="00924350">
        <w:rPr>
          <w:rFonts w:ascii="Times New Roman" w:hAnsi="Times New Roman" w:cs="Times New Roman"/>
          <w:i/>
          <w:iCs/>
          <w:sz w:val="24"/>
          <w:szCs w:val="24"/>
        </w:rPr>
        <w:t>3</w:t>
      </w:r>
      <w:r w:rsidRPr="00924350">
        <w:rPr>
          <w:rFonts w:ascii="Times New Roman" w:hAnsi="Times New Roman" w:cs="Times New Roman"/>
          <w:i/>
          <w:iCs/>
          <w:sz w:val="24"/>
          <w:szCs w:val="24"/>
        </w:rPr>
        <w:fldChar w:fldCharType="end"/>
      </w:r>
      <w:r w:rsidRPr="00924350">
        <w:rPr>
          <w:rFonts w:ascii="Times New Roman" w:hAnsi="Times New Roman" w:cs="Times New Roman"/>
          <w:i/>
          <w:iCs/>
          <w:sz w:val="24"/>
          <w:szCs w:val="24"/>
        </w:rPr>
        <w:t xml:space="preserve"> Kerangka Berpikir</w:t>
      </w:r>
      <w:bookmarkEnd w:id="28"/>
      <w:bookmarkEnd w:id="29"/>
    </w:p>
    <w:p w14:paraId="12BCBE3F" w14:textId="77777777" w:rsidR="002C78FD" w:rsidRPr="00924350" w:rsidRDefault="00FA305D">
      <w:pPr>
        <w:spacing w:after="156"/>
        <w:ind w:left="349" w:right="2" w:firstLine="717"/>
        <w:jc w:val="both"/>
        <w:rPr>
          <w:i/>
          <w:iCs/>
          <w:szCs w:val="24"/>
        </w:rPr>
      </w:pPr>
      <w:r w:rsidRPr="00924350">
        <w:rPr>
          <w:szCs w:val="24"/>
        </w:rPr>
        <w:t xml:space="preserve">Diagram kerangka berpikir tersebut menunjukkan bahwa implementasi kebijakan Serah Simpan </w:t>
      </w:r>
      <w:r w:rsidR="002E7560" w:rsidRPr="00924350">
        <w:rPr>
          <w:szCs w:val="24"/>
        </w:rPr>
        <w:t xml:space="preserve">karya </w:t>
      </w:r>
      <w:r w:rsidRPr="00924350">
        <w:rPr>
          <w:szCs w:val="24"/>
        </w:rPr>
        <w:t xml:space="preserve">berangkat dari landasan regulasi yang kuat. </w:t>
      </w:r>
      <w:r w:rsidR="00D10EF0" w:rsidRPr="00924350">
        <w:rPr>
          <w:szCs w:val="24"/>
        </w:rPr>
        <w:t>K</w:t>
      </w:r>
      <w:r w:rsidRPr="00924350">
        <w:rPr>
          <w:szCs w:val="24"/>
        </w:rPr>
        <w:t xml:space="preserve">eberadaan regulasi yang komprehensif tidak secara otomatis menjamin efektivitas implementasi di lapangan. Implementasi kebijakan diwujudkan melalui dua aspek, </w:t>
      </w:r>
      <w:r w:rsidR="002E7560" w:rsidRPr="00924350">
        <w:rPr>
          <w:szCs w:val="24"/>
        </w:rPr>
        <w:t>1)</w:t>
      </w:r>
      <w:r w:rsidRPr="00924350">
        <w:rPr>
          <w:szCs w:val="24"/>
        </w:rPr>
        <w:t xml:space="preserve"> penyerahan karya </w:t>
      </w:r>
      <w:r w:rsidR="002E7560" w:rsidRPr="00924350">
        <w:rPr>
          <w:szCs w:val="24"/>
        </w:rPr>
        <w:t xml:space="preserve">berupa cetak dan </w:t>
      </w:r>
      <w:r w:rsidRPr="00924350">
        <w:rPr>
          <w:szCs w:val="24"/>
        </w:rPr>
        <w:t xml:space="preserve">karya </w:t>
      </w:r>
      <w:r w:rsidR="00AD00F3" w:rsidRPr="00924350">
        <w:rPr>
          <w:szCs w:val="24"/>
        </w:rPr>
        <w:t xml:space="preserve">berupa </w:t>
      </w:r>
      <w:r w:rsidRPr="00924350">
        <w:rPr>
          <w:szCs w:val="24"/>
        </w:rPr>
        <w:t xml:space="preserve">rekam </w:t>
      </w:r>
      <w:r w:rsidR="002E7560" w:rsidRPr="00924350">
        <w:rPr>
          <w:szCs w:val="24"/>
        </w:rPr>
        <w:t xml:space="preserve">yang dilakukan oleh para wajib </w:t>
      </w:r>
      <w:r w:rsidRPr="00924350">
        <w:rPr>
          <w:szCs w:val="24"/>
        </w:rPr>
        <w:t>serta</w:t>
      </w:r>
      <w:r w:rsidR="002E7560" w:rsidRPr="00924350">
        <w:rPr>
          <w:szCs w:val="24"/>
        </w:rPr>
        <w:t>;2)</w:t>
      </w:r>
      <w:r w:rsidRPr="00924350">
        <w:rPr>
          <w:szCs w:val="24"/>
        </w:rPr>
        <w:t xml:space="preserve"> pengelolaan </w:t>
      </w:r>
      <w:r w:rsidR="002E7560" w:rsidRPr="00924350">
        <w:rPr>
          <w:szCs w:val="24"/>
        </w:rPr>
        <w:t xml:space="preserve">hasil karya yang telah di </w:t>
      </w:r>
      <w:r w:rsidRPr="00924350">
        <w:rPr>
          <w:szCs w:val="24"/>
        </w:rPr>
        <w:t>serah</w:t>
      </w:r>
      <w:r w:rsidR="002E7560" w:rsidRPr="00924350">
        <w:rPr>
          <w:szCs w:val="24"/>
        </w:rPr>
        <w:t>kan oleh para wajib dan dikelola oleh perpustakaan deposit dalam hal ini di DISPUSIPDA Provinsi Jawa Barat</w:t>
      </w:r>
      <w:r w:rsidRPr="00924350">
        <w:rPr>
          <w:szCs w:val="24"/>
        </w:rPr>
        <w:t xml:space="preserve">. Pada praktiknya, kedua aspek tersebut masih menghadapi berbagai kendala, seperti rendahnya tingkat kepatuhan penerbit, mekanisme penyerahan yang belum sepenuhnya efektif, serta pengelolaan koleksi yang belum optimal. Selain itu, faktor pendukung dan penghambat seperti keterbatasan sumber daya manusia, belum maksimalnya pemanfaatan teknologi </w:t>
      </w:r>
      <w:r w:rsidRPr="00924350">
        <w:rPr>
          <w:i/>
          <w:iCs/>
          <w:szCs w:val="24"/>
        </w:rPr>
        <w:t>(e-deposit</w:t>
      </w:r>
      <w:r w:rsidRPr="00924350">
        <w:rPr>
          <w:szCs w:val="24"/>
        </w:rPr>
        <w:t xml:space="preserve"> dan </w:t>
      </w:r>
      <w:r w:rsidRPr="00924350">
        <w:rPr>
          <w:i/>
          <w:iCs/>
          <w:szCs w:val="24"/>
        </w:rPr>
        <w:t>INLISLite)</w:t>
      </w:r>
      <w:r w:rsidRPr="00924350">
        <w:rPr>
          <w:szCs w:val="24"/>
        </w:rPr>
        <w:t xml:space="preserve">, lemahnya sosialisasi, serta kurangnya koordinasi dan pengawasan antar lembaga turut memengaruhi keberhasilan implementasi kebijakan. Kondisi tersebut mengindikasikan adanya </w:t>
      </w:r>
      <w:r w:rsidR="00161F5E" w:rsidRPr="00924350">
        <w:rPr>
          <w:szCs w:val="24"/>
        </w:rPr>
        <w:t xml:space="preserve">ketidakselarasan </w:t>
      </w:r>
      <w:r w:rsidRPr="00924350">
        <w:rPr>
          <w:szCs w:val="24"/>
        </w:rPr>
        <w:t xml:space="preserve">regulasi normatif dengan realitas implementasi di lapangan </w:t>
      </w:r>
      <w:r w:rsidRPr="00924350">
        <w:rPr>
          <w:i/>
          <w:iCs/>
          <w:szCs w:val="24"/>
        </w:rPr>
        <w:t>(implementation gap).</w:t>
      </w:r>
    </w:p>
    <w:p w14:paraId="4A681AD1" w14:textId="6EE91A8E" w:rsidR="00B2732B" w:rsidRPr="00924350" w:rsidRDefault="00FA305D" w:rsidP="006820B7">
      <w:pPr>
        <w:spacing w:after="156"/>
        <w:ind w:left="349" w:right="2" w:firstLine="717"/>
        <w:jc w:val="both"/>
        <w:rPr>
          <w:szCs w:val="24"/>
        </w:rPr>
      </w:pPr>
      <w:r w:rsidRPr="00924350">
        <w:rPr>
          <w:szCs w:val="24"/>
        </w:rPr>
        <w:lastRenderedPageBreak/>
        <w:t xml:space="preserve">Dengan adanya keterkaitan antar komponen tersebut, implementasi regulasi </w:t>
      </w:r>
      <w:r w:rsidR="002E7560" w:rsidRPr="00924350">
        <w:rPr>
          <w:szCs w:val="24"/>
        </w:rPr>
        <w:t>peraturan dan perundang-undangan</w:t>
      </w:r>
      <w:r w:rsidRPr="00924350">
        <w:rPr>
          <w:szCs w:val="24"/>
        </w:rPr>
        <w:t xml:space="preserve"> diharapkan </w:t>
      </w:r>
      <w:r w:rsidR="002E7560" w:rsidRPr="00924350">
        <w:rPr>
          <w:szCs w:val="24"/>
        </w:rPr>
        <w:t>menjadi payung hukum bagi para pihak agar dalam implementasinya</w:t>
      </w:r>
      <w:r w:rsidRPr="00924350">
        <w:rPr>
          <w:szCs w:val="24"/>
        </w:rPr>
        <w:t xml:space="preserve"> berjalan secara optimal sehingga memberikan dampak terhadap pengembangan perpustakaan deposit. Pengembangan ini ditandai dengan meningkatnya kuantitas dan kelengkapan koleksi, meningkatnya kualitas pengelolaan koleksi, serta semakin luasnya akses dan pemanfaatan informasi oleh masyarakat. Dengan demikian, kerangka berpikir ini menunjukkan bahwa keberhasilan implementasi kebijakan Serah Simpan</w:t>
      </w:r>
      <w:r w:rsidR="002E7560" w:rsidRPr="00924350">
        <w:rPr>
          <w:szCs w:val="24"/>
        </w:rPr>
        <w:t xml:space="preserve"> karya mempunyai</w:t>
      </w:r>
      <w:r w:rsidRPr="00924350">
        <w:rPr>
          <w:szCs w:val="24"/>
        </w:rPr>
        <w:t xml:space="preserve"> peran </w:t>
      </w:r>
      <w:r w:rsidR="002E7560" w:rsidRPr="00924350">
        <w:rPr>
          <w:szCs w:val="24"/>
        </w:rPr>
        <w:t xml:space="preserve">sangat </w:t>
      </w:r>
      <w:r w:rsidRPr="00924350">
        <w:rPr>
          <w:szCs w:val="24"/>
        </w:rPr>
        <w:t>penting dalam mendukung terwujudnya perpustakaan deposit yang lebih efektif, profesional, dan berdaya guna dalam memenuhi kebutuhan masyarakat akan informasi.</w:t>
      </w:r>
    </w:p>
    <w:sectPr w:rsidR="00B2732B" w:rsidRPr="00924350" w:rsidSect="006820B7">
      <w:headerReference w:type="default" r:id="rId11"/>
      <w:footerReference w:type="first" r:id="rId12"/>
      <w:pgSz w:w="11906" w:h="16838"/>
      <w:pgMar w:top="2268" w:right="1701" w:bottom="1701" w:left="2268" w:header="709" w:footer="709" w:gutter="0"/>
      <w:pgNumType w:start="1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69639" w14:textId="77777777" w:rsidR="003F521F" w:rsidRDefault="003F521F">
      <w:pPr>
        <w:spacing w:line="240" w:lineRule="auto"/>
      </w:pPr>
      <w:r>
        <w:separator/>
      </w:r>
    </w:p>
  </w:endnote>
  <w:endnote w:type="continuationSeparator" w:id="0">
    <w:p w14:paraId="5D0109C3" w14:textId="77777777" w:rsidR="003F521F" w:rsidRDefault="003F52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024181"/>
    </w:sdtPr>
    <w:sdtContent>
      <w:p w14:paraId="675E13EC" w14:textId="77777777" w:rsidR="00FE1264" w:rsidRDefault="00FE1264">
        <w:pPr>
          <w:pStyle w:val="Footer"/>
        </w:pPr>
        <w:r>
          <w:fldChar w:fldCharType="begin"/>
        </w:r>
        <w:r>
          <w:instrText xml:space="preserve"> PAGE   \* MERGEFORMAT </w:instrText>
        </w:r>
        <w:r>
          <w:fldChar w:fldCharType="separate"/>
        </w:r>
        <w:r>
          <w:t>2</w:t>
        </w:r>
        <w:r>
          <w:fldChar w:fldCharType="end"/>
        </w:r>
      </w:p>
    </w:sdtContent>
  </w:sdt>
  <w:p w14:paraId="1F2F3C19" w14:textId="77777777" w:rsidR="00FE1264" w:rsidRDefault="00FE1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42005" w14:textId="77777777" w:rsidR="003F521F" w:rsidRDefault="003F521F">
      <w:pPr>
        <w:spacing w:after="0"/>
      </w:pPr>
      <w:r>
        <w:separator/>
      </w:r>
    </w:p>
  </w:footnote>
  <w:footnote w:type="continuationSeparator" w:id="0">
    <w:p w14:paraId="277C4D1C" w14:textId="77777777" w:rsidR="003F521F" w:rsidRDefault="003F521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9678945"/>
      <w:docPartObj>
        <w:docPartGallery w:val="Page Numbers (Top of Page)"/>
        <w:docPartUnique/>
      </w:docPartObj>
    </w:sdtPr>
    <w:sdtContent>
      <w:p w14:paraId="56B70042" w14:textId="6F4607BB" w:rsidR="00FE1264" w:rsidRDefault="00FE1264">
        <w:pPr>
          <w:pStyle w:val="Header"/>
          <w:jc w:val="right"/>
        </w:pPr>
        <w:r>
          <w:fldChar w:fldCharType="begin"/>
        </w:r>
        <w:r>
          <w:instrText>PAGE   \* MERGEFORMAT</w:instrText>
        </w:r>
        <w:r>
          <w:fldChar w:fldCharType="separate"/>
        </w:r>
        <w:r>
          <w:t>2</w:t>
        </w:r>
        <w:r>
          <w:fldChar w:fldCharType="end"/>
        </w:r>
      </w:p>
    </w:sdtContent>
  </w:sdt>
  <w:p w14:paraId="7DE2BED0" w14:textId="77777777" w:rsidR="00FE1264" w:rsidRDefault="00FE12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D6C17A"/>
    <w:multiLevelType w:val="singleLevel"/>
    <w:tmpl w:val="88D6C17A"/>
    <w:lvl w:ilvl="0">
      <w:start w:val="1"/>
      <w:numFmt w:val="upperLetter"/>
      <w:pStyle w:val="5"/>
      <w:lvlText w:val="%1."/>
      <w:lvlJc w:val="left"/>
      <w:pPr>
        <w:ind w:left="400" w:hanging="360"/>
      </w:pPr>
    </w:lvl>
  </w:abstractNum>
  <w:abstractNum w:abstractNumId="1" w15:restartNumberingAfterBreak="0">
    <w:nsid w:val="92F8ABAA"/>
    <w:multiLevelType w:val="singleLevel"/>
    <w:tmpl w:val="92F8ABAA"/>
    <w:lvl w:ilvl="0">
      <w:start w:val="1"/>
      <w:numFmt w:val="decimal"/>
      <w:lvlText w:val="%1."/>
      <w:lvlJc w:val="left"/>
      <w:pPr>
        <w:tabs>
          <w:tab w:val="left" w:pos="425"/>
        </w:tabs>
        <w:ind w:left="425" w:hanging="425"/>
      </w:pPr>
      <w:rPr>
        <w:rFonts w:hint="default"/>
      </w:rPr>
    </w:lvl>
  </w:abstractNum>
  <w:abstractNum w:abstractNumId="2" w15:restartNumberingAfterBreak="0">
    <w:nsid w:val="935DC846"/>
    <w:multiLevelType w:val="singleLevel"/>
    <w:tmpl w:val="935DC846"/>
    <w:lvl w:ilvl="0">
      <w:start w:val="1"/>
      <w:numFmt w:val="lowerLetter"/>
      <w:suff w:val="space"/>
      <w:lvlText w:val="%1)"/>
      <w:lvlJc w:val="left"/>
    </w:lvl>
  </w:abstractNum>
  <w:abstractNum w:abstractNumId="3" w15:restartNumberingAfterBreak="0">
    <w:nsid w:val="ABA78A83"/>
    <w:multiLevelType w:val="multilevel"/>
    <w:tmpl w:val="ABA78A83"/>
    <w:lvl w:ilvl="0">
      <w:start w:val="1"/>
      <w:numFmt w:val="lowerLetter"/>
      <w:lvlText w:val="%1)"/>
      <w:lvlJc w:val="left"/>
      <w:pPr>
        <w:tabs>
          <w:tab w:val="left" w:pos="425"/>
        </w:tabs>
        <w:ind w:left="425" w:firstLine="715"/>
      </w:pPr>
      <w:rPr>
        <w:rFonts w:hint="default"/>
      </w:rPr>
    </w:lvl>
    <w:lvl w:ilvl="1">
      <w:start w:val="1"/>
      <w:numFmt w:val="lowerLetter"/>
      <w:lvlText w:val="%2."/>
      <w:lvlJc w:val="left"/>
      <w:pPr>
        <w:tabs>
          <w:tab w:val="left" w:pos="425"/>
        </w:tabs>
        <w:ind w:left="425" w:firstLine="1435"/>
      </w:pPr>
      <w:rPr>
        <w:rFonts w:hint="default"/>
      </w:rPr>
    </w:lvl>
    <w:lvl w:ilvl="2">
      <w:start w:val="1"/>
      <w:numFmt w:val="lowerRoman"/>
      <w:lvlText w:val="%3."/>
      <w:lvlJc w:val="right"/>
      <w:pPr>
        <w:tabs>
          <w:tab w:val="left" w:pos="425"/>
        </w:tabs>
        <w:ind w:left="425" w:firstLine="2335"/>
      </w:pPr>
      <w:rPr>
        <w:rFonts w:hint="default"/>
      </w:rPr>
    </w:lvl>
    <w:lvl w:ilvl="3">
      <w:start w:val="1"/>
      <w:numFmt w:val="decimal"/>
      <w:lvlText w:val="%4."/>
      <w:lvlJc w:val="left"/>
      <w:pPr>
        <w:tabs>
          <w:tab w:val="left" w:pos="425"/>
        </w:tabs>
        <w:ind w:left="425" w:firstLine="2875"/>
      </w:pPr>
      <w:rPr>
        <w:rFonts w:hint="default"/>
      </w:rPr>
    </w:lvl>
    <w:lvl w:ilvl="4">
      <w:start w:val="1"/>
      <w:numFmt w:val="lowerLetter"/>
      <w:lvlText w:val="%5."/>
      <w:lvlJc w:val="left"/>
      <w:pPr>
        <w:tabs>
          <w:tab w:val="left" w:pos="425"/>
        </w:tabs>
        <w:ind w:left="425" w:firstLine="3595"/>
      </w:pPr>
      <w:rPr>
        <w:rFonts w:hint="default"/>
      </w:rPr>
    </w:lvl>
    <w:lvl w:ilvl="5">
      <w:start w:val="1"/>
      <w:numFmt w:val="lowerRoman"/>
      <w:lvlText w:val="%6."/>
      <w:lvlJc w:val="right"/>
      <w:pPr>
        <w:tabs>
          <w:tab w:val="left" w:pos="425"/>
        </w:tabs>
        <w:ind w:left="425" w:firstLine="4495"/>
      </w:pPr>
      <w:rPr>
        <w:rFonts w:hint="default"/>
      </w:rPr>
    </w:lvl>
    <w:lvl w:ilvl="6">
      <w:start w:val="1"/>
      <w:numFmt w:val="decimal"/>
      <w:lvlText w:val="%7."/>
      <w:lvlJc w:val="left"/>
      <w:pPr>
        <w:tabs>
          <w:tab w:val="left" w:pos="425"/>
        </w:tabs>
        <w:ind w:left="425" w:firstLine="5035"/>
      </w:pPr>
      <w:rPr>
        <w:rFonts w:hint="default"/>
      </w:rPr>
    </w:lvl>
    <w:lvl w:ilvl="7">
      <w:start w:val="1"/>
      <w:numFmt w:val="lowerLetter"/>
      <w:lvlText w:val="%8."/>
      <w:lvlJc w:val="left"/>
      <w:pPr>
        <w:tabs>
          <w:tab w:val="left" w:pos="425"/>
        </w:tabs>
        <w:ind w:left="425" w:firstLine="5755"/>
      </w:pPr>
      <w:rPr>
        <w:rFonts w:hint="default"/>
      </w:rPr>
    </w:lvl>
    <w:lvl w:ilvl="8">
      <w:start w:val="1"/>
      <w:numFmt w:val="lowerRoman"/>
      <w:lvlText w:val="%9."/>
      <w:lvlJc w:val="right"/>
      <w:pPr>
        <w:tabs>
          <w:tab w:val="left" w:pos="425"/>
        </w:tabs>
        <w:ind w:left="425" w:firstLine="6655"/>
      </w:pPr>
      <w:rPr>
        <w:rFonts w:hint="default"/>
      </w:rPr>
    </w:lvl>
  </w:abstractNum>
  <w:abstractNum w:abstractNumId="4" w15:restartNumberingAfterBreak="0">
    <w:nsid w:val="C9BC9698"/>
    <w:multiLevelType w:val="singleLevel"/>
    <w:tmpl w:val="C9BC9698"/>
    <w:lvl w:ilvl="0">
      <w:start w:val="1"/>
      <w:numFmt w:val="decimal"/>
      <w:suff w:val="space"/>
      <w:lvlText w:val="%1."/>
      <w:lvlJc w:val="left"/>
      <w:pPr>
        <w:ind w:left="420"/>
      </w:pPr>
    </w:lvl>
  </w:abstractNum>
  <w:abstractNum w:abstractNumId="5" w15:restartNumberingAfterBreak="0">
    <w:nsid w:val="D448D8A6"/>
    <w:multiLevelType w:val="singleLevel"/>
    <w:tmpl w:val="D448D8A6"/>
    <w:lvl w:ilvl="0">
      <w:start w:val="1"/>
      <w:numFmt w:val="upperLetter"/>
      <w:pStyle w:val="4"/>
      <w:lvlText w:val="%1."/>
      <w:lvlJc w:val="left"/>
      <w:pPr>
        <w:ind w:left="400" w:hanging="360"/>
      </w:pPr>
    </w:lvl>
  </w:abstractNum>
  <w:abstractNum w:abstractNumId="6" w15:restartNumberingAfterBreak="0">
    <w:nsid w:val="DDCD21C7"/>
    <w:multiLevelType w:val="singleLevel"/>
    <w:tmpl w:val="DDCD21C7"/>
    <w:lvl w:ilvl="0">
      <w:start w:val="1"/>
      <w:numFmt w:val="decimal"/>
      <w:pStyle w:val="44"/>
      <w:lvlText w:val="%1."/>
      <w:lvlJc w:val="left"/>
      <w:pPr>
        <w:ind w:left="600" w:hanging="360"/>
      </w:pPr>
      <w:rPr>
        <w:rFonts w:hint="default"/>
      </w:rPr>
    </w:lvl>
  </w:abstractNum>
  <w:abstractNum w:abstractNumId="7" w15:restartNumberingAfterBreak="0">
    <w:nsid w:val="EE591341"/>
    <w:multiLevelType w:val="singleLevel"/>
    <w:tmpl w:val="EE591341"/>
    <w:lvl w:ilvl="0">
      <w:start w:val="1"/>
      <w:numFmt w:val="decimal"/>
      <w:suff w:val="space"/>
      <w:lvlText w:val="%1."/>
      <w:lvlJc w:val="left"/>
    </w:lvl>
  </w:abstractNum>
  <w:abstractNum w:abstractNumId="8" w15:restartNumberingAfterBreak="0">
    <w:nsid w:val="EFDE7728"/>
    <w:multiLevelType w:val="singleLevel"/>
    <w:tmpl w:val="EFDE7728"/>
    <w:lvl w:ilvl="0">
      <w:start w:val="1"/>
      <w:numFmt w:val="decimal"/>
      <w:suff w:val="space"/>
      <w:lvlText w:val="%1."/>
      <w:lvlJc w:val="left"/>
    </w:lvl>
  </w:abstractNum>
  <w:abstractNum w:abstractNumId="9" w15:restartNumberingAfterBreak="0">
    <w:nsid w:val="F1B34F30"/>
    <w:multiLevelType w:val="singleLevel"/>
    <w:tmpl w:val="F1B34F30"/>
    <w:lvl w:ilvl="0">
      <w:start w:val="1"/>
      <w:numFmt w:val="lowerLetter"/>
      <w:lvlText w:val="%1."/>
      <w:lvlJc w:val="left"/>
      <w:pPr>
        <w:tabs>
          <w:tab w:val="left" w:pos="1265"/>
        </w:tabs>
        <w:ind w:left="1265" w:hanging="425"/>
      </w:pPr>
      <w:rPr>
        <w:rFonts w:hint="default"/>
      </w:rPr>
    </w:lvl>
  </w:abstractNum>
  <w:abstractNum w:abstractNumId="10" w15:restartNumberingAfterBreak="0">
    <w:nsid w:val="FA6A9416"/>
    <w:multiLevelType w:val="singleLevel"/>
    <w:tmpl w:val="FA6A9416"/>
    <w:lvl w:ilvl="0">
      <w:start w:val="1"/>
      <w:numFmt w:val="decimal"/>
      <w:suff w:val="space"/>
      <w:lvlText w:val="%1."/>
      <w:lvlJc w:val="left"/>
      <w:pPr>
        <w:ind w:left="-520"/>
      </w:pPr>
    </w:lvl>
  </w:abstractNum>
  <w:abstractNum w:abstractNumId="11" w15:restartNumberingAfterBreak="0">
    <w:nsid w:val="01039DC0"/>
    <w:multiLevelType w:val="singleLevel"/>
    <w:tmpl w:val="01039DC0"/>
    <w:lvl w:ilvl="0">
      <w:start w:val="1"/>
      <w:numFmt w:val="decimal"/>
      <w:suff w:val="space"/>
      <w:lvlText w:val="%1)"/>
      <w:lvlJc w:val="left"/>
    </w:lvl>
  </w:abstractNum>
  <w:abstractNum w:abstractNumId="12" w15:restartNumberingAfterBreak="0">
    <w:nsid w:val="02C6384C"/>
    <w:multiLevelType w:val="singleLevel"/>
    <w:tmpl w:val="02C6384C"/>
    <w:lvl w:ilvl="0">
      <w:start w:val="1"/>
      <w:numFmt w:val="decimal"/>
      <w:suff w:val="space"/>
      <w:lvlText w:val="%1."/>
      <w:lvlJc w:val="left"/>
    </w:lvl>
  </w:abstractNum>
  <w:abstractNum w:abstractNumId="13" w15:restartNumberingAfterBreak="0">
    <w:nsid w:val="06A6B44E"/>
    <w:multiLevelType w:val="singleLevel"/>
    <w:tmpl w:val="06A6B44E"/>
    <w:lvl w:ilvl="0">
      <w:start w:val="1"/>
      <w:numFmt w:val="lowerLetter"/>
      <w:lvlText w:val="%1)"/>
      <w:lvlJc w:val="left"/>
      <w:pPr>
        <w:tabs>
          <w:tab w:val="left" w:pos="425"/>
        </w:tabs>
        <w:ind w:left="425" w:hanging="425"/>
      </w:pPr>
      <w:rPr>
        <w:rFonts w:hint="default"/>
      </w:rPr>
    </w:lvl>
  </w:abstractNum>
  <w:abstractNum w:abstractNumId="14" w15:restartNumberingAfterBreak="0">
    <w:nsid w:val="06A952A2"/>
    <w:multiLevelType w:val="singleLevel"/>
    <w:tmpl w:val="06A952A2"/>
    <w:lvl w:ilvl="0">
      <w:start w:val="1"/>
      <w:numFmt w:val="decimal"/>
      <w:lvlText w:val="%1."/>
      <w:lvlJc w:val="left"/>
      <w:pPr>
        <w:tabs>
          <w:tab w:val="left" w:pos="425"/>
        </w:tabs>
        <w:ind w:left="425" w:hanging="425"/>
      </w:pPr>
      <w:rPr>
        <w:rFonts w:hint="default"/>
      </w:rPr>
    </w:lvl>
  </w:abstractNum>
  <w:abstractNum w:abstractNumId="15" w15:restartNumberingAfterBreak="0">
    <w:nsid w:val="091017FB"/>
    <w:multiLevelType w:val="singleLevel"/>
    <w:tmpl w:val="091017FB"/>
    <w:lvl w:ilvl="0">
      <w:start w:val="1"/>
      <w:numFmt w:val="lowerLetter"/>
      <w:suff w:val="space"/>
      <w:lvlText w:val="%1."/>
      <w:lvlJc w:val="left"/>
    </w:lvl>
  </w:abstractNum>
  <w:abstractNum w:abstractNumId="16" w15:restartNumberingAfterBreak="0">
    <w:nsid w:val="1DA27510"/>
    <w:multiLevelType w:val="singleLevel"/>
    <w:tmpl w:val="1DA27510"/>
    <w:lvl w:ilvl="0">
      <w:start w:val="1"/>
      <w:numFmt w:val="decimal"/>
      <w:suff w:val="space"/>
      <w:lvlText w:val="%1."/>
      <w:lvlJc w:val="left"/>
    </w:lvl>
  </w:abstractNum>
  <w:abstractNum w:abstractNumId="17" w15:restartNumberingAfterBreak="0">
    <w:nsid w:val="20BD20F4"/>
    <w:multiLevelType w:val="multilevel"/>
    <w:tmpl w:val="20BD20F4"/>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18" w15:restartNumberingAfterBreak="0">
    <w:nsid w:val="2AA2458C"/>
    <w:multiLevelType w:val="multilevel"/>
    <w:tmpl w:val="2AA2458C"/>
    <w:lvl w:ilvl="0">
      <w:start w:val="1"/>
      <w:numFmt w:val="upperLetter"/>
      <w:pStyle w:val="2"/>
      <w:lvlText w:val="%1."/>
      <w:lvlJc w:val="left"/>
      <w:pPr>
        <w:ind w:left="400" w:hanging="360"/>
      </w:pPr>
      <w:rPr>
        <w:rFonts w:hint="default"/>
      </w:rPr>
    </w:lvl>
    <w:lvl w:ilvl="1">
      <w:start w:val="1"/>
      <w:numFmt w:val="lowerLetter"/>
      <w:lvlText w:val="%2."/>
      <w:lvlJc w:val="left"/>
      <w:pPr>
        <w:ind w:left="1120" w:hanging="360"/>
      </w:pPr>
    </w:lvl>
    <w:lvl w:ilvl="2">
      <w:start w:val="1"/>
      <w:numFmt w:val="lowerRoman"/>
      <w:lvlText w:val="%3."/>
      <w:lvlJc w:val="right"/>
      <w:pPr>
        <w:ind w:left="1840" w:hanging="180"/>
      </w:pPr>
    </w:lvl>
    <w:lvl w:ilvl="3">
      <w:start w:val="1"/>
      <w:numFmt w:val="decimal"/>
      <w:lvlText w:val="%4."/>
      <w:lvlJc w:val="left"/>
      <w:pPr>
        <w:ind w:left="2560" w:hanging="360"/>
      </w:pPr>
    </w:lvl>
    <w:lvl w:ilvl="4">
      <w:start w:val="1"/>
      <w:numFmt w:val="lowerLetter"/>
      <w:lvlText w:val="%5."/>
      <w:lvlJc w:val="left"/>
      <w:pPr>
        <w:ind w:left="3280" w:hanging="360"/>
      </w:pPr>
    </w:lvl>
    <w:lvl w:ilvl="5">
      <w:start w:val="1"/>
      <w:numFmt w:val="lowerRoman"/>
      <w:lvlText w:val="%6."/>
      <w:lvlJc w:val="right"/>
      <w:pPr>
        <w:ind w:left="4000" w:hanging="180"/>
      </w:pPr>
    </w:lvl>
    <w:lvl w:ilvl="6">
      <w:start w:val="1"/>
      <w:numFmt w:val="decimal"/>
      <w:lvlText w:val="%7."/>
      <w:lvlJc w:val="left"/>
      <w:pPr>
        <w:ind w:left="4720" w:hanging="360"/>
      </w:pPr>
    </w:lvl>
    <w:lvl w:ilvl="7">
      <w:start w:val="1"/>
      <w:numFmt w:val="lowerLetter"/>
      <w:lvlText w:val="%8."/>
      <w:lvlJc w:val="left"/>
      <w:pPr>
        <w:ind w:left="5440" w:hanging="360"/>
      </w:pPr>
    </w:lvl>
    <w:lvl w:ilvl="8">
      <w:start w:val="1"/>
      <w:numFmt w:val="lowerRoman"/>
      <w:lvlText w:val="%9."/>
      <w:lvlJc w:val="right"/>
      <w:pPr>
        <w:ind w:left="6160" w:hanging="180"/>
      </w:pPr>
    </w:lvl>
  </w:abstractNum>
  <w:abstractNum w:abstractNumId="19" w15:restartNumberingAfterBreak="0">
    <w:nsid w:val="2BE51DB7"/>
    <w:multiLevelType w:val="singleLevel"/>
    <w:tmpl w:val="2BE51DB7"/>
    <w:lvl w:ilvl="0">
      <w:start w:val="1"/>
      <w:numFmt w:val="decimal"/>
      <w:suff w:val="space"/>
      <w:lvlText w:val="%1."/>
      <w:lvlJc w:val="left"/>
    </w:lvl>
  </w:abstractNum>
  <w:abstractNum w:abstractNumId="20" w15:restartNumberingAfterBreak="0">
    <w:nsid w:val="37189CAA"/>
    <w:multiLevelType w:val="singleLevel"/>
    <w:tmpl w:val="37189CAA"/>
    <w:lvl w:ilvl="0">
      <w:start w:val="1"/>
      <w:numFmt w:val="decimal"/>
      <w:lvlText w:val="%1)"/>
      <w:lvlJc w:val="left"/>
      <w:pPr>
        <w:tabs>
          <w:tab w:val="left" w:pos="425"/>
        </w:tabs>
        <w:ind w:left="425" w:hanging="425"/>
      </w:pPr>
      <w:rPr>
        <w:rFonts w:hint="default"/>
      </w:rPr>
    </w:lvl>
  </w:abstractNum>
  <w:abstractNum w:abstractNumId="21" w15:restartNumberingAfterBreak="0">
    <w:nsid w:val="38049743"/>
    <w:multiLevelType w:val="singleLevel"/>
    <w:tmpl w:val="38049743"/>
    <w:lvl w:ilvl="0">
      <w:start w:val="1"/>
      <w:numFmt w:val="lowerLetter"/>
      <w:suff w:val="space"/>
      <w:lvlText w:val="%1."/>
      <w:lvlJc w:val="left"/>
    </w:lvl>
  </w:abstractNum>
  <w:abstractNum w:abstractNumId="22" w15:restartNumberingAfterBreak="0">
    <w:nsid w:val="3C97C182"/>
    <w:multiLevelType w:val="singleLevel"/>
    <w:tmpl w:val="3C97C182"/>
    <w:lvl w:ilvl="0">
      <w:start w:val="1"/>
      <w:numFmt w:val="decimal"/>
      <w:suff w:val="space"/>
      <w:lvlText w:val="%1."/>
      <w:lvlJc w:val="left"/>
    </w:lvl>
  </w:abstractNum>
  <w:abstractNum w:abstractNumId="23" w15:restartNumberingAfterBreak="0">
    <w:nsid w:val="43CC29DF"/>
    <w:multiLevelType w:val="multilevel"/>
    <w:tmpl w:val="43CC29DF"/>
    <w:lvl w:ilvl="0">
      <w:start w:val="1"/>
      <w:numFmt w:val="decimal"/>
      <w:lvlText w:val="%1."/>
      <w:lvlJc w:val="left"/>
      <w:pPr>
        <w:tabs>
          <w:tab w:val="left" w:pos="425"/>
        </w:tabs>
        <w:ind w:left="425" w:firstLine="295"/>
      </w:pPr>
      <w:rPr>
        <w:rFonts w:hint="default"/>
      </w:rPr>
    </w:lvl>
    <w:lvl w:ilvl="1">
      <w:start w:val="1"/>
      <w:numFmt w:val="lowerLetter"/>
      <w:lvlText w:val="%2."/>
      <w:lvlJc w:val="left"/>
      <w:pPr>
        <w:tabs>
          <w:tab w:val="left" w:pos="425"/>
        </w:tabs>
        <w:ind w:left="425" w:firstLine="1015"/>
      </w:pPr>
      <w:rPr>
        <w:rFonts w:hint="default"/>
      </w:rPr>
    </w:lvl>
    <w:lvl w:ilvl="2">
      <w:start w:val="1"/>
      <w:numFmt w:val="lowerRoman"/>
      <w:lvlText w:val="%3."/>
      <w:lvlJc w:val="right"/>
      <w:pPr>
        <w:tabs>
          <w:tab w:val="left" w:pos="425"/>
        </w:tabs>
        <w:ind w:left="425" w:firstLine="1915"/>
      </w:pPr>
      <w:rPr>
        <w:rFonts w:hint="default"/>
      </w:rPr>
    </w:lvl>
    <w:lvl w:ilvl="3">
      <w:start w:val="1"/>
      <w:numFmt w:val="decimal"/>
      <w:lvlText w:val="%4."/>
      <w:lvlJc w:val="left"/>
      <w:pPr>
        <w:tabs>
          <w:tab w:val="left" w:pos="425"/>
        </w:tabs>
        <w:ind w:left="425" w:firstLine="2455"/>
      </w:pPr>
      <w:rPr>
        <w:rFonts w:hint="default"/>
      </w:rPr>
    </w:lvl>
    <w:lvl w:ilvl="4">
      <w:start w:val="1"/>
      <w:numFmt w:val="lowerLetter"/>
      <w:lvlText w:val="%5."/>
      <w:lvlJc w:val="left"/>
      <w:pPr>
        <w:tabs>
          <w:tab w:val="left" w:pos="425"/>
        </w:tabs>
        <w:ind w:left="425" w:firstLine="3175"/>
      </w:pPr>
      <w:rPr>
        <w:rFonts w:hint="default"/>
      </w:rPr>
    </w:lvl>
    <w:lvl w:ilvl="5">
      <w:start w:val="1"/>
      <w:numFmt w:val="lowerRoman"/>
      <w:lvlText w:val="%6."/>
      <w:lvlJc w:val="right"/>
      <w:pPr>
        <w:tabs>
          <w:tab w:val="left" w:pos="425"/>
        </w:tabs>
        <w:ind w:left="425" w:firstLine="4075"/>
      </w:pPr>
      <w:rPr>
        <w:rFonts w:hint="default"/>
      </w:rPr>
    </w:lvl>
    <w:lvl w:ilvl="6">
      <w:start w:val="1"/>
      <w:numFmt w:val="decimal"/>
      <w:lvlText w:val="%7."/>
      <w:lvlJc w:val="left"/>
      <w:pPr>
        <w:tabs>
          <w:tab w:val="left" w:pos="425"/>
        </w:tabs>
        <w:ind w:left="425" w:firstLine="4615"/>
      </w:pPr>
      <w:rPr>
        <w:rFonts w:hint="default"/>
      </w:rPr>
    </w:lvl>
    <w:lvl w:ilvl="7">
      <w:start w:val="1"/>
      <w:numFmt w:val="lowerLetter"/>
      <w:lvlText w:val="%8."/>
      <w:lvlJc w:val="left"/>
      <w:pPr>
        <w:tabs>
          <w:tab w:val="left" w:pos="425"/>
        </w:tabs>
        <w:ind w:left="425" w:firstLine="5335"/>
      </w:pPr>
      <w:rPr>
        <w:rFonts w:hint="default"/>
      </w:rPr>
    </w:lvl>
    <w:lvl w:ilvl="8">
      <w:start w:val="1"/>
      <w:numFmt w:val="lowerRoman"/>
      <w:lvlText w:val="%9."/>
      <w:lvlJc w:val="right"/>
      <w:pPr>
        <w:tabs>
          <w:tab w:val="left" w:pos="425"/>
        </w:tabs>
        <w:ind w:left="425" w:firstLine="6235"/>
      </w:pPr>
      <w:rPr>
        <w:rFonts w:hint="default"/>
      </w:rPr>
    </w:lvl>
  </w:abstractNum>
  <w:abstractNum w:abstractNumId="24" w15:restartNumberingAfterBreak="0">
    <w:nsid w:val="44D805BA"/>
    <w:multiLevelType w:val="singleLevel"/>
    <w:tmpl w:val="44D805BA"/>
    <w:lvl w:ilvl="0">
      <w:start w:val="1"/>
      <w:numFmt w:val="decimal"/>
      <w:lvlText w:val="%1."/>
      <w:lvlJc w:val="left"/>
      <w:pPr>
        <w:tabs>
          <w:tab w:val="left" w:pos="312"/>
        </w:tabs>
      </w:pPr>
    </w:lvl>
  </w:abstractNum>
  <w:abstractNum w:abstractNumId="25" w15:restartNumberingAfterBreak="0">
    <w:nsid w:val="47762E47"/>
    <w:multiLevelType w:val="multilevel"/>
    <w:tmpl w:val="47762E4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b/>
        <w:bCs/>
        <w:sz w:val="24"/>
        <w:szCs w:val="24"/>
      </w:rPr>
    </w:lvl>
    <w:lvl w:ilvl="2">
      <w:start w:val="1"/>
      <w:numFmt w:val="lowerLetter"/>
      <w:lvlText w:val="%3."/>
      <w:lvlJc w:val="left"/>
      <w:pPr>
        <w:tabs>
          <w:tab w:val="left" w:pos="2160"/>
        </w:tabs>
        <w:ind w:left="2160" w:hanging="360"/>
      </w:pPr>
      <w:rPr>
        <w:rFonts w:ascii="Times New Roman" w:eastAsia="Times New Roman" w:hAnsi="Times New Roman" w:cs="Times New Roman"/>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494A4E97"/>
    <w:multiLevelType w:val="multilevel"/>
    <w:tmpl w:val="494A4E97"/>
    <w:lvl w:ilvl="0">
      <w:start w:val="1"/>
      <w:numFmt w:val="upperLetter"/>
      <w:pStyle w:val="Heading2"/>
      <w:lvlText w:val="%1."/>
      <w:lvlJc w:val="left"/>
      <w:pPr>
        <w:ind w:left="760" w:hanging="360"/>
      </w:pPr>
    </w:lvl>
    <w:lvl w:ilvl="1">
      <w:start w:val="1"/>
      <w:numFmt w:val="lowerLetter"/>
      <w:lvlText w:val="%2."/>
      <w:lvlJc w:val="left"/>
      <w:pPr>
        <w:ind w:left="1480" w:hanging="360"/>
      </w:pPr>
    </w:lvl>
    <w:lvl w:ilvl="2">
      <w:start w:val="1"/>
      <w:numFmt w:val="lowerRoman"/>
      <w:lvlText w:val="%3."/>
      <w:lvlJc w:val="right"/>
      <w:pPr>
        <w:ind w:left="2200" w:hanging="180"/>
      </w:pPr>
    </w:lvl>
    <w:lvl w:ilvl="3">
      <w:start w:val="1"/>
      <w:numFmt w:val="decimal"/>
      <w:lvlText w:val="%4."/>
      <w:lvlJc w:val="left"/>
      <w:pPr>
        <w:ind w:left="2920" w:hanging="360"/>
      </w:pPr>
    </w:lvl>
    <w:lvl w:ilvl="4">
      <w:start w:val="1"/>
      <w:numFmt w:val="lowerLetter"/>
      <w:lvlText w:val="%5."/>
      <w:lvlJc w:val="left"/>
      <w:pPr>
        <w:ind w:left="3640" w:hanging="360"/>
      </w:pPr>
    </w:lvl>
    <w:lvl w:ilvl="5">
      <w:start w:val="1"/>
      <w:numFmt w:val="lowerRoman"/>
      <w:lvlText w:val="%6."/>
      <w:lvlJc w:val="right"/>
      <w:pPr>
        <w:ind w:left="4360" w:hanging="180"/>
      </w:pPr>
    </w:lvl>
    <w:lvl w:ilvl="6">
      <w:start w:val="1"/>
      <w:numFmt w:val="decimal"/>
      <w:lvlText w:val="%7."/>
      <w:lvlJc w:val="left"/>
      <w:pPr>
        <w:ind w:left="5080" w:hanging="360"/>
      </w:pPr>
    </w:lvl>
    <w:lvl w:ilvl="7">
      <w:start w:val="1"/>
      <w:numFmt w:val="lowerLetter"/>
      <w:lvlText w:val="%8."/>
      <w:lvlJc w:val="left"/>
      <w:pPr>
        <w:ind w:left="5800" w:hanging="360"/>
      </w:pPr>
    </w:lvl>
    <w:lvl w:ilvl="8">
      <w:start w:val="1"/>
      <w:numFmt w:val="lowerRoman"/>
      <w:lvlText w:val="%9."/>
      <w:lvlJc w:val="right"/>
      <w:pPr>
        <w:ind w:left="6520" w:hanging="180"/>
      </w:pPr>
    </w:lvl>
  </w:abstractNum>
  <w:abstractNum w:abstractNumId="27" w15:restartNumberingAfterBreak="0">
    <w:nsid w:val="4D241431"/>
    <w:multiLevelType w:val="multilevel"/>
    <w:tmpl w:val="4D241431"/>
    <w:lvl w:ilvl="0">
      <w:start w:val="1"/>
      <w:numFmt w:val="decimal"/>
      <w:lvlText w:val="%1)"/>
      <w:lvlJc w:val="left"/>
      <w:pPr>
        <w:tabs>
          <w:tab w:val="left" w:pos="420"/>
        </w:tabs>
        <w:ind w:left="1860" w:hanging="360"/>
      </w:pPr>
    </w:lvl>
    <w:lvl w:ilvl="1">
      <w:start w:val="1"/>
      <w:numFmt w:val="lowerLetter"/>
      <w:lvlText w:val="%2."/>
      <w:lvlJc w:val="left"/>
      <w:pPr>
        <w:tabs>
          <w:tab w:val="left" w:pos="420"/>
        </w:tabs>
        <w:ind w:left="2580" w:hanging="360"/>
      </w:pPr>
    </w:lvl>
    <w:lvl w:ilvl="2">
      <w:start w:val="1"/>
      <w:numFmt w:val="lowerRoman"/>
      <w:lvlText w:val="%3."/>
      <w:lvlJc w:val="right"/>
      <w:pPr>
        <w:tabs>
          <w:tab w:val="left" w:pos="420"/>
        </w:tabs>
        <w:ind w:left="3300" w:hanging="180"/>
      </w:pPr>
    </w:lvl>
    <w:lvl w:ilvl="3">
      <w:start w:val="1"/>
      <w:numFmt w:val="decimal"/>
      <w:lvlText w:val="%4."/>
      <w:lvlJc w:val="left"/>
      <w:pPr>
        <w:tabs>
          <w:tab w:val="left" w:pos="420"/>
        </w:tabs>
        <w:ind w:left="4020" w:hanging="360"/>
      </w:pPr>
    </w:lvl>
    <w:lvl w:ilvl="4">
      <w:start w:val="1"/>
      <w:numFmt w:val="lowerLetter"/>
      <w:lvlText w:val="%5."/>
      <w:lvlJc w:val="left"/>
      <w:pPr>
        <w:tabs>
          <w:tab w:val="left" w:pos="420"/>
        </w:tabs>
        <w:ind w:left="4740" w:hanging="360"/>
      </w:pPr>
    </w:lvl>
    <w:lvl w:ilvl="5">
      <w:start w:val="1"/>
      <w:numFmt w:val="lowerRoman"/>
      <w:lvlText w:val="%6."/>
      <w:lvlJc w:val="right"/>
      <w:pPr>
        <w:tabs>
          <w:tab w:val="left" w:pos="420"/>
        </w:tabs>
        <w:ind w:left="5460" w:hanging="180"/>
      </w:pPr>
    </w:lvl>
    <w:lvl w:ilvl="6">
      <w:start w:val="1"/>
      <w:numFmt w:val="decimal"/>
      <w:lvlText w:val="%7."/>
      <w:lvlJc w:val="left"/>
      <w:pPr>
        <w:tabs>
          <w:tab w:val="left" w:pos="420"/>
        </w:tabs>
        <w:ind w:left="6180" w:hanging="360"/>
      </w:pPr>
    </w:lvl>
    <w:lvl w:ilvl="7">
      <w:start w:val="1"/>
      <w:numFmt w:val="lowerLetter"/>
      <w:lvlText w:val="%8."/>
      <w:lvlJc w:val="left"/>
      <w:pPr>
        <w:tabs>
          <w:tab w:val="left" w:pos="420"/>
        </w:tabs>
        <w:ind w:left="6900" w:hanging="360"/>
      </w:pPr>
    </w:lvl>
    <w:lvl w:ilvl="8">
      <w:start w:val="1"/>
      <w:numFmt w:val="lowerRoman"/>
      <w:lvlText w:val="%9."/>
      <w:lvlJc w:val="right"/>
      <w:pPr>
        <w:tabs>
          <w:tab w:val="left" w:pos="420"/>
        </w:tabs>
        <w:ind w:left="7620" w:hanging="180"/>
      </w:pPr>
    </w:lvl>
  </w:abstractNum>
  <w:abstractNum w:abstractNumId="28" w15:restartNumberingAfterBreak="0">
    <w:nsid w:val="56302A83"/>
    <w:multiLevelType w:val="multilevel"/>
    <w:tmpl w:val="56302A83"/>
    <w:lvl w:ilvl="0">
      <w:start w:val="1"/>
      <w:numFmt w:val="lowerLetter"/>
      <w:lvlText w:val="%1)"/>
      <w:lvlJc w:val="left"/>
      <w:pPr>
        <w:ind w:left="2160" w:hanging="360"/>
      </w:pPr>
      <w:rPr>
        <w:rFonts w:hint="default"/>
      </w:rPr>
    </w:lvl>
    <w:lvl w:ilvl="1">
      <w:start w:val="1"/>
      <w:numFmt w:val="lowerLetter"/>
      <w:lvlText w:val="%2."/>
      <w:lvlJc w:val="left"/>
      <w:pPr>
        <w:ind w:left="150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9" w15:restartNumberingAfterBreak="0">
    <w:nsid w:val="56EA424C"/>
    <w:multiLevelType w:val="singleLevel"/>
    <w:tmpl w:val="56EA424C"/>
    <w:lvl w:ilvl="0">
      <w:start w:val="1"/>
      <w:numFmt w:val="upperLetter"/>
      <w:pStyle w:val="3"/>
      <w:suff w:val="space"/>
      <w:lvlText w:val="%1."/>
      <w:lvlJc w:val="left"/>
    </w:lvl>
  </w:abstractNum>
  <w:abstractNum w:abstractNumId="30" w15:restartNumberingAfterBreak="0">
    <w:nsid w:val="570F8519"/>
    <w:multiLevelType w:val="singleLevel"/>
    <w:tmpl w:val="570F8519"/>
    <w:lvl w:ilvl="0">
      <w:start w:val="1"/>
      <w:numFmt w:val="decimal"/>
      <w:suff w:val="space"/>
      <w:lvlText w:val="%1."/>
      <w:lvlJc w:val="left"/>
    </w:lvl>
  </w:abstractNum>
  <w:abstractNum w:abstractNumId="31" w15:restartNumberingAfterBreak="0">
    <w:nsid w:val="575F659D"/>
    <w:multiLevelType w:val="singleLevel"/>
    <w:tmpl w:val="575F659D"/>
    <w:lvl w:ilvl="0">
      <w:start w:val="1"/>
      <w:numFmt w:val="decimal"/>
      <w:suff w:val="space"/>
      <w:lvlText w:val="%1."/>
      <w:lvlJc w:val="left"/>
    </w:lvl>
  </w:abstractNum>
  <w:abstractNum w:abstractNumId="32" w15:restartNumberingAfterBreak="0">
    <w:nsid w:val="586E2767"/>
    <w:multiLevelType w:val="singleLevel"/>
    <w:tmpl w:val="586E2767"/>
    <w:lvl w:ilvl="0">
      <w:start w:val="1"/>
      <w:numFmt w:val="decimal"/>
      <w:suff w:val="space"/>
      <w:lvlText w:val="%1."/>
      <w:lvlJc w:val="left"/>
    </w:lvl>
  </w:abstractNum>
  <w:abstractNum w:abstractNumId="33" w15:restartNumberingAfterBreak="0">
    <w:nsid w:val="5D267777"/>
    <w:multiLevelType w:val="singleLevel"/>
    <w:tmpl w:val="5D267777"/>
    <w:lvl w:ilvl="0">
      <w:start w:val="1"/>
      <w:numFmt w:val="decimal"/>
      <w:suff w:val="space"/>
      <w:lvlText w:val="%1."/>
      <w:lvlJc w:val="left"/>
    </w:lvl>
  </w:abstractNum>
  <w:abstractNum w:abstractNumId="34" w15:restartNumberingAfterBreak="0">
    <w:nsid w:val="61A83BAB"/>
    <w:multiLevelType w:val="singleLevel"/>
    <w:tmpl w:val="61A83BAB"/>
    <w:lvl w:ilvl="0">
      <w:start w:val="1"/>
      <w:numFmt w:val="decimal"/>
      <w:suff w:val="space"/>
      <w:lvlText w:val="%1."/>
      <w:lvlJc w:val="left"/>
    </w:lvl>
  </w:abstractNum>
  <w:abstractNum w:abstractNumId="35" w15:restartNumberingAfterBreak="0">
    <w:nsid w:val="621DE7E4"/>
    <w:multiLevelType w:val="singleLevel"/>
    <w:tmpl w:val="621DE7E4"/>
    <w:lvl w:ilvl="0">
      <w:start w:val="1"/>
      <w:numFmt w:val="decimal"/>
      <w:lvlText w:val="%1)"/>
      <w:lvlJc w:val="left"/>
      <w:pPr>
        <w:tabs>
          <w:tab w:val="left" w:pos="425"/>
        </w:tabs>
        <w:ind w:left="425" w:hanging="425"/>
      </w:pPr>
      <w:rPr>
        <w:rFonts w:hint="default"/>
      </w:rPr>
    </w:lvl>
  </w:abstractNum>
  <w:abstractNum w:abstractNumId="36" w15:restartNumberingAfterBreak="0">
    <w:nsid w:val="68AB381E"/>
    <w:multiLevelType w:val="multilevel"/>
    <w:tmpl w:val="68AB381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6CFC5569"/>
    <w:multiLevelType w:val="singleLevel"/>
    <w:tmpl w:val="6CFC5569"/>
    <w:lvl w:ilvl="0">
      <w:start w:val="1"/>
      <w:numFmt w:val="lowerLetter"/>
      <w:lvlText w:val="%1)"/>
      <w:lvlJc w:val="left"/>
      <w:pPr>
        <w:tabs>
          <w:tab w:val="left" w:pos="425"/>
        </w:tabs>
        <w:ind w:left="425" w:hanging="425"/>
      </w:pPr>
      <w:rPr>
        <w:rFonts w:hint="default"/>
      </w:rPr>
    </w:lvl>
  </w:abstractNum>
  <w:abstractNum w:abstractNumId="38" w15:restartNumberingAfterBreak="0">
    <w:nsid w:val="7A097C73"/>
    <w:multiLevelType w:val="multilevel"/>
    <w:tmpl w:val="7A097C73"/>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9" w15:restartNumberingAfterBreak="0">
    <w:nsid w:val="7B91A026"/>
    <w:multiLevelType w:val="singleLevel"/>
    <w:tmpl w:val="7B91A026"/>
    <w:lvl w:ilvl="0">
      <w:start w:val="1"/>
      <w:numFmt w:val="decimal"/>
      <w:suff w:val="space"/>
      <w:lvlText w:val="%1."/>
      <w:lvlJc w:val="left"/>
    </w:lvl>
  </w:abstractNum>
  <w:num w:numId="1" w16cid:durableId="318964363">
    <w:abstractNumId w:val="26"/>
  </w:num>
  <w:num w:numId="2" w16cid:durableId="1603950225">
    <w:abstractNumId w:val="18"/>
  </w:num>
  <w:num w:numId="3" w16cid:durableId="132480352">
    <w:abstractNumId w:val="29"/>
  </w:num>
  <w:num w:numId="4" w16cid:durableId="1844777714">
    <w:abstractNumId w:val="5"/>
  </w:num>
  <w:num w:numId="5" w16cid:durableId="373701377">
    <w:abstractNumId w:val="6"/>
  </w:num>
  <w:num w:numId="6" w16cid:durableId="980034423">
    <w:abstractNumId w:val="0"/>
  </w:num>
  <w:num w:numId="7" w16cid:durableId="131484840">
    <w:abstractNumId w:val="25"/>
  </w:num>
  <w:num w:numId="8" w16cid:durableId="1574655714">
    <w:abstractNumId w:val="27"/>
  </w:num>
  <w:num w:numId="9" w16cid:durableId="836724467">
    <w:abstractNumId w:val="14"/>
  </w:num>
  <w:num w:numId="10" w16cid:durableId="2115855345">
    <w:abstractNumId w:val="37"/>
  </w:num>
  <w:num w:numId="11" w16cid:durableId="705449883">
    <w:abstractNumId w:val="23"/>
  </w:num>
  <w:num w:numId="12" w16cid:durableId="1662008265">
    <w:abstractNumId w:val="17"/>
  </w:num>
  <w:num w:numId="13" w16cid:durableId="395586282">
    <w:abstractNumId w:val="3"/>
  </w:num>
  <w:num w:numId="14" w16cid:durableId="1849632770">
    <w:abstractNumId w:val="36"/>
  </w:num>
  <w:num w:numId="15" w16cid:durableId="1940946654">
    <w:abstractNumId w:val="1"/>
  </w:num>
  <w:num w:numId="16" w16cid:durableId="1379932655">
    <w:abstractNumId w:val="13"/>
  </w:num>
  <w:num w:numId="17" w16cid:durableId="1128934565">
    <w:abstractNumId w:val="11"/>
  </w:num>
  <w:num w:numId="18" w16cid:durableId="319234661">
    <w:abstractNumId w:val="20"/>
  </w:num>
  <w:num w:numId="19" w16cid:durableId="846022356">
    <w:abstractNumId w:val="28"/>
  </w:num>
  <w:num w:numId="20" w16cid:durableId="374504703">
    <w:abstractNumId w:val="38"/>
  </w:num>
  <w:num w:numId="21" w16cid:durableId="633825744">
    <w:abstractNumId w:val="7"/>
  </w:num>
  <w:num w:numId="22" w16cid:durableId="1782526010">
    <w:abstractNumId w:val="2"/>
  </w:num>
  <w:num w:numId="23" w16cid:durableId="2134865086">
    <w:abstractNumId w:val="35"/>
  </w:num>
  <w:num w:numId="24" w16cid:durableId="1164973065">
    <w:abstractNumId w:val="10"/>
  </w:num>
  <w:num w:numId="25" w16cid:durableId="768893571">
    <w:abstractNumId w:val="33"/>
  </w:num>
  <w:num w:numId="26" w16cid:durableId="1627738735">
    <w:abstractNumId w:val="4"/>
  </w:num>
  <w:num w:numId="27" w16cid:durableId="2014184358">
    <w:abstractNumId w:val="9"/>
  </w:num>
  <w:num w:numId="28" w16cid:durableId="1816990316">
    <w:abstractNumId w:val="31"/>
  </w:num>
  <w:num w:numId="29" w16cid:durableId="2104452780">
    <w:abstractNumId w:val="15"/>
  </w:num>
  <w:num w:numId="30" w16cid:durableId="701831743">
    <w:abstractNumId w:val="21"/>
  </w:num>
  <w:num w:numId="31" w16cid:durableId="1995988648">
    <w:abstractNumId w:val="34"/>
  </w:num>
  <w:num w:numId="32" w16cid:durableId="387607881">
    <w:abstractNumId w:val="39"/>
  </w:num>
  <w:num w:numId="33" w16cid:durableId="1557232743">
    <w:abstractNumId w:val="8"/>
  </w:num>
  <w:num w:numId="34" w16cid:durableId="275647165">
    <w:abstractNumId w:val="32"/>
  </w:num>
  <w:num w:numId="35" w16cid:durableId="1040204249">
    <w:abstractNumId w:val="22"/>
  </w:num>
  <w:num w:numId="36" w16cid:durableId="405078391">
    <w:abstractNumId w:val="12"/>
  </w:num>
  <w:num w:numId="37" w16cid:durableId="1205411294">
    <w:abstractNumId w:val="19"/>
  </w:num>
  <w:num w:numId="38" w16cid:durableId="228152884">
    <w:abstractNumId w:val="30"/>
  </w:num>
  <w:num w:numId="39" w16cid:durableId="1043865897">
    <w:abstractNumId w:val="16"/>
  </w:num>
  <w:num w:numId="40" w16cid:durableId="2578357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4B4"/>
    <w:rsid w:val="000058D7"/>
    <w:rsid w:val="00005ADF"/>
    <w:rsid w:val="00007C91"/>
    <w:rsid w:val="00011619"/>
    <w:rsid w:val="00013EF1"/>
    <w:rsid w:val="00027498"/>
    <w:rsid w:val="00041F31"/>
    <w:rsid w:val="000537DC"/>
    <w:rsid w:val="0005381F"/>
    <w:rsid w:val="000560BD"/>
    <w:rsid w:val="000574E3"/>
    <w:rsid w:val="00065415"/>
    <w:rsid w:val="00067032"/>
    <w:rsid w:val="000757A8"/>
    <w:rsid w:val="00081FFD"/>
    <w:rsid w:val="00087F6E"/>
    <w:rsid w:val="00093FB3"/>
    <w:rsid w:val="000A1673"/>
    <w:rsid w:val="000B4B74"/>
    <w:rsid w:val="000B6A24"/>
    <w:rsid w:val="000B77A6"/>
    <w:rsid w:val="000C3A60"/>
    <w:rsid w:val="000C581E"/>
    <w:rsid w:val="000E4A24"/>
    <w:rsid w:val="00100C84"/>
    <w:rsid w:val="001026B2"/>
    <w:rsid w:val="0010270B"/>
    <w:rsid w:val="00104DF7"/>
    <w:rsid w:val="00115FB0"/>
    <w:rsid w:val="001261D5"/>
    <w:rsid w:val="00127904"/>
    <w:rsid w:val="00130DF2"/>
    <w:rsid w:val="00141BF8"/>
    <w:rsid w:val="00145111"/>
    <w:rsid w:val="001465BB"/>
    <w:rsid w:val="001534AF"/>
    <w:rsid w:val="00157C26"/>
    <w:rsid w:val="00161F5E"/>
    <w:rsid w:val="001644CB"/>
    <w:rsid w:val="0016635B"/>
    <w:rsid w:val="00172202"/>
    <w:rsid w:val="00173D47"/>
    <w:rsid w:val="0017670B"/>
    <w:rsid w:val="00177E98"/>
    <w:rsid w:val="00183085"/>
    <w:rsid w:val="001871FE"/>
    <w:rsid w:val="001906F5"/>
    <w:rsid w:val="00195AF8"/>
    <w:rsid w:val="001A043C"/>
    <w:rsid w:val="001A3D20"/>
    <w:rsid w:val="001A3F14"/>
    <w:rsid w:val="001A6B70"/>
    <w:rsid w:val="001B5EE9"/>
    <w:rsid w:val="001C3161"/>
    <w:rsid w:val="001D4240"/>
    <w:rsid w:val="001D4B17"/>
    <w:rsid w:val="001E1C2C"/>
    <w:rsid w:val="001E329A"/>
    <w:rsid w:val="001E3712"/>
    <w:rsid w:val="001E3A5F"/>
    <w:rsid w:val="001E470F"/>
    <w:rsid w:val="001F4523"/>
    <w:rsid w:val="001F52E5"/>
    <w:rsid w:val="002044E5"/>
    <w:rsid w:val="00254625"/>
    <w:rsid w:val="002622D5"/>
    <w:rsid w:val="00263CC2"/>
    <w:rsid w:val="00274DB0"/>
    <w:rsid w:val="0029294A"/>
    <w:rsid w:val="0029542C"/>
    <w:rsid w:val="002B195B"/>
    <w:rsid w:val="002B22C3"/>
    <w:rsid w:val="002B4B4E"/>
    <w:rsid w:val="002B7045"/>
    <w:rsid w:val="002C78FD"/>
    <w:rsid w:val="002E0ABB"/>
    <w:rsid w:val="002E162F"/>
    <w:rsid w:val="002E7560"/>
    <w:rsid w:val="002E7AF5"/>
    <w:rsid w:val="002E7C9C"/>
    <w:rsid w:val="002F7618"/>
    <w:rsid w:val="00300433"/>
    <w:rsid w:val="00304522"/>
    <w:rsid w:val="0031285B"/>
    <w:rsid w:val="00313154"/>
    <w:rsid w:val="0032425C"/>
    <w:rsid w:val="00326FE7"/>
    <w:rsid w:val="00331AC7"/>
    <w:rsid w:val="00332455"/>
    <w:rsid w:val="0033695D"/>
    <w:rsid w:val="00353556"/>
    <w:rsid w:val="00356518"/>
    <w:rsid w:val="00366125"/>
    <w:rsid w:val="003718D8"/>
    <w:rsid w:val="00381098"/>
    <w:rsid w:val="003827AB"/>
    <w:rsid w:val="003A5B15"/>
    <w:rsid w:val="003B5ABC"/>
    <w:rsid w:val="003C68C1"/>
    <w:rsid w:val="003D19E2"/>
    <w:rsid w:val="003D45CA"/>
    <w:rsid w:val="003D6AE1"/>
    <w:rsid w:val="003E19A3"/>
    <w:rsid w:val="003E1B1A"/>
    <w:rsid w:val="003F0246"/>
    <w:rsid w:val="003F521F"/>
    <w:rsid w:val="00403540"/>
    <w:rsid w:val="004064B3"/>
    <w:rsid w:val="00407AE6"/>
    <w:rsid w:val="0041107F"/>
    <w:rsid w:val="004158EC"/>
    <w:rsid w:val="00415DB7"/>
    <w:rsid w:val="00416B34"/>
    <w:rsid w:val="00422632"/>
    <w:rsid w:val="00437521"/>
    <w:rsid w:val="004430AA"/>
    <w:rsid w:val="00447FA8"/>
    <w:rsid w:val="004525D1"/>
    <w:rsid w:val="004538CD"/>
    <w:rsid w:val="00453CA2"/>
    <w:rsid w:val="00455BE5"/>
    <w:rsid w:val="00462B4D"/>
    <w:rsid w:val="0046331E"/>
    <w:rsid w:val="00475B60"/>
    <w:rsid w:val="004807DD"/>
    <w:rsid w:val="00483097"/>
    <w:rsid w:val="004866F0"/>
    <w:rsid w:val="004A6BE0"/>
    <w:rsid w:val="004B38CC"/>
    <w:rsid w:val="004D3242"/>
    <w:rsid w:val="004D5D6D"/>
    <w:rsid w:val="005026DD"/>
    <w:rsid w:val="005055A1"/>
    <w:rsid w:val="00513D1C"/>
    <w:rsid w:val="00520489"/>
    <w:rsid w:val="005338EE"/>
    <w:rsid w:val="00537038"/>
    <w:rsid w:val="00537B06"/>
    <w:rsid w:val="00545E48"/>
    <w:rsid w:val="00550289"/>
    <w:rsid w:val="00552703"/>
    <w:rsid w:val="005602B2"/>
    <w:rsid w:val="00560744"/>
    <w:rsid w:val="00564397"/>
    <w:rsid w:val="00572580"/>
    <w:rsid w:val="00576783"/>
    <w:rsid w:val="005A4A5E"/>
    <w:rsid w:val="005A6EE8"/>
    <w:rsid w:val="005B2A51"/>
    <w:rsid w:val="005B577F"/>
    <w:rsid w:val="005C66BA"/>
    <w:rsid w:val="005D6C8C"/>
    <w:rsid w:val="005E3B65"/>
    <w:rsid w:val="005E7951"/>
    <w:rsid w:val="005E7AF2"/>
    <w:rsid w:val="005F1140"/>
    <w:rsid w:val="005F35C3"/>
    <w:rsid w:val="005F409A"/>
    <w:rsid w:val="00611A62"/>
    <w:rsid w:val="00615E3D"/>
    <w:rsid w:val="00623B70"/>
    <w:rsid w:val="006313D1"/>
    <w:rsid w:val="00641032"/>
    <w:rsid w:val="006462D4"/>
    <w:rsid w:val="00657340"/>
    <w:rsid w:val="006820B7"/>
    <w:rsid w:val="00686E45"/>
    <w:rsid w:val="0069697B"/>
    <w:rsid w:val="006A1404"/>
    <w:rsid w:val="006B1428"/>
    <w:rsid w:val="006C0191"/>
    <w:rsid w:val="006D3A17"/>
    <w:rsid w:val="006E4952"/>
    <w:rsid w:val="006F6B13"/>
    <w:rsid w:val="007138E2"/>
    <w:rsid w:val="007149E1"/>
    <w:rsid w:val="00717BD8"/>
    <w:rsid w:val="0073077B"/>
    <w:rsid w:val="00733506"/>
    <w:rsid w:val="0073514D"/>
    <w:rsid w:val="00737AB7"/>
    <w:rsid w:val="00741746"/>
    <w:rsid w:val="007435AD"/>
    <w:rsid w:val="007514A3"/>
    <w:rsid w:val="0075791F"/>
    <w:rsid w:val="0077389E"/>
    <w:rsid w:val="00777267"/>
    <w:rsid w:val="00780638"/>
    <w:rsid w:val="00783980"/>
    <w:rsid w:val="007913BB"/>
    <w:rsid w:val="00793D89"/>
    <w:rsid w:val="007A05A8"/>
    <w:rsid w:val="007A1482"/>
    <w:rsid w:val="007A177D"/>
    <w:rsid w:val="007A3037"/>
    <w:rsid w:val="007B3DCB"/>
    <w:rsid w:val="007B6B2E"/>
    <w:rsid w:val="007C754F"/>
    <w:rsid w:val="007E011C"/>
    <w:rsid w:val="007E0D45"/>
    <w:rsid w:val="007E6E2C"/>
    <w:rsid w:val="0080199B"/>
    <w:rsid w:val="008162EB"/>
    <w:rsid w:val="00816FD8"/>
    <w:rsid w:val="00834C17"/>
    <w:rsid w:val="00835447"/>
    <w:rsid w:val="00836F9D"/>
    <w:rsid w:val="0084377B"/>
    <w:rsid w:val="00846916"/>
    <w:rsid w:val="0085559C"/>
    <w:rsid w:val="00861A35"/>
    <w:rsid w:val="00870248"/>
    <w:rsid w:val="008734FC"/>
    <w:rsid w:val="00884DC8"/>
    <w:rsid w:val="00885056"/>
    <w:rsid w:val="008B0BE9"/>
    <w:rsid w:val="008C0C5E"/>
    <w:rsid w:val="008C66E5"/>
    <w:rsid w:val="008D6AEC"/>
    <w:rsid w:val="008E1CAF"/>
    <w:rsid w:val="008E48A8"/>
    <w:rsid w:val="008F3CEE"/>
    <w:rsid w:val="009070DD"/>
    <w:rsid w:val="00911ED6"/>
    <w:rsid w:val="0091348A"/>
    <w:rsid w:val="00922E26"/>
    <w:rsid w:val="00924350"/>
    <w:rsid w:val="00925B41"/>
    <w:rsid w:val="00935B9B"/>
    <w:rsid w:val="009376FA"/>
    <w:rsid w:val="00937F76"/>
    <w:rsid w:val="00946758"/>
    <w:rsid w:val="009747A0"/>
    <w:rsid w:val="009775B4"/>
    <w:rsid w:val="00987448"/>
    <w:rsid w:val="009912ED"/>
    <w:rsid w:val="009B48B4"/>
    <w:rsid w:val="009D3454"/>
    <w:rsid w:val="009D42E2"/>
    <w:rsid w:val="009D5557"/>
    <w:rsid w:val="009D5EF0"/>
    <w:rsid w:val="009E29EB"/>
    <w:rsid w:val="009F160C"/>
    <w:rsid w:val="00A06FD4"/>
    <w:rsid w:val="00A2399B"/>
    <w:rsid w:val="00A263E4"/>
    <w:rsid w:val="00A315A6"/>
    <w:rsid w:val="00A357B1"/>
    <w:rsid w:val="00A36DCD"/>
    <w:rsid w:val="00A57748"/>
    <w:rsid w:val="00A64604"/>
    <w:rsid w:val="00A7242C"/>
    <w:rsid w:val="00A725B4"/>
    <w:rsid w:val="00A73F74"/>
    <w:rsid w:val="00A842D2"/>
    <w:rsid w:val="00A9588A"/>
    <w:rsid w:val="00AA24D3"/>
    <w:rsid w:val="00AA421A"/>
    <w:rsid w:val="00AB791B"/>
    <w:rsid w:val="00AC527D"/>
    <w:rsid w:val="00AD00F3"/>
    <w:rsid w:val="00AE560F"/>
    <w:rsid w:val="00AF0B73"/>
    <w:rsid w:val="00B02C0E"/>
    <w:rsid w:val="00B0794F"/>
    <w:rsid w:val="00B223F7"/>
    <w:rsid w:val="00B26D1A"/>
    <w:rsid w:val="00B2732B"/>
    <w:rsid w:val="00B304B4"/>
    <w:rsid w:val="00B34315"/>
    <w:rsid w:val="00B53E63"/>
    <w:rsid w:val="00B546CC"/>
    <w:rsid w:val="00B61F12"/>
    <w:rsid w:val="00B6274B"/>
    <w:rsid w:val="00B66CA1"/>
    <w:rsid w:val="00B748C0"/>
    <w:rsid w:val="00B81901"/>
    <w:rsid w:val="00B82D73"/>
    <w:rsid w:val="00B854B0"/>
    <w:rsid w:val="00B90E39"/>
    <w:rsid w:val="00B93350"/>
    <w:rsid w:val="00B94BFF"/>
    <w:rsid w:val="00BB13C9"/>
    <w:rsid w:val="00BC017C"/>
    <w:rsid w:val="00BC17B1"/>
    <w:rsid w:val="00BC6A6C"/>
    <w:rsid w:val="00BD335A"/>
    <w:rsid w:val="00BD5015"/>
    <w:rsid w:val="00BE2F36"/>
    <w:rsid w:val="00BE3A53"/>
    <w:rsid w:val="00BF01F1"/>
    <w:rsid w:val="00C01B56"/>
    <w:rsid w:val="00C11E02"/>
    <w:rsid w:val="00C123F9"/>
    <w:rsid w:val="00C15CFA"/>
    <w:rsid w:val="00C16AE5"/>
    <w:rsid w:val="00C24366"/>
    <w:rsid w:val="00C303F7"/>
    <w:rsid w:val="00C30910"/>
    <w:rsid w:val="00C37602"/>
    <w:rsid w:val="00C5566B"/>
    <w:rsid w:val="00C6473C"/>
    <w:rsid w:val="00C6651C"/>
    <w:rsid w:val="00C66E87"/>
    <w:rsid w:val="00C7390B"/>
    <w:rsid w:val="00C813F5"/>
    <w:rsid w:val="00C8616F"/>
    <w:rsid w:val="00C870FA"/>
    <w:rsid w:val="00C92E6E"/>
    <w:rsid w:val="00C93EB8"/>
    <w:rsid w:val="00CA0C54"/>
    <w:rsid w:val="00CA20BE"/>
    <w:rsid w:val="00CC22C3"/>
    <w:rsid w:val="00CC26BC"/>
    <w:rsid w:val="00CC44D8"/>
    <w:rsid w:val="00CD15E6"/>
    <w:rsid w:val="00CD387E"/>
    <w:rsid w:val="00CD4691"/>
    <w:rsid w:val="00CE5C24"/>
    <w:rsid w:val="00CF4882"/>
    <w:rsid w:val="00D1050E"/>
    <w:rsid w:val="00D10EF0"/>
    <w:rsid w:val="00D15C91"/>
    <w:rsid w:val="00D32717"/>
    <w:rsid w:val="00D335E0"/>
    <w:rsid w:val="00D3389E"/>
    <w:rsid w:val="00D35806"/>
    <w:rsid w:val="00D37921"/>
    <w:rsid w:val="00D4687A"/>
    <w:rsid w:val="00D62EB9"/>
    <w:rsid w:val="00D64E41"/>
    <w:rsid w:val="00D6662C"/>
    <w:rsid w:val="00D76467"/>
    <w:rsid w:val="00D80E9B"/>
    <w:rsid w:val="00D81912"/>
    <w:rsid w:val="00D82089"/>
    <w:rsid w:val="00D852F3"/>
    <w:rsid w:val="00D8619F"/>
    <w:rsid w:val="00D949B6"/>
    <w:rsid w:val="00DE3E3C"/>
    <w:rsid w:val="00DE7BD3"/>
    <w:rsid w:val="00DF1AD3"/>
    <w:rsid w:val="00DF4408"/>
    <w:rsid w:val="00DF6759"/>
    <w:rsid w:val="00E04816"/>
    <w:rsid w:val="00E0662B"/>
    <w:rsid w:val="00E07045"/>
    <w:rsid w:val="00E1269B"/>
    <w:rsid w:val="00E2450C"/>
    <w:rsid w:val="00E319A2"/>
    <w:rsid w:val="00E34E4B"/>
    <w:rsid w:val="00E554D5"/>
    <w:rsid w:val="00E62400"/>
    <w:rsid w:val="00E66146"/>
    <w:rsid w:val="00E748B0"/>
    <w:rsid w:val="00E85371"/>
    <w:rsid w:val="00EA0A9E"/>
    <w:rsid w:val="00EB3FC4"/>
    <w:rsid w:val="00EB7B09"/>
    <w:rsid w:val="00ED2161"/>
    <w:rsid w:val="00EE4F4C"/>
    <w:rsid w:val="00F01B4B"/>
    <w:rsid w:val="00F118C5"/>
    <w:rsid w:val="00F20D1A"/>
    <w:rsid w:val="00F278EA"/>
    <w:rsid w:val="00F52744"/>
    <w:rsid w:val="00F6202E"/>
    <w:rsid w:val="00F815B3"/>
    <w:rsid w:val="00F85377"/>
    <w:rsid w:val="00F85DC0"/>
    <w:rsid w:val="00F946E3"/>
    <w:rsid w:val="00F95AD8"/>
    <w:rsid w:val="00FA144B"/>
    <w:rsid w:val="00FA305D"/>
    <w:rsid w:val="00FA389B"/>
    <w:rsid w:val="00FB2BE9"/>
    <w:rsid w:val="00FB55CF"/>
    <w:rsid w:val="00FC02CD"/>
    <w:rsid w:val="00FC5DB7"/>
    <w:rsid w:val="00FD2D89"/>
    <w:rsid w:val="00FE1264"/>
    <w:rsid w:val="08B577B9"/>
    <w:rsid w:val="0AFD7B64"/>
    <w:rsid w:val="12D3701D"/>
    <w:rsid w:val="13510A26"/>
    <w:rsid w:val="1D26155E"/>
    <w:rsid w:val="221D6484"/>
    <w:rsid w:val="240131BE"/>
    <w:rsid w:val="24262CF8"/>
    <w:rsid w:val="249F42A3"/>
    <w:rsid w:val="24C73E65"/>
    <w:rsid w:val="2C825415"/>
    <w:rsid w:val="31153613"/>
    <w:rsid w:val="340A0022"/>
    <w:rsid w:val="34390907"/>
    <w:rsid w:val="35E258EB"/>
    <w:rsid w:val="371D31FA"/>
    <w:rsid w:val="3853301F"/>
    <w:rsid w:val="3B8B03F0"/>
    <w:rsid w:val="3CF03D4E"/>
    <w:rsid w:val="3F3B31CA"/>
    <w:rsid w:val="455845D0"/>
    <w:rsid w:val="48E80370"/>
    <w:rsid w:val="49A62736"/>
    <w:rsid w:val="4A637832"/>
    <w:rsid w:val="4BA11E27"/>
    <w:rsid w:val="4D2448EC"/>
    <w:rsid w:val="50435426"/>
    <w:rsid w:val="573840A5"/>
    <w:rsid w:val="5B163C76"/>
    <w:rsid w:val="5CC42A66"/>
    <w:rsid w:val="5E9408CB"/>
    <w:rsid w:val="64AC58A6"/>
    <w:rsid w:val="659D05A3"/>
    <w:rsid w:val="661C68B8"/>
    <w:rsid w:val="677A17D2"/>
    <w:rsid w:val="6D6D4BA2"/>
    <w:rsid w:val="6F7F404E"/>
    <w:rsid w:val="7831331C"/>
    <w:rsid w:val="78EE13A8"/>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7C0F8"/>
  <w15:docId w15:val="{3C0AD111-BCB2-497F-B0D7-F7CB5FE1B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60" w:lineRule="auto"/>
      <w:ind w:left="50" w:hanging="10"/>
      <w:jc w:val="center"/>
    </w:pPr>
    <w:rPr>
      <w:rFonts w:eastAsia="Times New Roman"/>
      <w:color w:val="000000"/>
      <w:sz w:val="24"/>
      <w:szCs w:val="22"/>
      <w:lang w:eastAsia="en-US"/>
    </w:rPr>
  </w:style>
  <w:style w:type="paragraph" w:styleId="Heading1">
    <w:name w:val="heading 1"/>
    <w:basedOn w:val="Normal"/>
    <w:link w:val="Heading1Char"/>
    <w:uiPriority w:val="9"/>
    <w:qFormat/>
    <w:pPr>
      <w:keepNext/>
      <w:keepLines/>
      <w:spacing w:before="360" w:after="80"/>
      <w:outlineLvl w:val="0"/>
    </w:pPr>
    <w:rPr>
      <w:rFonts w:cstheme="majorBidi"/>
      <w:b/>
      <w:color w:val="000000" w:themeColor="text1"/>
      <w:szCs w:val="40"/>
    </w:rPr>
  </w:style>
  <w:style w:type="paragraph" w:styleId="Heading2">
    <w:name w:val="heading 2"/>
    <w:basedOn w:val="Normal"/>
    <w:link w:val="Heading2Char"/>
    <w:uiPriority w:val="9"/>
    <w:unhideWhenUsed/>
    <w:qFormat/>
    <w:pPr>
      <w:keepNext/>
      <w:keepLines/>
      <w:numPr>
        <w:numId w:val="1"/>
      </w:numPr>
      <w:spacing w:before="160" w:after="80"/>
      <w:ind w:left="360"/>
      <w:jc w:val="left"/>
      <w:outlineLvl w:val="1"/>
    </w:pPr>
    <w:rPr>
      <w:rFonts w:eastAsiaTheme="majorEastAsia" w:cstheme="majorBidi"/>
      <w:b/>
      <w:color w:val="auto"/>
      <w:szCs w:val="32"/>
    </w:rPr>
  </w:style>
  <w:style w:type="paragraph" w:styleId="Heading3">
    <w:name w:val="heading 3"/>
    <w:basedOn w:val="Normal"/>
    <w:next w:val="Normal"/>
    <w:link w:val="Heading3Char"/>
    <w:uiPriority w:val="9"/>
    <w:unhideWhenUsed/>
    <w:qFormat/>
    <w:pPr>
      <w:keepNext/>
      <w:keepLines/>
      <w:spacing w:before="160" w:after="80"/>
      <w:jc w:val="left"/>
      <w:outlineLvl w:val="2"/>
    </w:pPr>
    <w:rPr>
      <w:rFonts w:eastAsiaTheme="majorEastAsia" w:cstheme="majorBidi"/>
      <w:color w:val="auto"/>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Pr>
      <w:rFonts w:ascii="Arial" w:eastAsia="SimHei" w:hAnsi="Arial" w:cs="Arial"/>
      <w:sz w:val="20"/>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ind w:left="0" w:firstLine="0"/>
      <w:jc w:val="left"/>
    </w:pPr>
    <w:rPr>
      <w:color w:val="auto"/>
      <w:szCs w:val="24"/>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qFormat/>
    <w:pPr>
      <w:ind w:leftChars="200" w:left="200" w:hangingChars="200" w:hanging="200"/>
    </w:p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qFormat/>
    <w:pPr>
      <w:spacing w:after="100"/>
      <w:ind w:left="0"/>
    </w:pPr>
  </w:style>
  <w:style w:type="paragraph" w:styleId="TOC2">
    <w:name w:val="toc 2"/>
    <w:basedOn w:val="Normal"/>
    <w:next w:val="Normal"/>
    <w:autoRedefine/>
    <w:uiPriority w:val="39"/>
    <w:unhideWhenUsed/>
    <w:qFormat/>
    <w:rsid w:val="00254625"/>
    <w:pPr>
      <w:tabs>
        <w:tab w:val="left" w:pos="567"/>
        <w:tab w:val="left" w:pos="1440"/>
        <w:tab w:val="right" w:leader="dot" w:pos="7927"/>
      </w:tabs>
      <w:spacing w:after="100"/>
      <w:ind w:left="240"/>
      <w:jc w:val="left"/>
    </w:pPr>
  </w:style>
  <w:style w:type="paragraph" w:styleId="TOC3">
    <w:name w:val="toc 3"/>
    <w:basedOn w:val="Normal"/>
    <w:next w:val="Normal"/>
    <w:autoRedefine/>
    <w:uiPriority w:val="39"/>
    <w:unhideWhenUsed/>
    <w:qFormat/>
    <w:pPr>
      <w:tabs>
        <w:tab w:val="left" w:pos="709"/>
        <w:tab w:val="right" w:leader="dot" w:pos="7927"/>
      </w:tabs>
      <w:spacing w:after="100"/>
      <w:ind w:left="480"/>
    </w:pPr>
  </w:style>
  <w:style w:type="character" w:customStyle="1" w:styleId="Heading1Char">
    <w:name w:val="Heading 1 Char"/>
    <w:basedOn w:val="DefaultParagraphFont"/>
    <w:link w:val="Heading1"/>
    <w:uiPriority w:val="9"/>
    <w:qFormat/>
    <w:rPr>
      <w:rFonts w:eastAsia="Times New Roman" w:cstheme="majorBidi"/>
      <w:b/>
      <w:color w:val="000000" w:themeColor="text1"/>
      <w:sz w:val="24"/>
      <w:szCs w:val="40"/>
      <w:lang w:val="en-US" w:eastAsia="en-US"/>
    </w:rPr>
  </w:style>
  <w:style w:type="character" w:customStyle="1" w:styleId="Heading2Char">
    <w:name w:val="Heading 2 Char"/>
    <w:basedOn w:val="DefaultParagraphFont"/>
    <w:link w:val="Heading2"/>
    <w:uiPriority w:val="9"/>
    <w:qFormat/>
    <w:rPr>
      <w:rFonts w:eastAsiaTheme="majorEastAsia" w:cstheme="majorBidi"/>
      <w:b/>
      <w:sz w:val="24"/>
      <w:szCs w:val="32"/>
      <w:lang w:val="en-US" w:eastAsia="en-US"/>
    </w:rPr>
  </w:style>
  <w:style w:type="character" w:customStyle="1" w:styleId="Heading3Char">
    <w:name w:val="Heading 3 Char"/>
    <w:basedOn w:val="DefaultParagraphFont"/>
    <w:link w:val="Heading3"/>
    <w:uiPriority w:val="9"/>
    <w:qFormat/>
    <w:rPr>
      <w:rFonts w:ascii="Times New Roman" w:eastAsiaTheme="majorEastAsia" w:hAnsi="Times New Roman" w:cstheme="majorBidi"/>
      <w:color w:val="auto"/>
      <w:sz w:val="24"/>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qFormat/>
    <w:rPr>
      <w:rFonts w:ascii="Times New Roman" w:eastAsia="Times New Roman" w:hAnsi="Times New Roman" w:cs="Times New Roman"/>
      <w:color w:val="000000"/>
      <w:kern w:val="0"/>
      <w:szCs w:val="22"/>
      <w:lang w:val="en-US"/>
      <w14:ligatures w14:val="none"/>
    </w:rPr>
  </w:style>
  <w:style w:type="character" w:customStyle="1" w:styleId="FooterChar">
    <w:name w:val="Footer Char"/>
    <w:basedOn w:val="DefaultParagraphFont"/>
    <w:link w:val="Footer"/>
    <w:uiPriority w:val="99"/>
    <w:qFormat/>
    <w:rPr>
      <w:rFonts w:ascii="Times New Roman" w:eastAsia="Times New Roman" w:hAnsi="Times New Roman" w:cs="Times New Roman"/>
      <w:color w:val="000000"/>
      <w:kern w:val="0"/>
      <w:szCs w:val="22"/>
      <w:lang w:val="en-US"/>
      <w14:ligatures w14:val="none"/>
    </w:rPr>
  </w:style>
  <w:style w:type="paragraph" w:customStyle="1" w:styleId="TOCHeading1">
    <w:name w:val="TOC Heading1"/>
    <w:basedOn w:val="Heading1"/>
    <w:next w:val="Normal"/>
    <w:uiPriority w:val="39"/>
    <w:unhideWhenUsed/>
    <w:qFormat/>
    <w:pPr>
      <w:spacing w:before="240" w:after="0" w:line="259" w:lineRule="auto"/>
      <w:ind w:left="0" w:firstLine="0"/>
      <w:jc w:val="left"/>
      <w:outlineLvl w:val="9"/>
    </w:pPr>
    <w:rPr>
      <w:sz w:val="32"/>
      <w:szCs w:val="32"/>
    </w:rPr>
  </w:style>
  <w:style w:type="table" w:customStyle="1" w:styleId="TableGrid0">
    <w:name w:val="TableGrid"/>
    <w:qFormat/>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table" w:customStyle="1" w:styleId="GridTable4-Accent51">
    <w:name w:val="Grid Table 4 - Accent 51"/>
    <w:basedOn w:val="TableNormal"/>
    <w:uiPriority w:val="49"/>
    <w:qFormat/>
    <w:tblPr>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2">
    <w:name w:val="2"/>
    <w:basedOn w:val="Heading2"/>
    <w:next w:val="Normal"/>
    <w:link w:val="2Char"/>
    <w:qFormat/>
    <w:pPr>
      <w:numPr>
        <w:numId w:val="2"/>
      </w:numPr>
      <w:ind w:left="360"/>
      <w:jc w:val="both"/>
    </w:pPr>
    <w:rPr>
      <w:rFonts w:cs="Times New Roman"/>
      <w:szCs w:val="24"/>
    </w:rPr>
  </w:style>
  <w:style w:type="character" w:customStyle="1" w:styleId="2Char">
    <w:name w:val="2 Char"/>
    <w:basedOn w:val="Heading2Char"/>
    <w:link w:val="2"/>
    <w:qFormat/>
    <w:rPr>
      <w:rFonts w:eastAsiaTheme="majorEastAsia" w:cstheme="majorBidi"/>
      <w:b/>
      <w:sz w:val="24"/>
      <w:szCs w:val="24"/>
      <w:lang w:val="en-US" w:eastAsia="en-US"/>
    </w:rPr>
  </w:style>
  <w:style w:type="paragraph" w:customStyle="1" w:styleId="3">
    <w:name w:val="3"/>
    <w:basedOn w:val="Heading2"/>
    <w:next w:val="Normal"/>
    <w:link w:val="3Char"/>
    <w:qFormat/>
    <w:pPr>
      <w:numPr>
        <w:numId w:val="3"/>
      </w:numPr>
      <w:ind w:left="360"/>
      <w:jc w:val="both"/>
    </w:pPr>
    <w:rPr>
      <w:rFonts w:cs="Times New Roman"/>
      <w:szCs w:val="24"/>
    </w:rPr>
  </w:style>
  <w:style w:type="character" w:customStyle="1" w:styleId="3Char">
    <w:name w:val="3 Char"/>
    <w:basedOn w:val="Heading2Char"/>
    <w:link w:val="3"/>
    <w:qFormat/>
    <w:rPr>
      <w:rFonts w:eastAsiaTheme="majorEastAsia" w:cstheme="majorBidi"/>
      <w:b/>
      <w:sz w:val="24"/>
      <w:szCs w:val="24"/>
      <w:lang w:val="en-US" w:eastAsia="en-US"/>
    </w:rPr>
  </w:style>
  <w:style w:type="paragraph" w:customStyle="1" w:styleId="4">
    <w:name w:val="4"/>
    <w:basedOn w:val="Heading2"/>
    <w:next w:val="Normal"/>
    <w:link w:val="4Char"/>
    <w:qFormat/>
    <w:pPr>
      <w:numPr>
        <w:numId w:val="4"/>
      </w:numPr>
      <w:jc w:val="both"/>
    </w:pPr>
    <w:rPr>
      <w:bCs/>
      <w:szCs w:val="24"/>
    </w:rPr>
  </w:style>
  <w:style w:type="character" w:customStyle="1" w:styleId="4Char">
    <w:name w:val="4 Char"/>
    <w:basedOn w:val="DefaultParagraphFont"/>
    <w:link w:val="4"/>
    <w:qFormat/>
    <w:rPr>
      <w:rFonts w:eastAsiaTheme="majorEastAsia" w:cstheme="majorBidi"/>
      <w:b/>
      <w:bCs/>
      <w:sz w:val="24"/>
      <w:szCs w:val="24"/>
      <w:lang w:val="en-US" w:eastAsia="en-US"/>
    </w:rPr>
  </w:style>
  <w:style w:type="paragraph" w:customStyle="1" w:styleId="44">
    <w:name w:val="44"/>
    <w:basedOn w:val="Heading3"/>
    <w:next w:val="Normal"/>
    <w:link w:val="44Char"/>
    <w:qFormat/>
    <w:pPr>
      <w:numPr>
        <w:numId w:val="5"/>
      </w:numPr>
      <w:tabs>
        <w:tab w:val="left" w:pos="425"/>
      </w:tabs>
      <w:jc w:val="both"/>
    </w:pPr>
    <w:rPr>
      <w:b/>
      <w:bCs/>
      <w:szCs w:val="24"/>
    </w:rPr>
  </w:style>
  <w:style w:type="character" w:customStyle="1" w:styleId="44Char">
    <w:name w:val="44 Char"/>
    <w:basedOn w:val="Heading3Char"/>
    <w:link w:val="44"/>
    <w:qFormat/>
    <w:rPr>
      <w:rFonts w:ascii="Times New Roman" w:eastAsiaTheme="majorEastAsia" w:hAnsi="Times New Roman" w:cstheme="majorBidi"/>
      <w:b/>
      <w:bCs/>
      <w:color w:val="auto"/>
      <w:sz w:val="24"/>
      <w:szCs w:val="24"/>
      <w:lang w:val="en-US" w:eastAsia="en-US"/>
    </w:rPr>
  </w:style>
  <w:style w:type="paragraph" w:customStyle="1" w:styleId="5">
    <w:name w:val="5"/>
    <w:basedOn w:val="Heading2"/>
    <w:next w:val="Normal"/>
    <w:link w:val="5Char"/>
    <w:qFormat/>
    <w:pPr>
      <w:numPr>
        <w:numId w:val="6"/>
      </w:numPr>
      <w:tabs>
        <w:tab w:val="left" w:pos="312"/>
      </w:tabs>
      <w:ind w:left="360"/>
      <w:jc w:val="both"/>
    </w:pPr>
    <w:rPr>
      <w:bCs/>
      <w:szCs w:val="24"/>
    </w:rPr>
  </w:style>
  <w:style w:type="character" w:customStyle="1" w:styleId="5Char">
    <w:name w:val="5 Char"/>
    <w:basedOn w:val="DefaultParagraphFont"/>
    <w:link w:val="5"/>
    <w:qFormat/>
    <w:rPr>
      <w:rFonts w:eastAsiaTheme="majorEastAsia" w:cstheme="majorBidi"/>
      <w:b/>
      <w:bCs/>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84BBB-3F68-4BD9-9BD1-BD0B75B2A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27</Pages>
  <Words>10213</Words>
  <Characters>58219</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Ikbal Hidayat Pratama</dc:creator>
  <cp:keywords/>
  <dc:description/>
  <cp:lastModifiedBy>malas ngedit</cp:lastModifiedBy>
  <cp:revision>14</cp:revision>
  <cp:lastPrinted>2026-09-22T08:51:00Z</cp:lastPrinted>
  <dcterms:created xsi:type="dcterms:W3CDTF">2026-08-26T07:29:00Z</dcterms:created>
  <dcterms:modified xsi:type="dcterms:W3CDTF">2026-09-22T10:16:00Z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1057-12.1.0.26880</vt:lpwstr>
  </property>
  <property fmtid="{D5CDD505-2E9C-101B-9397-08002B2CF9AE}" pid="3" name="ICV">
    <vt:lpwstr>8BF39A34700347BA8B8F2007B00C81F2_13</vt:lpwstr>
  </property>
  <property fmtid="{D5CDD505-2E9C-101B-9397-08002B2CF9AE}" pid="4" name="KSOTemplateDocerSaveRecord">
    <vt:lpwstr>eyJoZGlkIjoiYzRiMDY1ZDEwYmNmN2U0MTk5MDMxOWU3NDA3ZDg1OTYifQ==</vt:lpwstr>
  </property>
  <property fmtid="{D5CDD505-2E9C-101B-9397-08002B2CF9AE}" pid="5" name="_DocHome">
    <vt:i4>190045420</vt:i4>
  </property>
  <property fmtid="{D5CDD505-2E9C-101B-9397-08002B2CF9AE}" pid="6" name="Mendeley Recent Style Id 0_1">
    <vt:lpwstr>http://www.zotero.org/styles/apa</vt:lpwstr>
  </property>
  <property fmtid="{D5CDD505-2E9C-101B-9397-08002B2CF9AE}" pid="7" name="Mendeley Recent Style Name 0_1">
    <vt:lpwstr>APA Style 7th edition</vt:lpwstr>
  </property>
  <property fmtid="{D5CDD505-2E9C-101B-9397-08002B2CF9AE}" pid="8" name="Mendeley Recent Style Id 1_1">
    <vt:lpwstr>http://www.zotero.org/styles/apa-6th-edition</vt:lpwstr>
  </property>
  <property fmtid="{D5CDD505-2E9C-101B-9397-08002B2CF9AE}" pid="9" name="Mendeley Recent Style Name 1_1">
    <vt:lpwstr>American Psychological Association 6th edition</vt:lpwstr>
  </property>
  <property fmtid="{D5CDD505-2E9C-101B-9397-08002B2CF9AE}" pid="10" name="Mendeley Recent Style Id 2_1">
    <vt:lpwstr>http://www.zotero.org/styles/chicago-notes-bibliography-16th-edition</vt:lpwstr>
  </property>
  <property fmtid="{D5CDD505-2E9C-101B-9397-08002B2CF9AE}" pid="11" name="Mendeley Recent Style Name 2_1">
    <vt:lpwstr>Chicago Manual of Style 16th edition (notes and bibliography)</vt:lpwstr>
  </property>
  <property fmtid="{D5CDD505-2E9C-101B-9397-08002B2CF9AE}" pid="12" name="Mendeley Recent Style Id 3_1">
    <vt:lpwstr>http://www.zotero.org/styles/chicago-fullnote-bibliography</vt:lpwstr>
  </property>
  <property fmtid="{D5CDD505-2E9C-101B-9397-08002B2CF9AE}" pid="13" name="Mendeley Recent Style Name 3_1">
    <vt:lpwstr>Chicago Manual of Style 17th edition (full note)</vt:lpwstr>
  </property>
  <property fmtid="{D5CDD505-2E9C-101B-9397-08002B2CF9AE}" pid="14" name="Mendeley Recent Style Id 4_1">
    <vt:lpwstr>https://csl.mendeley.com/styles/790363421/chicago-fullnote-bibliography-with-ibid-2</vt:lpwstr>
  </property>
  <property fmtid="{D5CDD505-2E9C-101B-9397-08002B2CF9AE}" pid="15" name="Mendeley Recent Style Name 4_1">
    <vt:lpwstr>Chicago Manual of Style 17th edition (full note, with Ibid. Op Cit Loc CIt) </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(author-date/Harvard)</vt:lpwstr>
  </property>
  <property fmtid="{D5CDD505-2E9C-101B-9397-08002B2CF9AE}" pid="18" name="Mendeley Recent Style Id 6_1">
    <vt:lpwstr>http://www.zotero.org/styles/harvard1</vt:lpwstr>
  </property>
  <property fmtid="{D5CDD505-2E9C-101B-9397-08002B2CF9AE}" pid="19" name="Mendeley Recent Style Name 6_1">
    <vt:lpwstr>Harvard reference format 1 (deprecated)</vt:lpwstr>
  </property>
  <property fmtid="{D5CDD505-2E9C-101B-9397-08002B2CF9AE}" pid="20" name="Mendeley Recent Style Id 7_1">
    <vt:lpwstr>http://www.zotero.org/styles/nature</vt:lpwstr>
  </property>
  <property fmtid="{D5CDD505-2E9C-101B-9397-08002B2CF9AE}" pid="21" name="Mendeley Recent Style Name 7_1">
    <vt:lpwstr>Nature</vt:lpwstr>
  </property>
  <property fmtid="{D5CDD505-2E9C-101B-9397-08002B2CF9AE}" pid="22" name="Mendeley Recent Style Id 8_1">
    <vt:lpwstr>http://www.zotero.org/styles/turabian-fullnote-bibliography</vt:lpwstr>
  </property>
  <property fmtid="{D5CDD505-2E9C-101B-9397-08002B2CF9AE}" pid="23" name="Mendeley Recent Style Name 8_1">
    <vt:lpwstr>Turabian 8th edition (full note)</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Mendeley Document_1">
    <vt:lpwstr>True</vt:lpwstr>
  </property>
  <property fmtid="{D5CDD505-2E9C-101B-9397-08002B2CF9AE}" pid="27" name="Mendeley Unique User Id_1">
    <vt:lpwstr>668156d5-6d74-3c4f-9f23-ed1cf6c95075</vt:lpwstr>
  </property>
  <property fmtid="{D5CDD505-2E9C-101B-9397-08002B2CF9AE}" pid="28" name="Mendeley Citation Style_1">
    <vt:lpwstr>http://www.zotero.org/styles/apa-6th-edition</vt:lpwstr>
  </property>
</Properties>
</file>