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332F7" w14:textId="77777777" w:rsidR="00D77757" w:rsidRDefault="0010489A">
      <w:pPr>
        <w:spacing w:after="114" w:line="259" w:lineRule="auto"/>
        <w:ind w:left="10" w:right="3" w:hanging="10"/>
        <w:jc w:val="center"/>
      </w:pPr>
      <w:r>
        <w:rPr>
          <w:b/>
        </w:rPr>
        <w:t xml:space="preserve">BAB 3 </w:t>
      </w:r>
    </w:p>
    <w:p w14:paraId="7186F5CF" w14:textId="77777777" w:rsidR="00D77757" w:rsidRDefault="0010489A">
      <w:pPr>
        <w:spacing w:after="114" w:line="259" w:lineRule="auto"/>
        <w:ind w:left="10" w:right="7" w:hanging="10"/>
        <w:jc w:val="center"/>
      </w:pPr>
      <w:r>
        <w:rPr>
          <w:b/>
        </w:rPr>
        <w:t xml:space="preserve">METODE PENELITIAN </w:t>
      </w:r>
    </w:p>
    <w:p w14:paraId="6190FC5C" w14:textId="77777777" w:rsidR="00D77757" w:rsidRDefault="0010489A">
      <w:pPr>
        <w:spacing w:after="168" w:line="259" w:lineRule="auto"/>
        <w:ind w:left="0" w:right="0" w:firstLine="0"/>
        <w:jc w:val="left"/>
      </w:pPr>
      <w:r>
        <w:t xml:space="preserve"> </w:t>
      </w:r>
    </w:p>
    <w:p w14:paraId="122E407F" w14:textId="77777777" w:rsidR="00D77757" w:rsidRDefault="0010489A">
      <w:pPr>
        <w:pStyle w:val="Judul1"/>
        <w:ind w:left="371" w:right="0"/>
      </w:pPr>
      <w:r>
        <w:t>3.1</w:t>
      </w:r>
      <w:r>
        <w:rPr>
          <w:rFonts w:ascii="Arial" w:eastAsia="Arial" w:hAnsi="Arial" w:cs="Arial"/>
        </w:rPr>
        <w:t xml:space="preserve"> </w:t>
      </w:r>
      <w:r>
        <w:t>Metode Penelitian</w:t>
      </w:r>
      <w:r>
        <w:t xml:space="preserve"> </w:t>
      </w:r>
    </w:p>
    <w:p w14:paraId="136D1145" w14:textId="77777777" w:rsidR="00D77757" w:rsidRDefault="0010489A">
      <w:pPr>
        <w:ind w:left="706" w:right="0"/>
      </w:pPr>
      <w:r>
        <w:t>Penelitian ini mengimplementasikan pendekatan kualitatif yang berorientasi pada eksplorasi serta pemahaman mendalam atas konstruksi makna yang dilekatkan oleh individu maupun kelompok terhadap fenomena sosial dan kemanusiaan. Karakteristik utama dari orientasi kualitatif ini tidak bertumpu pada kalkulasi kuantitatif atau statistik, melainkan dipusatkan pada penafsiran komprehensif terhadap teks dan dimensi kontekstual yang menjadi subjek kajian.</w:t>
      </w:r>
      <w:r>
        <w:t xml:space="preserve"> </w:t>
      </w:r>
    </w:p>
    <w:p w14:paraId="5A3C4255" w14:textId="77777777" w:rsidR="00D77757" w:rsidRDefault="0010489A">
      <w:pPr>
        <w:ind w:left="706" w:right="0"/>
      </w:pPr>
      <w:r>
        <w:t xml:space="preserve">Adapun metode yang digunakan dalam penelitian ini adalah metode deskriptif analisis dengan teknik analisis isi. Analisis isi adalah sebuah teknik penelitian untuk membuat inferensi (kesimpulan) yang replikatif dan sahih dari data berdasarkan konteksnya. Dalam hal ini, metode deskriptif analisis digunakan untuk mendeskripsikan unsur intrinsik dan membedah secara mendalam nilai pendidikan agama, moral, dan sosial dalam novel </w:t>
      </w:r>
      <w:r>
        <w:rPr>
          <w:i/>
        </w:rPr>
        <w:t>9 Matahari</w:t>
      </w:r>
      <w:r>
        <w:t xml:space="preserve"> karya Adenita, kemudian menganalisis relevansinya sebagai materi ajar Bahasa Indonesia di SMA.</w:t>
      </w:r>
      <w:r>
        <w:t xml:space="preserve"> </w:t>
      </w:r>
    </w:p>
    <w:p w14:paraId="54C98E8B" w14:textId="77777777" w:rsidR="00D77757" w:rsidRDefault="0010489A">
      <w:pPr>
        <w:ind w:left="706" w:right="0"/>
      </w:pPr>
      <w:r>
        <w:t>Pemilihan pendekatan kualitatif deskriptif didasarkan pada kebutuhan untuk mengeksplorasi dan menganalisis data secara komprehensif. Dalam paradigma kualitatif, tingkat kedalaman, ketelitian, dan elaborasi data yang diperoleh berbanding lurus dengan kualitas hasil penelitian yang dicapai. Berbeda dengan penelitian kuantitatif, metode kualitatif berfokus pada jumlah subjek atau objek yang lebih terbatas karena mendahulukan intensitas dan kedalaman informasi ketimbang kuantitas data semata.</w:t>
      </w:r>
      <w:r>
        <w:t xml:space="preserve"> </w:t>
      </w:r>
    </w:p>
    <w:p w14:paraId="536E5844" w14:textId="77777777" w:rsidR="00D77757" w:rsidRDefault="0010489A">
      <w:pPr>
        <w:spacing w:after="128" w:line="259" w:lineRule="auto"/>
        <w:ind w:left="1441" w:right="0" w:firstLine="0"/>
        <w:jc w:val="left"/>
      </w:pPr>
      <w:r>
        <w:t xml:space="preserve"> </w:t>
      </w:r>
    </w:p>
    <w:p w14:paraId="4B3D0683" w14:textId="77777777" w:rsidR="00D77757" w:rsidRDefault="0010489A">
      <w:pPr>
        <w:pStyle w:val="Judul1"/>
        <w:ind w:left="371" w:right="0"/>
      </w:pPr>
      <w:r>
        <w:t>3.2</w:t>
      </w:r>
      <w:r>
        <w:rPr>
          <w:rFonts w:ascii="Arial" w:eastAsia="Arial" w:hAnsi="Arial" w:cs="Arial"/>
        </w:rPr>
        <w:t xml:space="preserve"> </w:t>
      </w:r>
      <w:r>
        <w:t>Data dan Sumber Data Penelitian</w:t>
      </w:r>
      <w:r>
        <w:t xml:space="preserve"> </w:t>
      </w:r>
    </w:p>
    <w:p w14:paraId="7F2FB94F" w14:textId="77777777" w:rsidR="00D77757" w:rsidRDefault="0010489A">
      <w:pPr>
        <w:spacing w:after="566"/>
        <w:ind w:left="706" w:right="0"/>
      </w:pPr>
      <w:r>
        <w:t xml:space="preserve">Data dalam penelitian ini berupa data kualitatif yang berwujud data tekstual, yakni berupa penggalan narasi, deskripsi latar, pemikiran tokoh, </w:t>
      </w:r>
    </w:p>
    <w:p w14:paraId="64E51737" w14:textId="77777777" w:rsidR="00D77757" w:rsidRDefault="0010489A">
      <w:pPr>
        <w:spacing w:after="0" w:line="259" w:lineRule="auto"/>
        <w:ind w:left="0" w:right="3" w:firstLine="0"/>
        <w:jc w:val="center"/>
      </w:pPr>
      <w:r>
        <w:t>49</w:t>
      </w:r>
      <w:r>
        <w:t xml:space="preserve"> </w:t>
      </w:r>
    </w:p>
    <w:p w14:paraId="43B87B10" w14:textId="77777777" w:rsidR="00D77757" w:rsidRDefault="0010489A">
      <w:pPr>
        <w:ind w:left="706" w:right="0" w:firstLine="0"/>
      </w:pPr>
      <w:r>
        <w:t>maupun dialog antar-</w:t>
      </w:r>
      <w:r>
        <w:t>tokoh di dalam novel yang merepresentasikan struktur intrinsik serta nilai-nilai pendidikan (agama, moral, dan sosial).</w:t>
      </w:r>
      <w:r>
        <w:t xml:space="preserve"> </w:t>
      </w:r>
    </w:p>
    <w:p w14:paraId="1755E5BD" w14:textId="77777777" w:rsidR="00D77757" w:rsidRDefault="0010489A">
      <w:pPr>
        <w:ind w:left="706" w:right="0"/>
      </w:pPr>
      <w:r>
        <w:t xml:space="preserve">Sumber data utama dalam penelitian ini adalah novel </w:t>
      </w:r>
      <w:r>
        <w:rPr>
          <w:i/>
        </w:rPr>
        <w:t>9 Matahari</w:t>
      </w:r>
      <w:r>
        <w:t xml:space="preserve"> karya Adenita cetakan pertama tahun 2008 yang diterbitkan oleh Grasindo dengan tebal 412 halaman. Sumber data sekunder dalam penelitian ini mencakup buku-buku teoretis, jurnal ilmiah terdahulu, serta dokumen Kurikulum Merdeka mata pelajaran Bahasa Indonesia SMA Kelas XII yang relevan dengan pembuatan bahan ajar. </w:t>
      </w:r>
      <w:r>
        <w:t xml:space="preserve"> </w:t>
      </w:r>
    </w:p>
    <w:p w14:paraId="555B3DBB" w14:textId="77777777" w:rsidR="00D77757" w:rsidRDefault="0010489A">
      <w:pPr>
        <w:spacing w:after="124" w:line="259" w:lineRule="auto"/>
        <w:ind w:left="1441" w:right="0" w:firstLine="0"/>
        <w:jc w:val="left"/>
      </w:pPr>
      <w:r>
        <w:t xml:space="preserve"> </w:t>
      </w:r>
    </w:p>
    <w:p w14:paraId="285C0002" w14:textId="77777777" w:rsidR="00D77757" w:rsidRDefault="0010489A">
      <w:pPr>
        <w:pStyle w:val="Judul1"/>
        <w:ind w:left="371" w:right="0"/>
      </w:pPr>
      <w:r>
        <w:t>3.3</w:t>
      </w:r>
      <w:r>
        <w:rPr>
          <w:rFonts w:ascii="Arial" w:eastAsia="Arial" w:hAnsi="Arial" w:cs="Arial"/>
        </w:rPr>
        <w:t xml:space="preserve"> </w:t>
      </w:r>
      <w:r>
        <w:t>Teknik Pengumpulan Data</w:t>
      </w:r>
      <w:r>
        <w:t xml:space="preserve"> </w:t>
      </w:r>
    </w:p>
    <w:p w14:paraId="6C7914BB" w14:textId="77777777" w:rsidR="00D77757" w:rsidRDefault="0010489A">
      <w:pPr>
        <w:ind w:left="706" w:right="0"/>
      </w:pPr>
      <w:r>
        <w:t>Teknik pengumpulan data berkedudukan sebagai tahapan krusial yang menentukan derajat validitas sebuah penelitian. Penerapan prosedur pengumpulan data yang akurat berbanding lurus dengan perolehan data berkredibilitas tinggi. Oleh karena itu, seluruh rangkaian proses ini menuntut ketelitian yang ketat serta penyesuaian terhadap kaidah metodologis penelitian kualitatif. Sebagaimana ditegaskan oleh , kekeliruan atau tidak sempurnaan pada fase ini berimplikasi fatal terhadap kualitas data yang dihasilkan, sehin</w:t>
      </w:r>
      <w:r>
        <w:t xml:space="preserve">gga keabsahan dan keilmiahan temuan penelitian tidak dapat dipertanggungjawabkan. </w:t>
      </w:r>
      <w:r>
        <w:t xml:space="preserve"> </w:t>
      </w:r>
    </w:p>
    <w:p w14:paraId="7C1D3920" w14:textId="77777777" w:rsidR="00D77757" w:rsidRDefault="0010489A">
      <w:pPr>
        <w:ind w:left="706" w:right="0"/>
      </w:pPr>
      <w:r>
        <w:t xml:space="preserve">Pengumpulan data dalam penelitian kualitatif ini menggunakan metode simak dan catat, yang berfokus pada analisis teks atau dokumen. Karena objek penelitian berupa karya sastra berbentuk novel, maka data yang dikumpulkan bersifat tekstual, bukan numerik. Membaca secara keseluruhan novel </w:t>
      </w:r>
      <w:r>
        <w:rPr>
          <w:i/>
        </w:rPr>
        <w:t>9 Matahari</w:t>
      </w:r>
      <w:r>
        <w:t xml:space="preserve"> karya Adenita.  </w:t>
      </w:r>
      <w:r>
        <w:t xml:space="preserve"> </w:t>
      </w:r>
    </w:p>
    <w:p w14:paraId="08256FBF" w14:textId="77777777" w:rsidR="00D77757" w:rsidRDefault="0010489A">
      <w:pPr>
        <w:numPr>
          <w:ilvl w:val="0"/>
          <w:numId w:val="1"/>
        </w:numPr>
        <w:spacing w:after="112" w:line="259" w:lineRule="auto"/>
        <w:ind w:right="0" w:hanging="360"/>
      </w:pPr>
      <w:r>
        <w:t>Teknik Membaca Heuristik dan Hermeneutik (Teknik Simak)</w:t>
      </w:r>
      <w:r>
        <w:t xml:space="preserve"> </w:t>
      </w:r>
    </w:p>
    <w:p w14:paraId="1F3CB440" w14:textId="77777777" w:rsidR="00D77757" w:rsidRDefault="0010489A">
      <w:pPr>
        <w:ind w:left="1133" w:right="0" w:firstLine="308"/>
      </w:pPr>
      <w:r>
        <w:t xml:space="preserve">Peneliti melakukan penyimakan terhadap seluruh isi cerita dalam novel </w:t>
      </w:r>
      <w:r>
        <w:rPr>
          <w:i/>
        </w:rPr>
        <w:t>9 Matahari</w:t>
      </w:r>
      <w:r>
        <w:t xml:space="preserve"> melalui pembacaan teks secara mendalam dan berulang-ulang. Proses membaca ini dibagi menjadi dua tahap interpretasi: </w:t>
      </w:r>
      <w:r>
        <w:t xml:space="preserve"> </w:t>
      </w:r>
    </w:p>
    <w:p w14:paraId="76DBC820" w14:textId="77777777" w:rsidR="00D77757" w:rsidRDefault="0010489A">
      <w:pPr>
        <w:numPr>
          <w:ilvl w:val="1"/>
          <w:numId w:val="1"/>
        </w:numPr>
        <w:ind w:right="0" w:hanging="360"/>
      </w:pPr>
      <w:r>
        <w:t>Membaca Heuristik: Pembacaan tahap awal berdasarkan struktur kebahasaan secara harfiah untuk memahami alur cerita secara umum, pengenalan tokoh, latar, dan konflik yang terjadi dalam novel.</w:t>
      </w:r>
      <w:r>
        <w:t xml:space="preserve"> </w:t>
      </w:r>
    </w:p>
    <w:p w14:paraId="68995B66" w14:textId="77777777" w:rsidR="00D77757" w:rsidRDefault="0010489A">
      <w:pPr>
        <w:numPr>
          <w:ilvl w:val="1"/>
          <w:numId w:val="1"/>
        </w:numPr>
        <w:ind w:right="0" w:hanging="360"/>
      </w:pPr>
      <w:r>
        <w:t>Membaca Hermeneutik: Pembacaan tahap lanjut yang diikuti dengan proses analisis, penafsiran, dan pemaknaan secara kritis terhadap pesan-pesan tersirat, khususnya untuk menemukan data tekstual yang merepresentasikan nilai-nilai pendidikan (agama, moral, dan sosial)</w:t>
      </w:r>
      <w:r>
        <w:t xml:space="preserve"> </w:t>
      </w:r>
    </w:p>
    <w:p w14:paraId="5E5447EC" w14:textId="77777777" w:rsidR="00D77757" w:rsidRDefault="0010489A">
      <w:pPr>
        <w:numPr>
          <w:ilvl w:val="0"/>
          <w:numId w:val="1"/>
        </w:numPr>
        <w:spacing w:after="116" w:line="259" w:lineRule="auto"/>
        <w:ind w:right="0" w:hanging="360"/>
      </w:pPr>
      <w:r>
        <w:t>Teknik Catat</w:t>
      </w:r>
      <w:r>
        <w:t xml:space="preserve"> </w:t>
      </w:r>
    </w:p>
    <w:p w14:paraId="625809D7" w14:textId="77777777" w:rsidR="00D77757" w:rsidRDefault="0010489A">
      <w:pPr>
        <w:ind w:left="1133" w:right="0" w:firstLine="308"/>
      </w:pPr>
      <w:r>
        <w:t xml:space="preserve">Setelah data tekstual yang dicari ditemukan dalam proses membaca, peneliti melakukan pencatatan data berupa kalimat atau deskripsi yang termasuk nilai-nilai pendidikan yang telah diamati dan dikumpulkan sedemikian rupa berdasarkan instrumen penelitian nantinya akan menjadi data yang dianalisis. Nilai-nilai pendidikan yang terdapat dalam novel </w:t>
      </w:r>
      <w:r>
        <w:rPr>
          <w:i/>
        </w:rPr>
        <w:t xml:space="preserve">9 Matahari </w:t>
      </w:r>
      <w:r>
        <w:t>dengan mencantumkan nomor halaman, nomor paragraf dan kalimat.</w:t>
      </w:r>
      <w:r>
        <w:t xml:space="preserve"> </w:t>
      </w:r>
    </w:p>
    <w:p w14:paraId="667E6687" w14:textId="77777777" w:rsidR="00D77757" w:rsidRDefault="0010489A">
      <w:pPr>
        <w:spacing w:after="128" w:line="259" w:lineRule="auto"/>
        <w:ind w:left="1441" w:right="0" w:firstLine="0"/>
        <w:jc w:val="left"/>
      </w:pPr>
      <w:r>
        <w:t xml:space="preserve"> </w:t>
      </w:r>
    </w:p>
    <w:p w14:paraId="1A3038B0" w14:textId="77777777" w:rsidR="00D77757" w:rsidRDefault="0010489A">
      <w:pPr>
        <w:pStyle w:val="Judul1"/>
        <w:ind w:left="371" w:right="0"/>
      </w:pPr>
      <w:r>
        <w:t>3.4</w:t>
      </w:r>
      <w:r>
        <w:rPr>
          <w:rFonts w:ascii="Arial" w:eastAsia="Arial" w:hAnsi="Arial" w:cs="Arial"/>
        </w:rPr>
        <w:t xml:space="preserve"> </w:t>
      </w:r>
      <w:r>
        <w:t>Teknik Pengolahan Data</w:t>
      </w:r>
      <w:r>
        <w:t xml:space="preserve"> </w:t>
      </w:r>
    </w:p>
    <w:p w14:paraId="46FB8424" w14:textId="77777777" w:rsidR="00D77757" w:rsidRDefault="0010489A">
      <w:pPr>
        <w:ind w:left="706" w:right="0"/>
      </w:pPr>
      <w:r>
        <w:t xml:space="preserve">Penelitian ini menerapkan teknik analisis deskriptif kualitatif sebagai prosedur pengolahan data utama. Penerapan metode ini ditujukan untuk mendeskripsikan fakta-fakta empiris secara sistematis yang dilanjutkan dengan analisis teoretis secara komprehensif. Penggunaan teknik ini dijustifikasi oleh wujud data penelitian yang didominasi oleh korpus kebahasaan meliputi kata, frasa, klausa, maupun wacana yang bersifat kualitatif sehingga memerlukan eksplanasi analitis secara deskriptif dan kontekstual. </w:t>
      </w:r>
      <w:r>
        <w:t xml:space="preserve"> </w:t>
      </w:r>
    </w:p>
    <w:p w14:paraId="3A092881" w14:textId="77777777" w:rsidR="00D77757" w:rsidRDefault="0010489A">
      <w:pPr>
        <w:ind w:left="706" w:right="0"/>
      </w:pPr>
      <w:r>
        <w:t xml:space="preserve">Analisis teknik pengolahan data terdiri dari tiga unsur yaitu: reduksi data, penyajian data, dan penarikan kesimpulan. </w:t>
      </w:r>
      <w:r>
        <w:t xml:space="preserve"> </w:t>
      </w:r>
    </w:p>
    <w:p w14:paraId="0C63A506" w14:textId="77777777" w:rsidR="00D77757" w:rsidRDefault="0010489A">
      <w:pPr>
        <w:pStyle w:val="Judul2"/>
        <w:ind w:left="704" w:right="0"/>
      </w:pPr>
      <w:r>
        <w:t xml:space="preserve">3.4.1 Reduksi Data </w:t>
      </w:r>
      <w:r>
        <w:t xml:space="preserve"> </w:t>
      </w:r>
    </w:p>
    <w:p w14:paraId="65BE8795" w14:textId="77777777" w:rsidR="00D77757" w:rsidRDefault="0010489A">
      <w:pPr>
        <w:ind w:left="993" w:right="0" w:firstLine="448"/>
      </w:pPr>
      <w:r>
        <w:t xml:space="preserve">Reduksi data dilakukan melalui pemilahan, penyederhanaan, serta pengelompokan data ke dalam kategori dan pola tertentu agar menghasilkan makna yang terstruktur. Tahapan ini dioperasionalkan melalui pembacaan cermat dan berulang terhadap novel </w:t>
      </w:r>
      <w:r>
        <w:rPr>
          <w:i/>
        </w:rPr>
        <w:t>9 Matahari</w:t>
      </w:r>
      <w:r>
        <w:t xml:space="preserve"> karya Adenita. Selanjutnya, data yang relevan dianalisis dan dideskripsikan secara sistematis, faktual, serta berorientasi pada pemenuhan fokus dan rumusan masalah penelitian. </w:t>
      </w:r>
      <w:r>
        <w:t xml:space="preserve"> </w:t>
      </w:r>
    </w:p>
    <w:p w14:paraId="59644601" w14:textId="77777777" w:rsidR="00D77757" w:rsidRDefault="0010489A">
      <w:pPr>
        <w:spacing w:after="112" w:line="259" w:lineRule="auto"/>
        <w:ind w:left="1441" w:right="0" w:firstLine="0"/>
        <w:jc w:val="left"/>
      </w:pPr>
      <w:r>
        <w:t xml:space="preserve"> </w:t>
      </w:r>
    </w:p>
    <w:p w14:paraId="76DE7D43" w14:textId="77777777" w:rsidR="00D77757" w:rsidRDefault="0010489A">
      <w:pPr>
        <w:pStyle w:val="Judul2"/>
        <w:ind w:left="704" w:right="0"/>
      </w:pPr>
      <w:r>
        <w:t xml:space="preserve">3.4.2 Penyajian Data </w:t>
      </w:r>
      <w:r>
        <w:t xml:space="preserve"> </w:t>
      </w:r>
    </w:p>
    <w:p w14:paraId="50785891" w14:textId="77777777" w:rsidR="00D77757" w:rsidRDefault="0010489A">
      <w:pPr>
        <w:ind w:left="993" w:right="0" w:firstLine="448"/>
      </w:pPr>
      <w:r>
        <w:t xml:space="preserve">Pada tahap penyajian data, temuan penelitian ditransformasikan ke dalam bentuk uraian naratif. Uraian ini mencakup konstruksi kebahasaan dalam novel </w:t>
      </w:r>
      <w:r>
        <w:rPr>
          <w:i/>
        </w:rPr>
        <w:t>9 Matahari</w:t>
      </w:r>
      <w:r>
        <w:t xml:space="preserve"> karya Adenita yang secara kontekstual mengindikasikan muatan nilai-nilai pendidikan. Sesuai dengan instrumen penelitian yang digunakan dengan mencantumkan nomor halaman, nomor paragraf, dan kalimat.</w:t>
      </w:r>
      <w:r>
        <w:t xml:space="preserve"> </w:t>
      </w:r>
    </w:p>
    <w:p w14:paraId="33EA9BCD" w14:textId="77777777" w:rsidR="00D77757" w:rsidRDefault="0010489A">
      <w:pPr>
        <w:spacing w:after="112" w:line="259" w:lineRule="auto"/>
        <w:ind w:left="1441" w:right="0" w:firstLine="0"/>
        <w:jc w:val="left"/>
      </w:pPr>
      <w:r>
        <w:t xml:space="preserve"> </w:t>
      </w:r>
    </w:p>
    <w:p w14:paraId="4A67DB3E" w14:textId="77777777" w:rsidR="00D77757" w:rsidRDefault="0010489A">
      <w:pPr>
        <w:pStyle w:val="Judul2"/>
        <w:ind w:left="704" w:right="0"/>
      </w:pPr>
      <w:r>
        <w:t xml:space="preserve">3.4.3 Mengambil Kesimpulan </w:t>
      </w:r>
      <w:r>
        <w:t xml:space="preserve"> </w:t>
      </w:r>
    </w:p>
    <w:p w14:paraId="0D52B637" w14:textId="77777777" w:rsidR="00D77757" w:rsidRDefault="0010489A">
      <w:pPr>
        <w:ind w:left="1277" w:right="0" w:firstLine="449"/>
      </w:pPr>
      <w:r>
        <w:t xml:space="preserve">Penarikan kesimpulan merupakan tahapan final dalam siklus pengolahan data penelitian. Pada fase ini, peneliti merumuskan sintesis dan kesimpulan komprehensif berdasarkan temuan empiris yang telah dianalisis, khususnya mengenai artikulasi nilai-nilai pendidikan meliputi dimensi religius, moral, dan sosial yang terkandung dalam novel </w:t>
      </w:r>
      <w:r>
        <w:rPr>
          <w:i/>
        </w:rPr>
        <w:t>9 Matahari</w:t>
      </w:r>
      <w:r>
        <w:t xml:space="preserve"> karya Adenita.</w:t>
      </w:r>
      <w:r>
        <w:t xml:space="preserve"> </w:t>
      </w:r>
    </w:p>
    <w:p w14:paraId="3925038B" w14:textId="77777777" w:rsidR="00D77757" w:rsidRDefault="0010489A">
      <w:pPr>
        <w:spacing w:after="124" w:line="259" w:lineRule="auto"/>
        <w:ind w:left="1725" w:right="0" w:firstLine="0"/>
        <w:jc w:val="left"/>
      </w:pPr>
      <w:r>
        <w:t xml:space="preserve"> </w:t>
      </w:r>
    </w:p>
    <w:p w14:paraId="5C05C1BD" w14:textId="77777777" w:rsidR="00D77757" w:rsidRDefault="0010489A">
      <w:pPr>
        <w:pStyle w:val="Judul1"/>
        <w:ind w:left="371" w:right="0"/>
      </w:pPr>
      <w:r>
        <w:t>3.5</w:t>
      </w:r>
      <w:r>
        <w:rPr>
          <w:rFonts w:ascii="Arial" w:eastAsia="Arial" w:hAnsi="Arial" w:cs="Arial"/>
        </w:rPr>
        <w:t xml:space="preserve"> </w:t>
      </w:r>
      <w:r>
        <w:t>Keabsahan Data</w:t>
      </w:r>
      <w:r>
        <w:t xml:space="preserve"> </w:t>
      </w:r>
    </w:p>
    <w:p w14:paraId="63E64C1F" w14:textId="77777777" w:rsidR="00D77757" w:rsidRDefault="0010489A">
      <w:pPr>
        <w:ind w:left="706" w:right="0"/>
      </w:pPr>
      <w:r>
        <w:t>Triangulasi dalam pengujian keabsahan data diartikan sebagai pengecekan data dari berbagai sumber dengan berbagai cara dan berbagai waktu. Dalam penelitian kualitatif deskriptif yang mengkaji nilai-nilai pendidikan dalam sastra, peneliti secara spesifik menggunakan tiga jenis triangulasi, yaitu triangulasi sumber data, triangulasi teknik, dan triangulasi teori/perspektif.</w:t>
      </w:r>
      <w:r>
        <w:t xml:space="preserve"> </w:t>
      </w:r>
    </w:p>
    <w:p w14:paraId="150320A6" w14:textId="77777777" w:rsidR="00D77757" w:rsidRDefault="0010489A">
      <w:pPr>
        <w:pStyle w:val="Judul2"/>
        <w:ind w:left="704" w:right="0"/>
      </w:pPr>
      <w:r>
        <w:t>3.5.1 Triangulasi Sumber Data</w:t>
      </w:r>
      <w:r>
        <w:t xml:space="preserve"> </w:t>
      </w:r>
    </w:p>
    <w:p w14:paraId="34083C8C" w14:textId="77777777" w:rsidR="00D77757" w:rsidRDefault="0010489A">
      <w:pPr>
        <w:ind w:left="1441" w:right="0"/>
      </w:pPr>
      <w:r>
        <w:t>Triangulasi sumber data dilakukan dengan cara menguji kredibilitas data tekstual yang diperoleh melalui beberapa dokumen atau sudut pandang yang berbeda. Dalam penelitian ini, wujud struktur intrinsik serta nilai pendidikan agama, moral, dan sosial tidak hanya dilihat dari ucapan satu tokoh utama saja (tokoh Khanza), melainkan disilangkan dan dicocokkan dengan deskripsi latar dari pengarang, tindakan tokoh-tokoh pendukung, serta respon atau dialog dari tokoh lain terhadap konflik yang sama. Selain itu, pene</w:t>
      </w:r>
      <w:r>
        <w:t>liti juga melakukan triangulasi sumber dengan mencocokkan data tekstual novel dengan dokumen kurikulum yang berlaku serta buku pengayaan Bahasa Indonesia resmi dari Kemendikbudristek guna memastikan kelayakan data tersebut apabila ditransformasikan menjadi bahan ajar SMA Kelas XII.</w:t>
      </w:r>
      <w:r>
        <w:t xml:space="preserve"> </w:t>
      </w:r>
    </w:p>
    <w:p w14:paraId="3B07A233" w14:textId="77777777" w:rsidR="00D77757" w:rsidRDefault="0010489A">
      <w:pPr>
        <w:spacing w:after="116" w:line="259" w:lineRule="auto"/>
        <w:ind w:left="2161" w:right="0" w:firstLine="0"/>
        <w:jc w:val="left"/>
      </w:pPr>
      <w:r>
        <w:t xml:space="preserve"> </w:t>
      </w:r>
    </w:p>
    <w:p w14:paraId="2EE6421D" w14:textId="77777777" w:rsidR="00D77757" w:rsidRDefault="0010489A">
      <w:pPr>
        <w:pStyle w:val="Judul2"/>
        <w:ind w:left="704" w:right="0"/>
      </w:pPr>
      <w:r>
        <w:t>3.5.2 Triangulasi Teknik</w:t>
      </w:r>
      <w:r>
        <w:t xml:space="preserve"> </w:t>
      </w:r>
    </w:p>
    <w:p w14:paraId="5283263B" w14:textId="77777777" w:rsidR="00D77757" w:rsidRDefault="0010489A">
      <w:pPr>
        <w:ind w:left="1441" w:right="0"/>
      </w:pPr>
      <w:r>
        <w:t>Triangulasi teknik dilakukan dengan cara mengecek data yang sama kepada sumber data yang sama, namun menggunakan teknik pengumpulan data yang berbeda untuk menguji konsistensi tafsir. Pada penelitian ini, peneliti menerapkan teknik pembacaan berulang (</w:t>
      </w:r>
      <w:r>
        <w:rPr>
          <w:i/>
        </w:rPr>
        <w:t>close reading</w:t>
      </w:r>
      <w:r>
        <w:t>) yang dikombinasikan dengan teknik pencatatan berkode (kodifikasi), lalu diverifikasi kembali menggunakan teknik analisis isi (</w:t>
      </w:r>
      <w:r>
        <w:rPr>
          <w:i/>
        </w:rPr>
        <w:t>content analysis</w:t>
      </w:r>
      <w:r>
        <w:t>) dan studi dokumentasi kurikulum. Apabila data yang diperoleh melalui pembacaan kedua tetap konsisten menghasilkan klasifikasi nilai yang sama ketika diuji kembali menggunakan teknik analisis struktural objektif pada pembacaan ketiga, maka data tekstual tersebut dinyatakan sah dan kredibel untuk digunakan sebagai bahan baku materi ajar.</w:t>
      </w:r>
      <w:r>
        <w:t xml:space="preserve"> </w:t>
      </w:r>
    </w:p>
    <w:p w14:paraId="0C5E7B28" w14:textId="77777777" w:rsidR="00D77757" w:rsidRDefault="0010489A">
      <w:pPr>
        <w:spacing w:after="112" w:line="259" w:lineRule="auto"/>
        <w:ind w:left="2161" w:right="0" w:firstLine="0"/>
        <w:jc w:val="left"/>
      </w:pPr>
      <w:r>
        <w:t xml:space="preserve"> </w:t>
      </w:r>
    </w:p>
    <w:p w14:paraId="1FA75937" w14:textId="77777777" w:rsidR="00D77757" w:rsidRDefault="0010489A">
      <w:pPr>
        <w:pStyle w:val="Judul2"/>
        <w:ind w:left="704" w:right="0"/>
      </w:pPr>
      <w:r>
        <w:t>3.5.3 Triangulasi Teori</w:t>
      </w:r>
      <w:r>
        <w:t xml:space="preserve"> </w:t>
      </w:r>
    </w:p>
    <w:p w14:paraId="721668D8" w14:textId="77777777" w:rsidR="00D77757" w:rsidRDefault="0010489A">
      <w:pPr>
        <w:ind w:left="1441" w:right="0"/>
      </w:pPr>
      <w:r>
        <w:t xml:space="preserve">Triangulasi teori dalam penelitian ini dilakukan dengan menggunakan beberapa perspektif teoretis yang relevan untuk menguji dan memperkuat hasil interpretasi terhadap data tekstual yang sama. Triangulasi teori digunakan untuk mengurangi kemungkinan subjektivitas peneliti dalam memberikan makna terhadap dialog, narasi, tindakan tokoh, maupun peristiwa yang terdapat dalam novel </w:t>
      </w:r>
      <w:r>
        <w:rPr>
          <w:i/>
        </w:rPr>
        <w:t>9 Matahari</w:t>
      </w:r>
      <w:r>
        <w:t xml:space="preserve"> karya Adenita. Penggunaan beberapa perspektif teori memungkinkan suatu data yang telah dikategorikan sebagai nilai pendidikan dikonfirmasi kembali berdasarkan konsep teoretis lain yang masih berada dalam ruang lingkup pembahasan pada Bab II. Secara konseptual, triangulasi teori dilakukan dengan membandingkan hasil interpretasi data menggunakan teori utama dengan penjelasan dari teori pendukung sehingga diperoleh interpretasi yang lebih kuat dan dapat dipertanggungjawabkan.</w:t>
      </w:r>
      <w:r>
        <w:t xml:space="preserve"> </w:t>
      </w:r>
    </w:p>
    <w:p w14:paraId="60C12CD0" w14:textId="77777777" w:rsidR="00D77757" w:rsidRDefault="0010489A">
      <w:pPr>
        <w:ind w:left="1441" w:right="0"/>
      </w:pPr>
      <w:r>
        <w:t xml:space="preserve">Teori Nurgiyantoro digunakan sebagai landasan utama. Teori tersebut digunakan sebagai kerangka utama karena penelitian membedakan nilai pendidikan ke dalam dimensi hubungan manusia dengan Tuhan, hubungan manusia dengan diri sendiri, serta hubungan manusia dengan manusia lain dan lingkungan. </w:t>
      </w:r>
    </w:p>
    <w:p w14:paraId="6DE11BA0" w14:textId="77777777" w:rsidR="00D77757" w:rsidRDefault="0010489A">
      <w:pPr>
        <w:ind w:left="1441" w:right="0" w:firstLine="0"/>
      </w:pPr>
      <w:r>
        <w:t xml:space="preserve">Berdasarkan kerangka tersebut, data tekstual yang ditemukan dalam novel terlebih dahulu dianalisis untuk menentukan kategori nilai pendidikan yang direpresentasikan melalui ucapan, tindakan, pikiran tokoh, maupun narasi pengarang. </w:t>
      </w:r>
      <w:r>
        <w:t xml:space="preserve"> </w:t>
      </w:r>
    </w:p>
    <w:p w14:paraId="6FEDB0D3" w14:textId="77777777" w:rsidR="00D77757" w:rsidRDefault="0010489A">
      <w:pPr>
        <w:ind w:left="1441" w:right="0"/>
      </w:pPr>
      <w:r>
        <w:t>Pada nilai pendidikan agama, interpretasi berdasarkan Nurgiyantoro dikonfirmasi dengan konsep nilai religius dari Muhaimin yang mencakup aspek akidah, syariat, dan akhlak. Dengan demikian, data berupa perilaku beribadah, keyakinan kepada Tuhan, doa, tawakal, rasa syukur, maupun pertobatan tidak hanya dikategorikan berdasarkan interpretasi peneliti, tetapi juga diperiksa kesesuaiannya dengan indikator nilai agama yang telah dijelaskan dalam landasan teori. Pada nilai pendidikan moral, data yang telah dikateg</w:t>
      </w:r>
      <w:r>
        <w:t>orikan berdasarkan teori utama dikonfirmasi dengan konsep moral yang dikemukakan Nurgiyantoro dan diperkuat dengan pandangan Wicaksono serta Simaremare mengenai perilaku baik-buruk, etika, tanggung jawab, penghormatan terhadap martabat manusia, dan pembentukan karakter. Apabila suatu tindakan tokoh menunjukkan tanggung jawab, kejujuran, kegigihan, atau sikap etis tertentu, peneliti tidak langsung menetapkannya sebagai nilai moral, tetapi terlebih dahulu membandingkan karakteristik tindakan tersebut dengan i</w:t>
      </w:r>
      <w:r>
        <w:t>ndikator konseptual yang telah digunakan. Pada nilai pendidikan sosial, hasil analisis berdasarkan teori utama dikonfirmasi melalui konsep nilai sosial yang dikemukakan Wicaksono, Zubaedi, dan Nurgiyantoro. Data berupa kepedulian, empati, kerja sama, tolong-menolong, toleransi, maupun hubungan antartokoh dianalisis berdasarkan kesesuaiannya dengan konsep hubungan manusia dengan sesama dan kehidupan bermasyarakat.</w:t>
      </w:r>
      <w:r>
        <w:t xml:space="preserve"> </w:t>
      </w:r>
    </w:p>
    <w:p w14:paraId="0CA5777B" w14:textId="77777777" w:rsidR="00D77757" w:rsidRDefault="0010489A">
      <w:pPr>
        <w:ind w:left="1441" w:right="0"/>
      </w:pPr>
      <w:r>
        <w:t>Pelaksanaan triangulasi teori dilakukan secara bertahap. Pertama, peneliti mengidentifikasi data tekstual yang dianggap mengandung nilai pendidikan melalui pembacaan secara cermat dan berulang. Kedua, data tersebut diklasifikasikan menggunakan teori utama yang telah ditetapkan dalam penelitian. Ketiga, hasil klasifikasi dibandingkan dengan konsep-konsep pendukung yang relevan dengan kategori nilai agama, moral, atau sosial. Keempat, apabila terdapat kesesuaian antara interpretasi berdasarkan teori utama dan</w:t>
      </w:r>
      <w:r>
        <w:t xml:space="preserve"> teori pendukung, data tersebut dinyatakan memiliki dukungan konseptual yang memadai.</w:t>
      </w:r>
      <w:r>
        <w:t xml:space="preserve"> </w:t>
      </w:r>
    </w:p>
    <w:p w14:paraId="42E561A8" w14:textId="77777777" w:rsidR="00D77757" w:rsidRDefault="0010489A">
      <w:pPr>
        <w:spacing w:after="112" w:line="259" w:lineRule="auto"/>
        <w:ind w:left="2161" w:right="0" w:firstLine="0"/>
        <w:jc w:val="left"/>
      </w:pPr>
      <w:r>
        <w:t xml:space="preserve"> </w:t>
      </w:r>
    </w:p>
    <w:p w14:paraId="74E037CE" w14:textId="77777777" w:rsidR="00D77757" w:rsidRDefault="0010489A">
      <w:pPr>
        <w:pStyle w:val="Judul2"/>
        <w:ind w:left="704" w:right="0"/>
      </w:pPr>
      <w:r>
        <w:t>3.5.4 Diskusi Teman Sejawat (</w:t>
      </w:r>
      <w:r>
        <w:rPr>
          <w:i/>
        </w:rPr>
        <w:t>Peer Debriefing</w:t>
      </w:r>
      <w:r>
        <w:t>)</w:t>
      </w:r>
      <w:r>
        <w:t xml:space="preserve"> </w:t>
      </w:r>
    </w:p>
    <w:p w14:paraId="58C9C881" w14:textId="77777777" w:rsidR="00D77757" w:rsidRDefault="0010489A">
      <w:pPr>
        <w:ind w:left="1441" w:right="0"/>
      </w:pPr>
      <w:r>
        <w:t>Sebagai langkah penguat dari ketiga jenis triangulasi di atas, peneliti juga melakukan diskusi teman sejawat (</w:t>
      </w:r>
      <w:r>
        <w:rPr>
          <w:i/>
        </w:rPr>
        <w:t>peer debriefing</w:t>
      </w:r>
      <w:r>
        <w:t>). Peneliti mengekspos draf temuan data beserta kartu datanya kepada sesama mahasiswa program studi Pendidikan Bahasa dan Sastra Indonesia yang memiliki pemahaman teoritis setara mengenai kritik sastra dan pengembangan bahan ajar. Melalui diskusi, sanggahan, dan masukan dari teman sejawat ini, peneliti dapat melakukan rekonstruksi pemikiran, meminimalkan salah tafsir (</w:t>
      </w:r>
      <w:r>
        <w:rPr>
          <w:i/>
        </w:rPr>
        <w:t>misinterpretation</w:t>
      </w:r>
      <w:r>
        <w:t>) terhadap dialog novel, serta menajamkan analisis relevansi materi ajar yang sedang disusun.</w:t>
      </w:r>
      <w:r>
        <w:t xml:space="preserve"> </w:t>
      </w:r>
    </w:p>
    <w:p w14:paraId="501DE1A4" w14:textId="77777777" w:rsidR="00D77757" w:rsidRDefault="0010489A">
      <w:pPr>
        <w:spacing w:after="128" w:line="259" w:lineRule="auto"/>
        <w:ind w:left="2161" w:right="0" w:firstLine="0"/>
        <w:jc w:val="left"/>
      </w:pPr>
      <w:r>
        <w:t xml:space="preserve"> </w:t>
      </w:r>
    </w:p>
    <w:p w14:paraId="2566362F" w14:textId="77777777" w:rsidR="00D77757" w:rsidRDefault="0010489A">
      <w:pPr>
        <w:pStyle w:val="Judul1"/>
        <w:ind w:left="371" w:right="0"/>
      </w:pPr>
      <w:r>
        <w:t>3.6</w:t>
      </w:r>
      <w:r>
        <w:rPr>
          <w:rFonts w:ascii="Arial" w:eastAsia="Arial" w:hAnsi="Arial" w:cs="Arial"/>
        </w:rPr>
        <w:t xml:space="preserve"> </w:t>
      </w:r>
      <w:r>
        <w:t xml:space="preserve">Pedoman Analisis </w:t>
      </w:r>
      <w:r>
        <w:t xml:space="preserve"> </w:t>
      </w:r>
    </w:p>
    <w:p w14:paraId="5D39683D" w14:textId="77777777" w:rsidR="00D77757" w:rsidRDefault="0010489A">
      <w:pPr>
        <w:ind w:left="706" w:right="0"/>
      </w:pPr>
      <w:r>
        <w:t>Pedoman analisis diperlukan dalam penelitian karena berfungsi untuk mengarahkan dalam analisis supaya tidak keluar dari konteksnya atau tidak menyimpang. Oleh karena itu, penulis menyimpulkan bahwa pedoman analisis diperlukan agar dalam mengolah data menjadi terarah. Adapun langkah-langkah dari pedoman analisis yaitu, memperolah dan mendeskripsikan nilai nilai pendidikan dalam novel 9 Matahari karya Adenita.</w:t>
      </w:r>
      <w:r>
        <w:t xml:space="preserve"> </w:t>
      </w:r>
    </w:p>
    <w:p w14:paraId="7E60CAB7" w14:textId="77777777" w:rsidR="00D77757" w:rsidRDefault="0010489A">
      <w:pPr>
        <w:spacing w:after="0" w:line="259" w:lineRule="auto"/>
        <w:ind w:left="743" w:right="736" w:hanging="10"/>
        <w:jc w:val="center"/>
      </w:pPr>
      <w:r>
        <w:rPr>
          <w:b/>
          <w:sz w:val="20"/>
        </w:rPr>
        <w:t xml:space="preserve">Tabel 3.5 Indikator Penilaian </w:t>
      </w:r>
    </w:p>
    <w:tbl>
      <w:tblPr>
        <w:tblStyle w:val="TableGrid"/>
        <w:tblW w:w="7218" w:type="dxa"/>
        <w:tblInd w:w="725" w:type="dxa"/>
        <w:tblCellMar>
          <w:top w:w="61" w:type="dxa"/>
          <w:left w:w="108" w:type="dxa"/>
          <w:bottom w:w="0" w:type="dxa"/>
          <w:right w:w="50" w:type="dxa"/>
        </w:tblCellMar>
        <w:tblLook w:val="04A0" w:firstRow="1" w:lastRow="0" w:firstColumn="1" w:lastColumn="0" w:noHBand="0" w:noVBand="1"/>
      </w:tblPr>
      <w:tblGrid>
        <w:gridCol w:w="552"/>
        <w:gridCol w:w="2269"/>
        <w:gridCol w:w="4397"/>
      </w:tblGrid>
      <w:tr w:rsidR="00D77757" w14:paraId="56D20A50" w14:textId="77777777">
        <w:trPr>
          <w:trHeight w:val="840"/>
        </w:trPr>
        <w:tc>
          <w:tcPr>
            <w:tcW w:w="552" w:type="dxa"/>
            <w:tcBorders>
              <w:top w:val="single" w:sz="3" w:space="0" w:color="000000"/>
              <w:left w:val="single" w:sz="3" w:space="0" w:color="000000"/>
              <w:bottom w:val="single" w:sz="3" w:space="0" w:color="000000"/>
              <w:right w:val="single" w:sz="3" w:space="0" w:color="000000"/>
            </w:tcBorders>
            <w:vAlign w:val="center"/>
          </w:tcPr>
          <w:p w14:paraId="624DD786" w14:textId="77777777" w:rsidR="00D77757" w:rsidRDefault="0010489A">
            <w:pPr>
              <w:spacing w:after="0" w:line="259" w:lineRule="auto"/>
              <w:ind w:left="20" w:right="0" w:firstLine="0"/>
              <w:jc w:val="left"/>
            </w:pPr>
            <w:r>
              <w:rPr>
                <w:b/>
              </w:rPr>
              <w:t xml:space="preserve">No </w:t>
            </w:r>
          </w:p>
        </w:tc>
        <w:tc>
          <w:tcPr>
            <w:tcW w:w="2269" w:type="dxa"/>
            <w:tcBorders>
              <w:top w:val="single" w:sz="3" w:space="0" w:color="000000"/>
              <w:left w:val="single" w:sz="3" w:space="0" w:color="000000"/>
              <w:bottom w:val="single" w:sz="3" w:space="0" w:color="000000"/>
              <w:right w:val="single" w:sz="3" w:space="0" w:color="000000"/>
            </w:tcBorders>
          </w:tcPr>
          <w:p w14:paraId="5F52120F" w14:textId="77777777" w:rsidR="00D77757" w:rsidRDefault="0010489A">
            <w:pPr>
              <w:spacing w:after="112" w:line="259" w:lineRule="auto"/>
              <w:ind w:left="0" w:right="60" w:firstLine="0"/>
              <w:jc w:val="center"/>
            </w:pPr>
            <w:r>
              <w:rPr>
                <w:b/>
              </w:rPr>
              <w:t xml:space="preserve">Jenis Nilai </w:t>
            </w:r>
          </w:p>
          <w:p w14:paraId="6A8BB63E" w14:textId="77777777" w:rsidR="00D77757" w:rsidRDefault="0010489A">
            <w:pPr>
              <w:spacing w:after="0" w:line="259" w:lineRule="auto"/>
              <w:ind w:left="0" w:right="57" w:firstLine="0"/>
              <w:jc w:val="center"/>
            </w:pPr>
            <w:r>
              <w:rPr>
                <w:b/>
              </w:rPr>
              <w:t xml:space="preserve">Pendidikan </w:t>
            </w:r>
          </w:p>
        </w:tc>
        <w:tc>
          <w:tcPr>
            <w:tcW w:w="4397" w:type="dxa"/>
            <w:tcBorders>
              <w:top w:val="single" w:sz="3" w:space="0" w:color="000000"/>
              <w:left w:val="single" w:sz="3" w:space="0" w:color="000000"/>
              <w:bottom w:val="single" w:sz="3" w:space="0" w:color="000000"/>
              <w:right w:val="single" w:sz="3" w:space="0" w:color="000000"/>
            </w:tcBorders>
            <w:vAlign w:val="center"/>
          </w:tcPr>
          <w:p w14:paraId="0CDB5ED7" w14:textId="77777777" w:rsidR="00D77757" w:rsidRDefault="0010489A">
            <w:pPr>
              <w:spacing w:after="0" w:line="259" w:lineRule="auto"/>
              <w:ind w:left="0" w:right="71" w:firstLine="0"/>
              <w:jc w:val="center"/>
            </w:pPr>
            <w:r>
              <w:rPr>
                <w:b/>
              </w:rPr>
              <w:t xml:space="preserve">Indikator </w:t>
            </w:r>
          </w:p>
        </w:tc>
      </w:tr>
      <w:tr w:rsidR="00D77757" w14:paraId="032AF3F6" w14:textId="77777777">
        <w:trPr>
          <w:trHeight w:val="5805"/>
        </w:trPr>
        <w:tc>
          <w:tcPr>
            <w:tcW w:w="552" w:type="dxa"/>
            <w:tcBorders>
              <w:top w:val="single" w:sz="3" w:space="0" w:color="000000"/>
              <w:left w:val="single" w:sz="3" w:space="0" w:color="000000"/>
              <w:bottom w:val="single" w:sz="3" w:space="0" w:color="000000"/>
              <w:right w:val="single" w:sz="3" w:space="0" w:color="000000"/>
            </w:tcBorders>
          </w:tcPr>
          <w:p w14:paraId="52E27F58" w14:textId="77777777" w:rsidR="00D77757" w:rsidRDefault="0010489A">
            <w:pPr>
              <w:spacing w:after="0" w:line="259" w:lineRule="auto"/>
              <w:ind w:left="0" w:right="0" w:firstLine="0"/>
              <w:jc w:val="left"/>
            </w:pPr>
            <w:r>
              <w:t>1.</w:t>
            </w:r>
            <w:r>
              <w:t xml:space="preserve"> </w:t>
            </w:r>
          </w:p>
        </w:tc>
        <w:tc>
          <w:tcPr>
            <w:tcW w:w="2269" w:type="dxa"/>
            <w:tcBorders>
              <w:top w:val="single" w:sz="3" w:space="0" w:color="000000"/>
              <w:left w:val="single" w:sz="3" w:space="0" w:color="000000"/>
              <w:bottom w:val="single" w:sz="3" w:space="0" w:color="000000"/>
              <w:right w:val="single" w:sz="3" w:space="0" w:color="000000"/>
            </w:tcBorders>
          </w:tcPr>
          <w:p w14:paraId="563C3C77" w14:textId="77777777" w:rsidR="00D77757" w:rsidRDefault="0010489A">
            <w:pPr>
              <w:spacing w:after="0" w:line="359" w:lineRule="auto"/>
              <w:ind w:left="0" w:right="0" w:firstLine="0"/>
            </w:pPr>
            <w:r>
              <w:t xml:space="preserve">Hubungan Manusia dengan Tuhan (Nilai </w:t>
            </w:r>
          </w:p>
          <w:p w14:paraId="5FE897D7" w14:textId="77777777" w:rsidR="00D77757" w:rsidRDefault="0010489A">
            <w:pPr>
              <w:spacing w:after="0" w:line="259" w:lineRule="auto"/>
              <w:ind w:left="0" w:right="0" w:firstLine="0"/>
              <w:jc w:val="left"/>
            </w:pPr>
            <w:r>
              <w:t>Agama/Religius)</w:t>
            </w:r>
            <w:r>
              <w:t xml:space="preserve"> </w:t>
            </w:r>
          </w:p>
        </w:tc>
        <w:tc>
          <w:tcPr>
            <w:tcW w:w="4397" w:type="dxa"/>
            <w:tcBorders>
              <w:top w:val="single" w:sz="3" w:space="0" w:color="000000"/>
              <w:left w:val="single" w:sz="3" w:space="0" w:color="000000"/>
              <w:bottom w:val="single" w:sz="3" w:space="0" w:color="000000"/>
              <w:right w:val="single" w:sz="3" w:space="0" w:color="000000"/>
            </w:tcBorders>
          </w:tcPr>
          <w:p w14:paraId="7916018C" w14:textId="77777777" w:rsidR="00D77757" w:rsidRDefault="0010489A">
            <w:pPr>
              <w:numPr>
                <w:ilvl w:val="0"/>
                <w:numId w:val="2"/>
              </w:numPr>
              <w:spacing w:after="10"/>
              <w:ind w:right="61" w:hanging="380"/>
            </w:pPr>
            <w:r>
              <w:t>Ketakwaan dan Keimanan: Pengakuan tokoh akan kekuasaan Tuhan, keyakinan batin yang kuat terhadap takdir, dan rasa takut akan laranganNya.</w:t>
            </w:r>
            <w:r>
              <w:t xml:space="preserve"> </w:t>
            </w:r>
          </w:p>
          <w:p w14:paraId="5C464E05" w14:textId="77777777" w:rsidR="00D77757" w:rsidRDefault="0010489A">
            <w:pPr>
              <w:numPr>
                <w:ilvl w:val="0"/>
                <w:numId w:val="2"/>
              </w:numPr>
              <w:spacing w:after="11"/>
              <w:ind w:right="61" w:hanging="380"/>
            </w:pPr>
            <w:r>
              <w:t>Ibadah dan Ritual: Tindakan konkret tokoh dalam menjalankan syariat agama (seperti salat, mengaji, berpuasa, atau ritual keagamaan lainnya).</w:t>
            </w:r>
            <w:r>
              <w:t xml:space="preserve"> </w:t>
            </w:r>
          </w:p>
          <w:p w14:paraId="102C00E4" w14:textId="77777777" w:rsidR="00D77757" w:rsidRDefault="0010489A">
            <w:pPr>
              <w:numPr>
                <w:ilvl w:val="0"/>
                <w:numId w:val="2"/>
              </w:numPr>
              <w:spacing w:after="0" w:line="259" w:lineRule="auto"/>
              <w:ind w:right="61" w:hanging="380"/>
            </w:pPr>
            <w:r>
              <w:t>Sikap Berserah Diri (Tawakal) dan Berdoa: Aktivitas tokoh yang memohon pertolongan, berkomunikasi lewat doa, dan berpasrah diri setelah melakukan usaha maksimal.</w:t>
            </w:r>
            <w:r>
              <w:t xml:space="preserve"> </w:t>
            </w:r>
          </w:p>
        </w:tc>
      </w:tr>
    </w:tbl>
    <w:p w14:paraId="21DDE2A3" w14:textId="77777777" w:rsidR="00D77757" w:rsidRDefault="00D77757">
      <w:pPr>
        <w:spacing w:after="0" w:line="259" w:lineRule="auto"/>
        <w:ind w:left="-2268" w:right="10211" w:firstLine="0"/>
        <w:jc w:val="left"/>
      </w:pPr>
    </w:p>
    <w:tbl>
      <w:tblPr>
        <w:tblStyle w:val="TableGrid"/>
        <w:tblW w:w="7218" w:type="dxa"/>
        <w:tblInd w:w="725" w:type="dxa"/>
        <w:tblCellMar>
          <w:top w:w="65" w:type="dxa"/>
          <w:left w:w="72" w:type="dxa"/>
          <w:bottom w:w="0" w:type="dxa"/>
          <w:right w:w="50" w:type="dxa"/>
        </w:tblCellMar>
        <w:tblLook w:val="04A0" w:firstRow="1" w:lastRow="0" w:firstColumn="1" w:lastColumn="0" w:noHBand="0" w:noVBand="1"/>
      </w:tblPr>
      <w:tblGrid>
        <w:gridCol w:w="552"/>
        <w:gridCol w:w="2269"/>
        <w:gridCol w:w="4397"/>
      </w:tblGrid>
      <w:tr w:rsidR="00D77757" w14:paraId="5D1C189F" w14:textId="77777777">
        <w:trPr>
          <w:trHeight w:val="836"/>
        </w:trPr>
        <w:tc>
          <w:tcPr>
            <w:tcW w:w="552" w:type="dxa"/>
            <w:tcBorders>
              <w:top w:val="single" w:sz="3" w:space="0" w:color="000000"/>
              <w:left w:val="single" w:sz="3" w:space="0" w:color="000000"/>
              <w:bottom w:val="single" w:sz="3" w:space="0" w:color="000000"/>
              <w:right w:val="single" w:sz="3" w:space="0" w:color="000000"/>
            </w:tcBorders>
            <w:vAlign w:val="center"/>
          </w:tcPr>
          <w:p w14:paraId="584C3885" w14:textId="77777777" w:rsidR="00D77757" w:rsidRDefault="0010489A">
            <w:pPr>
              <w:spacing w:after="0" w:line="259" w:lineRule="auto"/>
              <w:ind w:left="20" w:right="0" w:firstLine="0"/>
              <w:jc w:val="left"/>
            </w:pPr>
            <w:r>
              <w:rPr>
                <w:b/>
              </w:rPr>
              <w:t xml:space="preserve">No </w:t>
            </w:r>
          </w:p>
        </w:tc>
        <w:tc>
          <w:tcPr>
            <w:tcW w:w="2269" w:type="dxa"/>
            <w:tcBorders>
              <w:top w:val="single" w:sz="3" w:space="0" w:color="000000"/>
              <w:left w:val="single" w:sz="3" w:space="0" w:color="000000"/>
              <w:bottom w:val="single" w:sz="3" w:space="0" w:color="000000"/>
              <w:right w:val="single" w:sz="3" w:space="0" w:color="000000"/>
            </w:tcBorders>
          </w:tcPr>
          <w:p w14:paraId="7F2124B9" w14:textId="77777777" w:rsidR="00D77757" w:rsidRDefault="0010489A">
            <w:pPr>
              <w:spacing w:after="116" w:line="259" w:lineRule="auto"/>
              <w:ind w:left="0" w:right="60" w:firstLine="0"/>
              <w:jc w:val="center"/>
            </w:pPr>
            <w:r>
              <w:rPr>
                <w:b/>
              </w:rPr>
              <w:t xml:space="preserve">Jenis Nilai </w:t>
            </w:r>
          </w:p>
          <w:p w14:paraId="358AC851" w14:textId="77777777" w:rsidR="00D77757" w:rsidRDefault="0010489A">
            <w:pPr>
              <w:spacing w:after="0" w:line="259" w:lineRule="auto"/>
              <w:ind w:left="0" w:right="57" w:firstLine="0"/>
              <w:jc w:val="center"/>
            </w:pPr>
            <w:r>
              <w:rPr>
                <w:b/>
              </w:rPr>
              <w:t xml:space="preserve">Pendidikan </w:t>
            </w:r>
          </w:p>
        </w:tc>
        <w:tc>
          <w:tcPr>
            <w:tcW w:w="4397" w:type="dxa"/>
            <w:tcBorders>
              <w:top w:val="single" w:sz="3" w:space="0" w:color="000000"/>
              <w:left w:val="single" w:sz="3" w:space="0" w:color="000000"/>
              <w:bottom w:val="single" w:sz="3" w:space="0" w:color="000000"/>
              <w:right w:val="single" w:sz="3" w:space="0" w:color="000000"/>
            </w:tcBorders>
            <w:vAlign w:val="center"/>
          </w:tcPr>
          <w:p w14:paraId="28338FB0" w14:textId="77777777" w:rsidR="00D77757" w:rsidRDefault="0010489A">
            <w:pPr>
              <w:spacing w:after="0" w:line="259" w:lineRule="auto"/>
              <w:ind w:left="0" w:right="71" w:firstLine="0"/>
              <w:jc w:val="center"/>
            </w:pPr>
            <w:r>
              <w:rPr>
                <w:b/>
              </w:rPr>
              <w:t xml:space="preserve">Indikator </w:t>
            </w:r>
          </w:p>
        </w:tc>
      </w:tr>
      <w:tr w:rsidR="00D77757" w14:paraId="27B69FE8" w14:textId="77777777">
        <w:trPr>
          <w:trHeight w:val="2080"/>
        </w:trPr>
        <w:tc>
          <w:tcPr>
            <w:tcW w:w="552" w:type="dxa"/>
            <w:tcBorders>
              <w:top w:val="single" w:sz="3" w:space="0" w:color="000000"/>
              <w:left w:val="single" w:sz="3" w:space="0" w:color="000000"/>
              <w:bottom w:val="single" w:sz="3" w:space="0" w:color="000000"/>
              <w:right w:val="single" w:sz="3" w:space="0" w:color="000000"/>
            </w:tcBorders>
          </w:tcPr>
          <w:p w14:paraId="19E962C2" w14:textId="77777777" w:rsidR="00D77757" w:rsidRDefault="00D77757">
            <w:pPr>
              <w:spacing w:after="160" w:line="259" w:lineRule="auto"/>
              <w:ind w:left="0" w:right="0" w:firstLine="0"/>
              <w:jc w:val="left"/>
            </w:pPr>
          </w:p>
        </w:tc>
        <w:tc>
          <w:tcPr>
            <w:tcW w:w="2269" w:type="dxa"/>
            <w:tcBorders>
              <w:top w:val="single" w:sz="3" w:space="0" w:color="000000"/>
              <w:left w:val="single" w:sz="3" w:space="0" w:color="000000"/>
              <w:bottom w:val="single" w:sz="3" w:space="0" w:color="000000"/>
              <w:right w:val="single" w:sz="3" w:space="0" w:color="000000"/>
            </w:tcBorders>
          </w:tcPr>
          <w:p w14:paraId="297E5B89" w14:textId="77777777" w:rsidR="00D77757" w:rsidRDefault="00D77757">
            <w:pPr>
              <w:spacing w:after="160" w:line="259" w:lineRule="auto"/>
              <w:ind w:left="0" w:right="0" w:firstLine="0"/>
              <w:jc w:val="left"/>
            </w:pPr>
          </w:p>
        </w:tc>
        <w:tc>
          <w:tcPr>
            <w:tcW w:w="4397" w:type="dxa"/>
            <w:tcBorders>
              <w:top w:val="single" w:sz="3" w:space="0" w:color="000000"/>
              <w:left w:val="single" w:sz="3" w:space="0" w:color="000000"/>
              <w:bottom w:val="single" w:sz="3" w:space="0" w:color="000000"/>
              <w:right w:val="single" w:sz="3" w:space="0" w:color="000000"/>
            </w:tcBorders>
          </w:tcPr>
          <w:p w14:paraId="6F8A4CF1" w14:textId="77777777" w:rsidR="00D77757" w:rsidRDefault="0010489A">
            <w:pPr>
              <w:spacing w:after="0" w:line="259" w:lineRule="auto"/>
              <w:ind w:left="380" w:right="62" w:hanging="380"/>
            </w:pPr>
            <w:r>
              <w:t>4.</w:t>
            </w:r>
            <w:r>
              <w:rPr>
                <w:rFonts w:ascii="Arial" w:eastAsia="Arial" w:hAnsi="Arial" w:cs="Arial"/>
              </w:rPr>
              <w:t xml:space="preserve"> </w:t>
            </w:r>
            <w:r>
              <w:t>Rasa Syukur dan Tobat: Ungkapan terima kasih tokoh atas nikmat Tuhan, serta kesadaran untuk memohon ampunan (tobat) atas kesalahan masa lalu.</w:t>
            </w:r>
            <w:r>
              <w:t xml:space="preserve"> </w:t>
            </w:r>
          </w:p>
        </w:tc>
      </w:tr>
      <w:tr w:rsidR="00D77757" w14:paraId="44BDB750" w14:textId="77777777">
        <w:trPr>
          <w:trHeight w:val="9122"/>
        </w:trPr>
        <w:tc>
          <w:tcPr>
            <w:tcW w:w="552" w:type="dxa"/>
            <w:tcBorders>
              <w:top w:val="single" w:sz="3" w:space="0" w:color="000000"/>
              <w:left w:val="single" w:sz="3" w:space="0" w:color="000000"/>
              <w:bottom w:val="single" w:sz="3" w:space="0" w:color="000000"/>
              <w:right w:val="single" w:sz="3" w:space="0" w:color="000000"/>
            </w:tcBorders>
          </w:tcPr>
          <w:p w14:paraId="24213F68" w14:textId="77777777" w:rsidR="00D77757" w:rsidRDefault="0010489A">
            <w:pPr>
              <w:spacing w:after="0" w:line="259" w:lineRule="auto"/>
              <w:ind w:left="0" w:right="0" w:firstLine="0"/>
              <w:jc w:val="left"/>
            </w:pPr>
            <w:r>
              <w:t>2.</w:t>
            </w:r>
            <w:r>
              <w:t xml:space="preserve"> </w:t>
            </w:r>
          </w:p>
        </w:tc>
        <w:tc>
          <w:tcPr>
            <w:tcW w:w="2269" w:type="dxa"/>
            <w:tcBorders>
              <w:top w:val="single" w:sz="3" w:space="0" w:color="000000"/>
              <w:left w:val="single" w:sz="3" w:space="0" w:color="000000"/>
              <w:bottom w:val="single" w:sz="3" w:space="0" w:color="000000"/>
              <w:right w:val="single" w:sz="3" w:space="0" w:color="000000"/>
            </w:tcBorders>
          </w:tcPr>
          <w:p w14:paraId="2A8A2E22" w14:textId="77777777" w:rsidR="00D77757" w:rsidRDefault="0010489A">
            <w:pPr>
              <w:spacing w:after="4" w:line="356" w:lineRule="auto"/>
              <w:ind w:left="0" w:right="0" w:firstLine="0"/>
            </w:pPr>
            <w:r>
              <w:t xml:space="preserve">Hubungan Manusia dengan Diri Sendiri </w:t>
            </w:r>
          </w:p>
          <w:p w14:paraId="12188E6B" w14:textId="77777777" w:rsidR="00D77757" w:rsidRDefault="0010489A">
            <w:pPr>
              <w:spacing w:after="112" w:line="259" w:lineRule="auto"/>
              <w:ind w:left="0" w:right="0" w:firstLine="0"/>
              <w:jc w:val="left"/>
            </w:pPr>
            <w:r>
              <w:t xml:space="preserve">(Nilai </w:t>
            </w:r>
          </w:p>
          <w:p w14:paraId="531C5DF6" w14:textId="77777777" w:rsidR="00D77757" w:rsidRDefault="0010489A">
            <w:pPr>
              <w:spacing w:after="0" w:line="259" w:lineRule="auto"/>
              <w:ind w:left="0" w:right="0" w:firstLine="0"/>
              <w:jc w:val="left"/>
            </w:pPr>
            <w:r>
              <w:t>Moral/Personal)</w:t>
            </w:r>
            <w:r>
              <w:t xml:space="preserve"> </w:t>
            </w:r>
          </w:p>
        </w:tc>
        <w:tc>
          <w:tcPr>
            <w:tcW w:w="4397" w:type="dxa"/>
            <w:tcBorders>
              <w:top w:val="single" w:sz="3" w:space="0" w:color="000000"/>
              <w:left w:val="single" w:sz="3" w:space="0" w:color="000000"/>
              <w:bottom w:val="single" w:sz="3" w:space="0" w:color="000000"/>
              <w:right w:val="single" w:sz="3" w:space="0" w:color="000000"/>
            </w:tcBorders>
          </w:tcPr>
          <w:p w14:paraId="024D7DF6" w14:textId="77777777" w:rsidR="00D77757" w:rsidRDefault="0010489A">
            <w:pPr>
              <w:numPr>
                <w:ilvl w:val="0"/>
                <w:numId w:val="3"/>
              </w:numPr>
              <w:spacing w:after="6" w:line="358" w:lineRule="auto"/>
              <w:ind w:right="62" w:hanging="280"/>
            </w:pPr>
            <w:r>
              <w:t>Kejujuran dan Integritas: Keselarasan antara pikiran, perkataan, dan tindakan tokoh demi kebenaran.</w:t>
            </w:r>
            <w:r>
              <w:t xml:space="preserve"> </w:t>
            </w:r>
          </w:p>
          <w:p w14:paraId="71E606CE" w14:textId="77777777" w:rsidR="00D77757" w:rsidRDefault="0010489A">
            <w:pPr>
              <w:numPr>
                <w:ilvl w:val="0"/>
                <w:numId w:val="3"/>
              </w:numPr>
              <w:spacing w:after="5" w:line="358" w:lineRule="auto"/>
              <w:ind w:right="62" w:hanging="280"/>
            </w:pPr>
            <w:r>
              <w:t>Tanggung Jawab: Kesadaran tokoh untuk menanggung akibat dari keputusan atau perbuatan yang telah dilakukannya.</w:t>
            </w:r>
            <w:r>
              <w:t xml:space="preserve"> </w:t>
            </w:r>
          </w:p>
          <w:p w14:paraId="209FEEC6" w14:textId="77777777" w:rsidR="00D77757" w:rsidRDefault="0010489A">
            <w:pPr>
              <w:numPr>
                <w:ilvl w:val="0"/>
                <w:numId w:val="3"/>
              </w:numPr>
              <w:spacing w:after="11"/>
              <w:ind w:right="62" w:hanging="280"/>
            </w:pPr>
            <w:r>
              <w:t>Kegigihan dan Kerja Keras (</w:t>
            </w:r>
            <w:r>
              <w:rPr>
                <w:i/>
              </w:rPr>
              <w:t>Fighting Spirit</w:t>
            </w:r>
            <w:r>
              <w:t>): Daya banting tokoh dalam mengejar impian, pantang menyerah saat gagal, dan memiliki motivasi berprestasi yang tinggi.</w:t>
            </w:r>
            <w:r>
              <w:t xml:space="preserve"> </w:t>
            </w:r>
          </w:p>
          <w:p w14:paraId="3297D58E" w14:textId="77777777" w:rsidR="00D77757" w:rsidRDefault="0010489A">
            <w:pPr>
              <w:numPr>
                <w:ilvl w:val="0"/>
                <w:numId w:val="3"/>
              </w:numPr>
              <w:spacing w:after="11"/>
              <w:ind w:right="62" w:hanging="280"/>
            </w:pPr>
            <w:r>
              <w:t>Rendah Hati (Tawaduk): Sikap tokoh yang tidak sombong, sadar akan kekurangan diri, dan mau mengakui kelebihan orang lain.</w:t>
            </w:r>
            <w:r>
              <w:t xml:space="preserve"> </w:t>
            </w:r>
          </w:p>
          <w:p w14:paraId="05E88833" w14:textId="77777777" w:rsidR="00D77757" w:rsidRDefault="0010489A">
            <w:pPr>
              <w:numPr>
                <w:ilvl w:val="0"/>
                <w:numId w:val="3"/>
              </w:numPr>
              <w:spacing w:after="0" w:line="259" w:lineRule="auto"/>
              <w:ind w:right="62" w:hanging="280"/>
            </w:pPr>
            <w:r>
              <w:t>Penyelesaian Konflik Batin: Kemampuan tokoh untuk mengoreksi diri sendiri (</w:t>
            </w:r>
            <w:r>
              <w:rPr>
                <w:i/>
              </w:rPr>
              <w:t>self-correction</w:t>
            </w:r>
            <w:r>
              <w:t>), mengendalikan emosi (sabar), tegar, dan bijaksana mengambil keputusan personal.</w:t>
            </w:r>
            <w:r>
              <w:t xml:space="preserve"> </w:t>
            </w:r>
          </w:p>
        </w:tc>
      </w:tr>
      <w:tr w:rsidR="00D77757" w14:paraId="4D5F20C8" w14:textId="77777777">
        <w:trPr>
          <w:trHeight w:val="836"/>
        </w:trPr>
        <w:tc>
          <w:tcPr>
            <w:tcW w:w="552" w:type="dxa"/>
            <w:tcBorders>
              <w:top w:val="single" w:sz="3" w:space="0" w:color="000000"/>
              <w:left w:val="single" w:sz="3" w:space="0" w:color="000000"/>
              <w:bottom w:val="single" w:sz="3" w:space="0" w:color="000000"/>
              <w:right w:val="single" w:sz="3" w:space="0" w:color="000000"/>
            </w:tcBorders>
            <w:vAlign w:val="center"/>
          </w:tcPr>
          <w:p w14:paraId="3D2E470A" w14:textId="77777777" w:rsidR="00D77757" w:rsidRDefault="0010489A">
            <w:pPr>
              <w:spacing w:after="0" w:line="259" w:lineRule="auto"/>
              <w:ind w:left="56" w:right="0" w:firstLine="0"/>
              <w:jc w:val="left"/>
            </w:pPr>
            <w:r>
              <w:rPr>
                <w:b/>
              </w:rPr>
              <w:t xml:space="preserve">No </w:t>
            </w:r>
          </w:p>
        </w:tc>
        <w:tc>
          <w:tcPr>
            <w:tcW w:w="2269" w:type="dxa"/>
            <w:tcBorders>
              <w:top w:val="single" w:sz="3" w:space="0" w:color="000000"/>
              <w:left w:val="single" w:sz="3" w:space="0" w:color="000000"/>
              <w:bottom w:val="single" w:sz="3" w:space="0" w:color="000000"/>
              <w:right w:val="single" w:sz="3" w:space="0" w:color="000000"/>
            </w:tcBorders>
          </w:tcPr>
          <w:p w14:paraId="33680F58" w14:textId="77777777" w:rsidR="00D77757" w:rsidRDefault="0010489A">
            <w:pPr>
              <w:spacing w:after="116" w:line="259" w:lineRule="auto"/>
              <w:ind w:left="0" w:right="24" w:firstLine="0"/>
              <w:jc w:val="center"/>
            </w:pPr>
            <w:r>
              <w:rPr>
                <w:b/>
              </w:rPr>
              <w:t xml:space="preserve">Jenis Nilai </w:t>
            </w:r>
          </w:p>
          <w:p w14:paraId="3A216C19" w14:textId="77777777" w:rsidR="00D77757" w:rsidRDefault="0010489A">
            <w:pPr>
              <w:spacing w:after="0" w:line="259" w:lineRule="auto"/>
              <w:ind w:left="0" w:right="21" w:firstLine="0"/>
              <w:jc w:val="center"/>
            </w:pPr>
            <w:r>
              <w:rPr>
                <w:b/>
              </w:rPr>
              <w:t xml:space="preserve">Pendidikan </w:t>
            </w:r>
          </w:p>
        </w:tc>
        <w:tc>
          <w:tcPr>
            <w:tcW w:w="4397" w:type="dxa"/>
            <w:tcBorders>
              <w:top w:val="single" w:sz="3" w:space="0" w:color="000000"/>
              <w:left w:val="single" w:sz="3" w:space="0" w:color="000000"/>
              <w:bottom w:val="single" w:sz="3" w:space="0" w:color="000000"/>
              <w:right w:val="single" w:sz="3" w:space="0" w:color="000000"/>
            </w:tcBorders>
            <w:vAlign w:val="center"/>
          </w:tcPr>
          <w:p w14:paraId="2F3CDFB6" w14:textId="77777777" w:rsidR="00D77757" w:rsidRDefault="0010489A">
            <w:pPr>
              <w:spacing w:after="0" w:line="259" w:lineRule="auto"/>
              <w:ind w:left="0" w:right="36" w:firstLine="0"/>
              <w:jc w:val="center"/>
            </w:pPr>
            <w:r>
              <w:rPr>
                <w:b/>
              </w:rPr>
              <w:t xml:space="preserve">Indikator </w:t>
            </w:r>
          </w:p>
        </w:tc>
      </w:tr>
      <w:tr w:rsidR="00D77757" w14:paraId="0187B279" w14:textId="77777777">
        <w:trPr>
          <w:trHeight w:val="9538"/>
        </w:trPr>
        <w:tc>
          <w:tcPr>
            <w:tcW w:w="552" w:type="dxa"/>
            <w:tcBorders>
              <w:top w:val="single" w:sz="3" w:space="0" w:color="000000"/>
              <w:left w:val="single" w:sz="3" w:space="0" w:color="000000"/>
              <w:bottom w:val="single" w:sz="3" w:space="0" w:color="000000"/>
              <w:right w:val="single" w:sz="3" w:space="0" w:color="000000"/>
            </w:tcBorders>
          </w:tcPr>
          <w:p w14:paraId="5579866D" w14:textId="77777777" w:rsidR="00D77757" w:rsidRDefault="0010489A">
            <w:pPr>
              <w:spacing w:after="0" w:line="259" w:lineRule="auto"/>
              <w:ind w:left="36" w:right="0" w:firstLine="0"/>
              <w:jc w:val="left"/>
            </w:pPr>
            <w:r>
              <w:t>3.</w:t>
            </w:r>
            <w:r>
              <w:t xml:space="preserve"> </w:t>
            </w:r>
          </w:p>
        </w:tc>
        <w:tc>
          <w:tcPr>
            <w:tcW w:w="2269" w:type="dxa"/>
            <w:tcBorders>
              <w:top w:val="single" w:sz="3" w:space="0" w:color="000000"/>
              <w:left w:val="single" w:sz="3" w:space="0" w:color="000000"/>
              <w:bottom w:val="single" w:sz="3" w:space="0" w:color="000000"/>
              <w:right w:val="single" w:sz="3" w:space="0" w:color="000000"/>
            </w:tcBorders>
          </w:tcPr>
          <w:p w14:paraId="3226E169" w14:textId="77777777" w:rsidR="00D77757" w:rsidRDefault="0010489A">
            <w:pPr>
              <w:spacing w:after="0"/>
              <w:ind w:left="36" w:right="56" w:firstLine="0"/>
            </w:pPr>
            <w:r>
              <w:t xml:space="preserve">Hubungan Manusia dengan Manusia Lain dan Lingkungan </w:t>
            </w:r>
          </w:p>
          <w:p w14:paraId="18A23C82" w14:textId="77777777" w:rsidR="00D77757" w:rsidRDefault="0010489A">
            <w:pPr>
              <w:spacing w:after="116" w:line="259" w:lineRule="auto"/>
              <w:ind w:left="36" w:right="0" w:firstLine="0"/>
              <w:jc w:val="left"/>
            </w:pPr>
            <w:r>
              <w:t xml:space="preserve">(Nilai </w:t>
            </w:r>
          </w:p>
          <w:p w14:paraId="22F80605" w14:textId="77777777" w:rsidR="00D77757" w:rsidRDefault="0010489A">
            <w:pPr>
              <w:spacing w:after="0" w:line="259" w:lineRule="auto"/>
              <w:ind w:left="36" w:right="0" w:firstLine="0"/>
              <w:jc w:val="left"/>
            </w:pPr>
            <w:r>
              <w:t>Sosial/Sosiologis)</w:t>
            </w:r>
            <w:r>
              <w:t xml:space="preserve"> </w:t>
            </w:r>
          </w:p>
        </w:tc>
        <w:tc>
          <w:tcPr>
            <w:tcW w:w="4397" w:type="dxa"/>
            <w:tcBorders>
              <w:top w:val="single" w:sz="3" w:space="0" w:color="000000"/>
              <w:left w:val="single" w:sz="3" w:space="0" w:color="000000"/>
              <w:bottom w:val="single" w:sz="3" w:space="0" w:color="000000"/>
              <w:right w:val="single" w:sz="3" w:space="0" w:color="000000"/>
            </w:tcBorders>
          </w:tcPr>
          <w:p w14:paraId="200BA989" w14:textId="77777777" w:rsidR="00D77757" w:rsidRDefault="0010489A">
            <w:pPr>
              <w:numPr>
                <w:ilvl w:val="0"/>
                <w:numId w:val="4"/>
              </w:numPr>
              <w:spacing w:after="118" w:line="259" w:lineRule="auto"/>
              <w:ind w:right="62" w:hanging="360"/>
            </w:pPr>
            <w:r>
              <w:t xml:space="preserve">Kepedulian </w:t>
            </w:r>
            <w:r>
              <w:tab/>
              <w:t xml:space="preserve">dan </w:t>
            </w:r>
            <w:r>
              <w:tab/>
              <w:t xml:space="preserve">Empati </w:t>
            </w:r>
            <w:r>
              <w:tab/>
              <w:t>(Tolong-</w:t>
            </w:r>
          </w:p>
          <w:p w14:paraId="7A73BDB0" w14:textId="77777777" w:rsidR="00D77757" w:rsidRDefault="0010489A">
            <w:pPr>
              <w:spacing w:after="10"/>
              <w:ind w:left="360" w:right="64" w:firstLine="0"/>
            </w:pPr>
            <w:r>
              <w:t>menolong): Sikap peka tokoh terhadap penderitaan sesama, serta kesediaan memberikan bantuan materi atau moral.</w:t>
            </w:r>
            <w:r>
              <w:t xml:space="preserve"> </w:t>
            </w:r>
          </w:p>
          <w:p w14:paraId="45410FBC" w14:textId="77777777" w:rsidR="00D77757" w:rsidRDefault="0010489A">
            <w:pPr>
              <w:numPr>
                <w:ilvl w:val="0"/>
                <w:numId w:val="4"/>
              </w:numPr>
              <w:spacing w:after="6"/>
              <w:ind w:right="62" w:hanging="360"/>
            </w:pPr>
            <w:r>
              <w:t>Toleransi dan Menghargai Perbedaan: Sikap menghormati pendapat, keyakinan, atau latar belakang sosial tokoh lain demi menghindari perpecahan.</w:t>
            </w:r>
            <w:r>
              <w:t xml:space="preserve"> </w:t>
            </w:r>
          </w:p>
          <w:p w14:paraId="6C057071" w14:textId="77777777" w:rsidR="00D77757" w:rsidRDefault="0010489A">
            <w:pPr>
              <w:numPr>
                <w:ilvl w:val="0"/>
                <w:numId w:val="4"/>
              </w:numPr>
              <w:spacing w:after="10"/>
              <w:ind w:right="62" w:hanging="360"/>
            </w:pPr>
            <w:r>
              <w:t>Kerja Sama dan Gotong Royong: Keikutsertaan tokoh dalam kegiatan kelompok atau komunitas demi mencapai kemaslahatan bersama (kepentingan umum).</w:t>
            </w:r>
            <w:r>
              <w:t xml:space="preserve"> </w:t>
            </w:r>
          </w:p>
          <w:p w14:paraId="27B79464" w14:textId="77777777" w:rsidR="00D77757" w:rsidRDefault="0010489A">
            <w:pPr>
              <w:numPr>
                <w:ilvl w:val="0"/>
                <w:numId w:val="4"/>
              </w:numPr>
              <w:spacing w:after="11"/>
              <w:ind w:right="62" w:hanging="360"/>
            </w:pPr>
            <w:r>
              <w:t>Kesopanan dan Cinta Kasih: Penerapan tata krama, menjaga martabat/perasaan orang lain, serta menyayangi sesama (orang tua, sahabat, atau pasangan).</w:t>
            </w:r>
            <w:r>
              <w:t xml:space="preserve"> </w:t>
            </w:r>
          </w:p>
          <w:p w14:paraId="48C4850A" w14:textId="77777777" w:rsidR="00D77757" w:rsidRDefault="0010489A">
            <w:pPr>
              <w:numPr>
                <w:ilvl w:val="0"/>
                <w:numId w:val="4"/>
              </w:numPr>
              <w:spacing w:after="112" w:line="259" w:lineRule="auto"/>
              <w:ind w:right="62" w:hanging="360"/>
            </w:pPr>
            <w:r>
              <w:t xml:space="preserve">Kepedulian terhadap Alam/Lingkungan: </w:t>
            </w:r>
          </w:p>
          <w:p w14:paraId="363099C4" w14:textId="77777777" w:rsidR="00D77757" w:rsidRDefault="0010489A">
            <w:pPr>
              <w:spacing w:after="0" w:line="259" w:lineRule="auto"/>
              <w:ind w:left="360" w:right="63" w:firstLine="0"/>
            </w:pPr>
            <w:r>
              <w:t>Sikap tokoh dalam menjaga, melestarikan, atau mengagumi keharmonisan lingkungan fisik di sekitarnya.</w:t>
            </w:r>
            <w:r>
              <w:t xml:space="preserve"> </w:t>
            </w:r>
          </w:p>
        </w:tc>
      </w:tr>
    </w:tbl>
    <w:p w14:paraId="4DD67D42" w14:textId="77777777" w:rsidR="00D77757" w:rsidRDefault="0010489A">
      <w:pPr>
        <w:spacing w:after="124" w:line="259" w:lineRule="auto"/>
        <w:ind w:left="0" w:right="0" w:firstLine="0"/>
        <w:jc w:val="left"/>
      </w:pPr>
      <w:r>
        <w:t xml:space="preserve"> </w:t>
      </w:r>
    </w:p>
    <w:p w14:paraId="38903AC0" w14:textId="77777777" w:rsidR="00D77757" w:rsidRDefault="0010489A">
      <w:pPr>
        <w:pStyle w:val="Judul1"/>
        <w:ind w:left="371" w:right="0"/>
      </w:pPr>
      <w:r>
        <w:t>3.7</w:t>
      </w:r>
      <w:r>
        <w:rPr>
          <w:rFonts w:ascii="Arial" w:eastAsia="Arial" w:hAnsi="Arial" w:cs="Arial"/>
        </w:rPr>
        <w:t xml:space="preserve"> </w:t>
      </w:r>
      <w:r>
        <w:t>Instrumen Penelitian</w:t>
      </w:r>
      <w:r>
        <w:t xml:space="preserve"> </w:t>
      </w:r>
    </w:p>
    <w:p w14:paraId="102A9AAA" w14:textId="77777777" w:rsidR="00D77757" w:rsidRDefault="0010489A">
      <w:pPr>
        <w:spacing w:after="5"/>
        <w:ind w:right="0" w:firstLine="360"/>
      </w:pPr>
      <w:r>
        <w:t xml:space="preserve">Instrumen penelitian difungsikan sebagai sarana pendukung operasionalisasi prosedur penelitian. Kehadiran instrumen ini secara spesifik mengarahkan teknik pengumpulan data agar ekstraksi muatan nilainilai pendidikan dalam novel </w:t>
      </w:r>
      <w:r>
        <w:rPr>
          <w:i/>
        </w:rPr>
        <w:t>9 Matahari</w:t>
      </w:r>
      <w:r>
        <w:t xml:space="preserve"> karya Adenita dapat berjalan secara terukur dan sistematis. </w:t>
      </w:r>
    </w:p>
    <w:p w14:paraId="4D7C271A" w14:textId="77777777" w:rsidR="00D77757" w:rsidRDefault="0010489A">
      <w:pPr>
        <w:pStyle w:val="Judul2"/>
        <w:ind w:left="704" w:right="0"/>
      </w:pPr>
      <w:r>
        <w:t>3.7.1 Korpus Data</w:t>
      </w:r>
      <w:r>
        <w:t xml:space="preserve"> </w:t>
      </w:r>
    </w:p>
    <w:p w14:paraId="2EF4E4E4" w14:textId="77777777" w:rsidR="00D77757" w:rsidRDefault="0010489A">
      <w:pPr>
        <w:ind w:left="1277" w:right="0"/>
      </w:pPr>
      <w:r>
        <w:t>Dalam melaksanakan penelitian, peneliti dibantu oleh instrumen-instrumen berupa korpus data. Format ini disesuaikan dengan pengujian menggunakan satu teori tunggal Burhan Nurgiantoro.</w:t>
      </w:r>
      <w:r>
        <w:t xml:space="preserve"> </w:t>
      </w:r>
    </w:p>
    <w:p w14:paraId="03FDCD82" w14:textId="77777777" w:rsidR="00D77757" w:rsidRDefault="0010489A">
      <w:pPr>
        <w:spacing w:after="0" w:line="259" w:lineRule="auto"/>
        <w:ind w:left="743" w:right="0" w:hanging="10"/>
        <w:jc w:val="center"/>
      </w:pPr>
      <w:r>
        <w:rPr>
          <w:b/>
          <w:sz w:val="20"/>
        </w:rPr>
        <w:t xml:space="preserve">Tabel 3.1 Analisis Nilai Pendidikan </w:t>
      </w:r>
    </w:p>
    <w:tbl>
      <w:tblPr>
        <w:tblStyle w:val="TableGrid"/>
        <w:tblW w:w="7226" w:type="dxa"/>
        <w:tblInd w:w="717" w:type="dxa"/>
        <w:tblCellMar>
          <w:top w:w="61" w:type="dxa"/>
          <w:left w:w="104" w:type="dxa"/>
          <w:bottom w:w="0" w:type="dxa"/>
          <w:right w:w="52" w:type="dxa"/>
        </w:tblCellMar>
        <w:tblLook w:val="04A0" w:firstRow="1" w:lastRow="0" w:firstColumn="1" w:lastColumn="0" w:noHBand="0" w:noVBand="1"/>
      </w:tblPr>
      <w:tblGrid>
        <w:gridCol w:w="1797"/>
        <w:gridCol w:w="1600"/>
        <w:gridCol w:w="1845"/>
        <w:gridCol w:w="1984"/>
      </w:tblGrid>
      <w:tr w:rsidR="00D77757" w14:paraId="06302E42" w14:textId="77777777">
        <w:trPr>
          <w:trHeight w:val="424"/>
        </w:trPr>
        <w:tc>
          <w:tcPr>
            <w:tcW w:w="1797" w:type="dxa"/>
            <w:tcBorders>
              <w:top w:val="single" w:sz="3" w:space="0" w:color="000000"/>
              <w:left w:val="single" w:sz="3" w:space="0" w:color="000000"/>
              <w:bottom w:val="single" w:sz="3" w:space="0" w:color="000000"/>
              <w:right w:val="single" w:sz="3" w:space="0" w:color="000000"/>
            </w:tcBorders>
          </w:tcPr>
          <w:p w14:paraId="3AC19D10" w14:textId="77777777" w:rsidR="00D77757" w:rsidRDefault="0010489A">
            <w:pPr>
              <w:spacing w:after="0" w:line="259" w:lineRule="auto"/>
              <w:ind w:left="0" w:right="62" w:firstLine="0"/>
              <w:jc w:val="center"/>
            </w:pPr>
            <w:r>
              <w:t>Kode Data</w:t>
            </w:r>
            <w:r>
              <w:t xml:space="preserve"> </w:t>
            </w:r>
          </w:p>
        </w:tc>
        <w:tc>
          <w:tcPr>
            <w:tcW w:w="1600" w:type="dxa"/>
            <w:tcBorders>
              <w:top w:val="single" w:sz="3" w:space="0" w:color="000000"/>
              <w:left w:val="single" w:sz="3" w:space="0" w:color="000000"/>
              <w:bottom w:val="single" w:sz="3" w:space="0" w:color="000000"/>
              <w:right w:val="single" w:sz="3" w:space="0" w:color="000000"/>
            </w:tcBorders>
          </w:tcPr>
          <w:p w14:paraId="30B3486E" w14:textId="77777777" w:rsidR="00D77757" w:rsidRDefault="0010489A">
            <w:pPr>
              <w:spacing w:after="0" w:line="259" w:lineRule="auto"/>
              <w:ind w:left="0" w:right="53" w:firstLine="0"/>
              <w:jc w:val="center"/>
            </w:pPr>
            <w:r>
              <w:t>Kutipan</w:t>
            </w:r>
            <w:r>
              <w:t xml:space="preserve"> </w:t>
            </w:r>
          </w:p>
        </w:tc>
        <w:tc>
          <w:tcPr>
            <w:tcW w:w="1845" w:type="dxa"/>
            <w:tcBorders>
              <w:top w:val="single" w:sz="3" w:space="0" w:color="000000"/>
              <w:left w:val="single" w:sz="3" w:space="0" w:color="000000"/>
              <w:bottom w:val="single" w:sz="3" w:space="0" w:color="000000"/>
              <w:right w:val="single" w:sz="3" w:space="0" w:color="000000"/>
            </w:tcBorders>
          </w:tcPr>
          <w:p w14:paraId="68EE60BA" w14:textId="77777777" w:rsidR="00D77757" w:rsidRDefault="0010489A">
            <w:pPr>
              <w:spacing w:after="0" w:line="259" w:lineRule="auto"/>
              <w:ind w:left="0" w:right="51" w:firstLine="0"/>
              <w:jc w:val="center"/>
            </w:pPr>
            <w:r>
              <w:t>Indikator Nilai</w:t>
            </w:r>
            <w:r>
              <w:t xml:space="preserve"> </w:t>
            </w:r>
          </w:p>
        </w:tc>
        <w:tc>
          <w:tcPr>
            <w:tcW w:w="1984" w:type="dxa"/>
            <w:tcBorders>
              <w:top w:val="single" w:sz="3" w:space="0" w:color="000000"/>
              <w:left w:val="single" w:sz="3" w:space="0" w:color="000000"/>
              <w:bottom w:val="single" w:sz="3" w:space="0" w:color="000000"/>
              <w:right w:val="single" w:sz="3" w:space="0" w:color="000000"/>
            </w:tcBorders>
          </w:tcPr>
          <w:p w14:paraId="1C01A553" w14:textId="77777777" w:rsidR="00D77757" w:rsidRDefault="0010489A">
            <w:pPr>
              <w:spacing w:after="0" w:line="259" w:lineRule="auto"/>
              <w:ind w:left="0" w:right="63" w:firstLine="0"/>
              <w:jc w:val="center"/>
            </w:pPr>
            <w:r>
              <w:t>Interpretasi</w:t>
            </w:r>
            <w:r>
              <w:t xml:space="preserve"> </w:t>
            </w:r>
          </w:p>
        </w:tc>
      </w:tr>
      <w:tr w:rsidR="00D77757" w14:paraId="07C9E82C" w14:textId="77777777">
        <w:trPr>
          <w:trHeight w:val="424"/>
        </w:trPr>
        <w:tc>
          <w:tcPr>
            <w:tcW w:w="1797" w:type="dxa"/>
            <w:tcBorders>
              <w:top w:val="single" w:sz="3" w:space="0" w:color="000000"/>
              <w:left w:val="single" w:sz="3" w:space="0" w:color="000000"/>
              <w:bottom w:val="single" w:sz="3" w:space="0" w:color="000000"/>
              <w:right w:val="single" w:sz="3" w:space="0" w:color="000000"/>
            </w:tcBorders>
          </w:tcPr>
          <w:p w14:paraId="016B49EF" w14:textId="77777777" w:rsidR="00D77757" w:rsidRDefault="0010489A">
            <w:pPr>
              <w:spacing w:after="0" w:line="259" w:lineRule="auto"/>
              <w:ind w:left="0" w:right="0" w:firstLine="0"/>
              <w:jc w:val="left"/>
            </w:pPr>
            <w:r>
              <w:t>9M,NPS,H3,P2</w:t>
            </w:r>
            <w:r>
              <w:t xml:space="preserve"> </w:t>
            </w:r>
          </w:p>
        </w:tc>
        <w:tc>
          <w:tcPr>
            <w:tcW w:w="1600" w:type="dxa"/>
            <w:tcBorders>
              <w:top w:val="single" w:sz="3" w:space="0" w:color="000000"/>
              <w:left w:val="single" w:sz="3" w:space="0" w:color="000000"/>
              <w:bottom w:val="single" w:sz="3" w:space="0" w:color="000000"/>
              <w:right w:val="single" w:sz="3" w:space="0" w:color="000000"/>
            </w:tcBorders>
          </w:tcPr>
          <w:p w14:paraId="0C0012E5" w14:textId="77777777" w:rsidR="00D77757" w:rsidRDefault="0010489A">
            <w:pPr>
              <w:spacing w:after="0" w:line="259" w:lineRule="auto"/>
              <w:ind w:left="4" w:right="0" w:firstLine="0"/>
              <w:jc w:val="left"/>
            </w:pPr>
            <w:r>
              <w:t xml:space="preserve"> </w:t>
            </w:r>
          </w:p>
        </w:tc>
        <w:tc>
          <w:tcPr>
            <w:tcW w:w="1845" w:type="dxa"/>
            <w:tcBorders>
              <w:top w:val="single" w:sz="3" w:space="0" w:color="000000"/>
              <w:left w:val="single" w:sz="3" w:space="0" w:color="000000"/>
              <w:bottom w:val="single" w:sz="3" w:space="0" w:color="000000"/>
              <w:right w:val="single" w:sz="3" w:space="0" w:color="000000"/>
            </w:tcBorders>
          </w:tcPr>
          <w:p w14:paraId="79E19017" w14:textId="77777777" w:rsidR="00D77757" w:rsidRDefault="0010489A">
            <w:pPr>
              <w:spacing w:after="0" w:line="259" w:lineRule="auto"/>
              <w:ind w:left="4" w:right="0" w:firstLine="0"/>
              <w:jc w:val="left"/>
            </w:pPr>
            <w:r>
              <w:t xml:space="preserve"> </w:t>
            </w:r>
          </w:p>
        </w:tc>
        <w:tc>
          <w:tcPr>
            <w:tcW w:w="1984" w:type="dxa"/>
            <w:tcBorders>
              <w:top w:val="single" w:sz="3" w:space="0" w:color="000000"/>
              <w:left w:val="single" w:sz="3" w:space="0" w:color="000000"/>
              <w:bottom w:val="single" w:sz="3" w:space="0" w:color="000000"/>
              <w:right w:val="single" w:sz="3" w:space="0" w:color="000000"/>
            </w:tcBorders>
          </w:tcPr>
          <w:p w14:paraId="5D61B0D6" w14:textId="77777777" w:rsidR="00D77757" w:rsidRDefault="0010489A">
            <w:pPr>
              <w:spacing w:after="0" w:line="259" w:lineRule="auto"/>
              <w:ind w:left="0" w:right="0" w:firstLine="0"/>
              <w:jc w:val="left"/>
            </w:pPr>
            <w:r>
              <w:t xml:space="preserve"> </w:t>
            </w:r>
          </w:p>
        </w:tc>
      </w:tr>
      <w:tr w:rsidR="00D77757" w14:paraId="67DF923A" w14:textId="77777777">
        <w:trPr>
          <w:trHeight w:val="424"/>
        </w:trPr>
        <w:tc>
          <w:tcPr>
            <w:tcW w:w="1797" w:type="dxa"/>
            <w:tcBorders>
              <w:top w:val="single" w:sz="3" w:space="0" w:color="000000"/>
              <w:left w:val="single" w:sz="3" w:space="0" w:color="000000"/>
              <w:bottom w:val="single" w:sz="3" w:space="0" w:color="000000"/>
              <w:right w:val="single" w:sz="3" w:space="0" w:color="000000"/>
            </w:tcBorders>
          </w:tcPr>
          <w:p w14:paraId="67DC9F12" w14:textId="77777777" w:rsidR="00D77757" w:rsidRDefault="0010489A">
            <w:pPr>
              <w:spacing w:after="0" w:line="259" w:lineRule="auto"/>
              <w:ind w:left="0" w:right="0" w:firstLine="0"/>
            </w:pPr>
            <w:r>
              <w:t>9M,NPM,H4,P2</w:t>
            </w:r>
            <w:r>
              <w:t xml:space="preserve"> </w:t>
            </w:r>
          </w:p>
        </w:tc>
        <w:tc>
          <w:tcPr>
            <w:tcW w:w="1600" w:type="dxa"/>
            <w:tcBorders>
              <w:top w:val="single" w:sz="3" w:space="0" w:color="000000"/>
              <w:left w:val="single" w:sz="3" w:space="0" w:color="000000"/>
              <w:bottom w:val="single" w:sz="3" w:space="0" w:color="000000"/>
              <w:right w:val="single" w:sz="3" w:space="0" w:color="000000"/>
            </w:tcBorders>
          </w:tcPr>
          <w:p w14:paraId="15CF737F" w14:textId="77777777" w:rsidR="00D77757" w:rsidRDefault="0010489A">
            <w:pPr>
              <w:spacing w:after="0" w:line="259" w:lineRule="auto"/>
              <w:ind w:left="4" w:right="0" w:firstLine="0"/>
              <w:jc w:val="left"/>
            </w:pPr>
            <w:r>
              <w:t xml:space="preserve"> </w:t>
            </w:r>
          </w:p>
        </w:tc>
        <w:tc>
          <w:tcPr>
            <w:tcW w:w="1845" w:type="dxa"/>
            <w:tcBorders>
              <w:top w:val="single" w:sz="3" w:space="0" w:color="000000"/>
              <w:left w:val="single" w:sz="3" w:space="0" w:color="000000"/>
              <w:bottom w:val="single" w:sz="3" w:space="0" w:color="000000"/>
              <w:right w:val="single" w:sz="3" w:space="0" w:color="000000"/>
            </w:tcBorders>
          </w:tcPr>
          <w:p w14:paraId="528E8F93" w14:textId="77777777" w:rsidR="00D77757" w:rsidRDefault="0010489A">
            <w:pPr>
              <w:spacing w:after="0" w:line="259" w:lineRule="auto"/>
              <w:ind w:left="4" w:right="0" w:firstLine="0"/>
              <w:jc w:val="left"/>
            </w:pPr>
            <w:r>
              <w:t xml:space="preserve"> </w:t>
            </w:r>
          </w:p>
        </w:tc>
        <w:tc>
          <w:tcPr>
            <w:tcW w:w="1984" w:type="dxa"/>
            <w:tcBorders>
              <w:top w:val="single" w:sz="3" w:space="0" w:color="000000"/>
              <w:left w:val="single" w:sz="3" w:space="0" w:color="000000"/>
              <w:bottom w:val="single" w:sz="3" w:space="0" w:color="000000"/>
              <w:right w:val="single" w:sz="3" w:space="0" w:color="000000"/>
            </w:tcBorders>
          </w:tcPr>
          <w:p w14:paraId="4226DC55" w14:textId="77777777" w:rsidR="00D77757" w:rsidRDefault="0010489A">
            <w:pPr>
              <w:spacing w:after="0" w:line="259" w:lineRule="auto"/>
              <w:ind w:left="0" w:right="0" w:firstLine="0"/>
              <w:jc w:val="left"/>
            </w:pPr>
            <w:r>
              <w:t xml:space="preserve"> </w:t>
            </w:r>
          </w:p>
        </w:tc>
      </w:tr>
      <w:tr w:rsidR="00D77757" w14:paraId="470732FB" w14:textId="77777777">
        <w:trPr>
          <w:trHeight w:val="424"/>
        </w:trPr>
        <w:tc>
          <w:tcPr>
            <w:tcW w:w="1797" w:type="dxa"/>
            <w:tcBorders>
              <w:top w:val="single" w:sz="3" w:space="0" w:color="000000"/>
              <w:left w:val="single" w:sz="3" w:space="0" w:color="000000"/>
              <w:bottom w:val="single" w:sz="3" w:space="0" w:color="000000"/>
              <w:right w:val="single" w:sz="3" w:space="0" w:color="000000"/>
            </w:tcBorders>
          </w:tcPr>
          <w:p w14:paraId="06F9A3C0" w14:textId="77777777" w:rsidR="00D77757" w:rsidRDefault="0010489A">
            <w:pPr>
              <w:spacing w:after="0" w:line="259" w:lineRule="auto"/>
              <w:ind w:left="0" w:right="0" w:firstLine="0"/>
            </w:pPr>
            <w:r>
              <w:t>9M,NPA,H1,P1</w:t>
            </w:r>
            <w:r>
              <w:t xml:space="preserve"> </w:t>
            </w:r>
          </w:p>
        </w:tc>
        <w:tc>
          <w:tcPr>
            <w:tcW w:w="1600" w:type="dxa"/>
            <w:tcBorders>
              <w:top w:val="single" w:sz="3" w:space="0" w:color="000000"/>
              <w:left w:val="single" w:sz="3" w:space="0" w:color="000000"/>
              <w:bottom w:val="single" w:sz="3" w:space="0" w:color="000000"/>
              <w:right w:val="single" w:sz="3" w:space="0" w:color="000000"/>
            </w:tcBorders>
          </w:tcPr>
          <w:p w14:paraId="320BA6B6" w14:textId="77777777" w:rsidR="00D77757" w:rsidRDefault="0010489A">
            <w:pPr>
              <w:spacing w:after="0" w:line="259" w:lineRule="auto"/>
              <w:ind w:left="4" w:right="0" w:firstLine="0"/>
              <w:jc w:val="left"/>
            </w:pPr>
            <w:r>
              <w:t xml:space="preserve"> </w:t>
            </w:r>
          </w:p>
        </w:tc>
        <w:tc>
          <w:tcPr>
            <w:tcW w:w="1845" w:type="dxa"/>
            <w:tcBorders>
              <w:top w:val="single" w:sz="3" w:space="0" w:color="000000"/>
              <w:left w:val="single" w:sz="3" w:space="0" w:color="000000"/>
              <w:bottom w:val="single" w:sz="3" w:space="0" w:color="000000"/>
              <w:right w:val="single" w:sz="3" w:space="0" w:color="000000"/>
            </w:tcBorders>
          </w:tcPr>
          <w:p w14:paraId="0407632C" w14:textId="77777777" w:rsidR="00D77757" w:rsidRDefault="0010489A">
            <w:pPr>
              <w:spacing w:after="0" w:line="259" w:lineRule="auto"/>
              <w:ind w:left="4" w:right="0" w:firstLine="0"/>
              <w:jc w:val="left"/>
            </w:pPr>
            <w:r>
              <w:t xml:space="preserve"> </w:t>
            </w:r>
          </w:p>
        </w:tc>
        <w:tc>
          <w:tcPr>
            <w:tcW w:w="1984" w:type="dxa"/>
            <w:tcBorders>
              <w:top w:val="single" w:sz="3" w:space="0" w:color="000000"/>
              <w:left w:val="single" w:sz="3" w:space="0" w:color="000000"/>
              <w:bottom w:val="single" w:sz="3" w:space="0" w:color="000000"/>
              <w:right w:val="single" w:sz="3" w:space="0" w:color="000000"/>
            </w:tcBorders>
          </w:tcPr>
          <w:p w14:paraId="2A74344D" w14:textId="77777777" w:rsidR="00D77757" w:rsidRDefault="0010489A">
            <w:pPr>
              <w:spacing w:after="0" w:line="259" w:lineRule="auto"/>
              <w:ind w:left="0" w:right="0" w:firstLine="0"/>
              <w:jc w:val="left"/>
            </w:pPr>
            <w:r>
              <w:t xml:space="preserve"> </w:t>
            </w:r>
          </w:p>
        </w:tc>
      </w:tr>
    </w:tbl>
    <w:p w14:paraId="7A3BAC2F" w14:textId="77777777" w:rsidR="00D77757" w:rsidRDefault="0010489A">
      <w:pPr>
        <w:spacing w:line="259" w:lineRule="auto"/>
        <w:ind w:left="1277" w:right="0" w:firstLine="0"/>
      </w:pPr>
      <w:r>
        <w:t>Keterangan :</w:t>
      </w:r>
      <w:r>
        <w:t xml:space="preserve"> </w:t>
      </w:r>
    </w:p>
    <w:tbl>
      <w:tblPr>
        <w:tblStyle w:val="TableGrid"/>
        <w:tblW w:w="3497" w:type="dxa"/>
        <w:tblInd w:w="1277" w:type="dxa"/>
        <w:tblCellMar>
          <w:top w:w="0" w:type="dxa"/>
          <w:left w:w="0" w:type="dxa"/>
          <w:bottom w:w="0" w:type="dxa"/>
          <w:right w:w="0" w:type="dxa"/>
        </w:tblCellMar>
        <w:tblLook w:val="04A0" w:firstRow="1" w:lastRow="0" w:firstColumn="1" w:lastColumn="0" w:noHBand="0" w:noVBand="1"/>
      </w:tblPr>
      <w:tblGrid>
        <w:gridCol w:w="885"/>
        <w:gridCol w:w="2612"/>
      </w:tblGrid>
      <w:tr w:rsidR="00D77757" w14:paraId="3A839ECD" w14:textId="77777777">
        <w:trPr>
          <w:trHeight w:val="315"/>
        </w:trPr>
        <w:tc>
          <w:tcPr>
            <w:tcW w:w="885" w:type="dxa"/>
            <w:tcBorders>
              <w:top w:val="nil"/>
              <w:left w:val="nil"/>
              <w:bottom w:val="nil"/>
              <w:right w:val="nil"/>
            </w:tcBorders>
          </w:tcPr>
          <w:p w14:paraId="5E498195" w14:textId="77777777" w:rsidR="00D77757" w:rsidRDefault="0010489A">
            <w:pPr>
              <w:spacing w:after="0" w:line="259" w:lineRule="auto"/>
              <w:ind w:left="0" w:right="0" w:firstLine="0"/>
              <w:jc w:val="left"/>
            </w:pPr>
            <w:r>
              <w:t>9M1</w:t>
            </w:r>
            <w:r>
              <w:t xml:space="preserve"> </w:t>
            </w:r>
          </w:p>
        </w:tc>
        <w:tc>
          <w:tcPr>
            <w:tcW w:w="2612" w:type="dxa"/>
            <w:tcBorders>
              <w:top w:val="nil"/>
              <w:left w:val="nil"/>
              <w:bottom w:val="nil"/>
              <w:right w:val="nil"/>
            </w:tcBorders>
          </w:tcPr>
          <w:p w14:paraId="44FD0A5E" w14:textId="77777777" w:rsidR="00D77757" w:rsidRDefault="0010489A">
            <w:pPr>
              <w:spacing w:after="0" w:line="259" w:lineRule="auto"/>
              <w:ind w:left="0" w:right="0" w:firstLine="0"/>
            </w:pPr>
            <w:r>
              <w:t>: Novel 9 Matahari ke satu</w:t>
            </w:r>
            <w:r>
              <w:t xml:space="preserve"> </w:t>
            </w:r>
          </w:p>
        </w:tc>
      </w:tr>
      <w:tr w:rsidR="00D77757" w14:paraId="284D5037" w14:textId="77777777">
        <w:trPr>
          <w:trHeight w:val="414"/>
        </w:trPr>
        <w:tc>
          <w:tcPr>
            <w:tcW w:w="885" w:type="dxa"/>
            <w:tcBorders>
              <w:top w:val="nil"/>
              <w:left w:val="nil"/>
              <w:bottom w:val="nil"/>
              <w:right w:val="nil"/>
            </w:tcBorders>
          </w:tcPr>
          <w:p w14:paraId="666FF277" w14:textId="77777777" w:rsidR="00D77757" w:rsidRDefault="0010489A">
            <w:pPr>
              <w:spacing w:after="0" w:line="259" w:lineRule="auto"/>
              <w:ind w:left="0" w:right="0" w:firstLine="0"/>
              <w:jc w:val="left"/>
            </w:pPr>
            <w:r>
              <w:t>H</w:t>
            </w:r>
            <w:r>
              <w:t xml:space="preserve"> </w:t>
            </w:r>
          </w:p>
        </w:tc>
        <w:tc>
          <w:tcPr>
            <w:tcW w:w="2612" w:type="dxa"/>
            <w:tcBorders>
              <w:top w:val="nil"/>
              <w:left w:val="nil"/>
              <w:bottom w:val="nil"/>
              <w:right w:val="nil"/>
            </w:tcBorders>
          </w:tcPr>
          <w:p w14:paraId="6FB5B0D2" w14:textId="77777777" w:rsidR="00D77757" w:rsidRDefault="0010489A">
            <w:pPr>
              <w:spacing w:after="0" w:line="259" w:lineRule="auto"/>
              <w:ind w:left="0" w:right="0" w:firstLine="0"/>
              <w:jc w:val="left"/>
            </w:pPr>
            <w:r>
              <w:t>: Halaman</w:t>
            </w:r>
            <w:r>
              <w:t xml:space="preserve"> </w:t>
            </w:r>
          </w:p>
        </w:tc>
      </w:tr>
      <w:tr w:rsidR="00D77757" w14:paraId="62DD9E41" w14:textId="77777777">
        <w:trPr>
          <w:trHeight w:val="414"/>
        </w:trPr>
        <w:tc>
          <w:tcPr>
            <w:tcW w:w="885" w:type="dxa"/>
            <w:tcBorders>
              <w:top w:val="nil"/>
              <w:left w:val="nil"/>
              <w:bottom w:val="nil"/>
              <w:right w:val="nil"/>
            </w:tcBorders>
          </w:tcPr>
          <w:p w14:paraId="390B256C" w14:textId="77777777" w:rsidR="00D77757" w:rsidRDefault="0010489A">
            <w:pPr>
              <w:spacing w:after="0" w:line="259" w:lineRule="auto"/>
              <w:ind w:left="0" w:right="0" w:firstLine="0"/>
              <w:jc w:val="left"/>
            </w:pPr>
            <w:r>
              <w:t>P</w:t>
            </w:r>
            <w:r>
              <w:t xml:space="preserve">  </w:t>
            </w:r>
          </w:p>
        </w:tc>
        <w:tc>
          <w:tcPr>
            <w:tcW w:w="2612" w:type="dxa"/>
            <w:tcBorders>
              <w:top w:val="nil"/>
              <w:left w:val="nil"/>
              <w:bottom w:val="nil"/>
              <w:right w:val="nil"/>
            </w:tcBorders>
          </w:tcPr>
          <w:p w14:paraId="7BA77919" w14:textId="77777777" w:rsidR="00D77757" w:rsidRDefault="0010489A">
            <w:pPr>
              <w:spacing w:after="0" w:line="259" w:lineRule="auto"/>
              <w:ind w:left="0" w:right="0" w:firstLine="0"/>
              <w:jc w:val="left"/>
            </w:pPr>
            <w:r>
              <w:t>: Paragraf</w:t>
            </w:r>
            <w:r>
              <w:t xml:space="preserve"> </w:t>
            </w:r>
          </w:p>
        </w:tc>
      </w:tr>
      <w:tr w:rsidR="00D77757" w14:paraId="2228174E" w14:textId="77777777">
        <w:trPr>
          <w:trHeight w:val="414"/>
        </w:trPr>
        <w:tc>
          <w:tcPr>
            <w:tcW w:w="885" w:type="dxa"/>
            <w:tcBorders>
              <w:top w:val="nil"/>
              <w:left w:val="nil"/>
              <w:bottom w:val="nil"/>
              <w:right w:val="nil"/>
            </w:tcBorders>
          </w:tcPr>
          <w:p w14:paraId="6B0D0C49" w14:textId="77777777" w:rsidR="00D77757" w:rsidRDefault="0010489A">
            <w:pPr>
              <w:spacing w:after="0" w:line="259" w:lineRule="auto"/>
              <w:ind w:left="0" w:right="0" w:firstLine="0"/>
              <w:jc w:val="left"/>
            </w:pPr>
            <w:r>
              <w:t>NPM</w:t>
            </w:r>
            <w:r>
              <w:t xml:space="preserve"> </w:t>
            </w:r>
          </w:p>
        </w:tc>
        <w:tc>
          <w:tcPr>
            <w:tcW w:w="2612" w:type="dxa"/>
            <w:tcBorders>
              <w:top w:val="nil"/>
              <w:left w:val="nil"/>
              <w:bottom w:val="nil"/>
              <w:right w:val="nil"/>
            </w:tcBorders>
          </w:tcPr>
          <w:p w14:paraId="6E9D4334" w14:textId="77777777" w:rsidR="00D77757" w:rsidRDefault="0010489A">
            <w:pPr>
              <w:spacing w:after="0" w:line="259" w:lineRule="auto"/>
              <w:ind w:left="0" w:right="0" w:firstLine="0"/>
              <w:jc w:val="left"/>
            </w:pPr>
            <w:r>
              <w:t>: Nilai Pendidikan Moral</w:t>
            </w:r>
            <w:r>
              <w:t xml:space="preserve"> </w:t>
            </w:r>
          </w:p>
        </w:tc>
      </w:tr>
      <w:tr w:rsidR="00D77757" w14:paraId="28B9F2C3" w14:textId="77777777">
        <w:trPr>
          <w:trHeight w:val="414"/>
        </w:trPr>
        <w:tc>
          <w:tcPr>
            <w:tcW w:w="885" w:type="dxa"/>
            <w:tcBorders>
              <w:top w:val="nil"/>
              <w:left w:val="nil"/>
              <w:bottom w:val="nil"/>
              <w:right w:val="nil"/>
            </w:tcBorders>
          </w:tcPr>
          <w:p w14:paraId="7712D716" w14:textId="77777777" w:rsidR="00D77757" w:rsidRDefault="0010489A">
            <w:pPr>
              <w:spacing w:after="0" w:line="259" w:lineRule="auto"/>
              <w:ind w:left="0" w:right="0" w:firstLine="0"/>
              <w:jc w:val="left"/>
            </w:pPr>
            <w:r>
              <w:t>NPS</w:t>
            </w:r>
            <w:r>
              <w:t xml:space="preserve"> </w:t>
            </w:r>
          </w:p>
        </w:tc>
        <w:tc>
          <w:tcPr>
            <w:tcW w:w="2612" w:type="dxa"/>
            <w:tcBorders>
              <w:top w:val="nil"/>
              <w:left w:val="nil"/>
              <w:bottom w:val="nil"/>
              <w:right w:val="nil"/>
            </w:tcBorders>
          </w:tcPr>
          <w:p w14:paraId="28D25956" w14:textId="77777777" w:rsidR="00D77757" w:rsidRDefault="0010489A">
            <w:pPr>
              <w:spacing w:after="0" w:line="259" w:lineRule="auto"/>
              <w:ind w:left="0" w:right="0" w:firstLine="0"/>
              <w:jc w:val="left"/>
            </w:pPr>
            <w:r>
              <w:t>: Nilai Pendidikan Sosial</w:t>
            </w:r>
            <w:r>
              <w:t xml:space="preserve"> </w:t>
            </w:r>
          </w:p>
        </w:tc>
      </w:tr>
      <w:tr w:rsidR="00D77757" w14:paraId="00A40942" w14:textId="77777777">
        <w:trPr>
          <w:trHeight w:val="315"/>
        </w:trPr>
        <w:tc>
          <w:tcPr>
            <w:tcW w:w="885" w:type="dxa"/>
            <w:tcBorders>
              <w:top w:val="nil"/>
              <w:left w:val="nil"/>
              <w:bottom w:val="nil"/>
              <w:right w:val="nil"/>
            </w:tcBorders>
          </w:tcPr>
          <w:p w14:paraId="00A2F75D" w14:textId="77777777" w:rsidR="00D77757" w:rsidRDefault="0010489A">
            <w:pPr>
              <w:spacing w:after="0" w:line="259" w:lineRule="auto"/>
              <w:ind w:left="0" w:right="0" w:firstLine="0"/>
              <w:jc w:val="left"/>
            </w:pPr>
            <w:r>
              <w:t>NPA</w:t>
            </w:r>
            <w:r>
              <w:t xml:space="preserve"> </w:t>
            </w:r>
          </w:p>
        </w:tc>
        <w:tc>
          <w:tcPr>
            <w:tcW w:w="2612" w:type="dxa"/>
            <w:tcBorders>
              <w:top w:val="nil"/>
              <w:left w:val="nil"/>
              <w:bottom w:val="nil"/>
              <w:right w:val="nil"/>
            </w:tcBorders>
          </w:tcPr>
          <w:p w14:paraId="06F85A12" w14:textId="77777777" w:rsidR="00D77757" w:rsidRDefault="0010489A">
            <w:pPr>
              <w:spacing w:after="0" w:line="259" w:lineRule="auto"/>
              <w:ind w:left="0" w:right="0" w:firstLine="0"/>
              <w:jc w:val="left"/>
            </w:pPr>
            <w:r>
              <w:t>: Nilai Pendidikan Agama</w:t>
            </w:r>
          </w:p>
        </w:tc>
      </w:tr>
    </w:tbl>
    <w:p w14:paraId="3003E81B" w14:textId="77777777" w:rsidR="0010489A" w:rsidRDefault="0010489A"/>
    <w:sectPr w:rsidR="00000000">
      <w:headerReference w:type="even" r:id="rId7"/>
      <w:headerReference w:type="default" r:id="rId8"/>
      <w:headerReference w:type="first" r:id="rId9"/>
      <w:pgSz w:w="11908" w:h="16836"/>
      <w:pgMar w:top="2273" w:right="1697" w:bottom="845" w:left="2268" w:header="720" w:footer="720"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FB69B" w14:textId="77777777" w:rsidR="0010489A" w:rsidRDefault="0010489A">
      <w:pPr>
        <w:spacing w:after="0" w:line="240" w:lineRule="auto"/>
      </w:pPr>
      <w:r>
        <w:separator/>
      </w:r>
    </w:p>
  </w:endnote>
  <w:endnote w:type="continuationSeparator" w:id="0">
    <w:p w14:paraId="58CABCF0" w14:textId="77777777" w:rsidR="0010489A" w:rsidRDefault="00104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B1D8C" w14:textId="77777777" w:rsidR="0010489A" w:rsidRDefault="0010489A">
      <w:pPr>
        <w:spacing w:after="0" w:line="240" w:lineRule="auto"/>
      </w:pPr>
      <w:r>
        <w:separator/>
      </w:r>
    </w:p>
  </w:footnote>
  <w:footnote w:type="continuationSeparator" w:id="0">
    <w:p w14:paraId="260BF779" w14:textId="77777777" w:rsidR="0010489A" w:rsidRDefault="00104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EBED" w14:textId="77777777" w:rsidR="00D77757" w:rsidRDefault="0010489A">
    <w:pPr>
      <w:spacing w:after="0" w:line="259" w:lineRule="auto"/>
      <w:ind w:left="0" w:right="4" w:firstLine="0"/>
      <w:jc w:val="right"/>
    </w:pPr>
    <w:r>
      <w:fldChar w:fldCharType="begin"/>
    </w:r>
    <w:r>
      <w:instrText xml:space="preserve"> PAGE   \* MERGEFORMAT </w:instrText>
    </w:r>
    <w:r>
      <w:fldChar w:fldCharType="separate"/>
    </w:r>
    <w:r>
      <w:t>50</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3F64" w14:textId="77777777" w:rsidR="00D77757" w:rsidRDefault="0010489A">
    <w:pPr>
      <w:spacing w:after="0" w:line="259" w:lineRule="auto"/>
      <w:ind w:left="0" w:right="4" w:firstLine="0"/>
      <w:jc w:val="right"/>
    </w:pPr>
    <w:r>
      <w:fldChar w:fldCharType="begin"/>
    </w:r>
    <w:r>
      <w:instrText xml:space="preserve"> PAGE   \* MERGEFORMAT </w:instrText>
    </w:r>
    <w:r>
      <w:fldChar w:fldCharType="separate"/>
    </w:r>
    <w:r>
      <w:t>50</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6DF2" w14:textId="77777777" w:rsidR="00D77757" w:rsidRDefault="00D7775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A3B"/>
    <w:multiLevelType w:val="hybridMultilevel"/>
    <w:tmpl w:val="FFFFFFFF"/>
    <w:lvl w:ilvl="0" w:tplc="061849B8">
      <w:start w:val="1"/>
      <w:numFmt w:val="decimal"/>
      <w:lvlText w:val="%1."/>
      <w:lvlJc w:val="left"/>
      <w:pPr>
        <w:ind w:left="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2B356">
      <w:start w:val="1"/>
      <w:numFmt w:val="lowerLetter"/>
      <w:lvlText w:val="%2"/>
      <w:lvlJc w:val="left"/>
      <w:pPr>
        <w:ind w:left="1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1A231C">
      <w:start w:val="1"/>
      <w:numFmt w:val="lowerRoman"/>
      <w:lvlText w:val="%3"/>
      <w:lvlJc w:val="left"/>
      <w:pPr>
        <w:ind w:left="1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E0B070">
      <w:start w:val="1"/>
      <w:numFmt w:val="decimal"/>
      <w:lvlText w:val="%4"/>
      <w:lvlJc w:val="left"/>
      <w:pPr>
        <w:ind w:left="2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7A754C">
      <w:start w:val="1"/>
      <w:numFmt w:val="lowerLetter"/>
      <w:lvlText w:val="%5"/>
      <w:lvlJc w:val="left"/>
      <w:pPr>
        <w:ind w:left="3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7CD2FA">
      <w:start w:val="1"/>
      <w:numFmt w:val="lowerRoman"/>
      <w:lvlText w:val="%6"/>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D6EEF8">
      <w:start w:val="1"/>
      <w:numFmt w:val="decimal"/>
      <w:lvlText w:val="%7"/>
      <w:lvlJc w:val="left"/>
      <w:pPr>
        <w:ind w:left="4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6EE78A">
      <w:start w:val="1"/>
      <w:numFmt w:val="lowerLetter"/>
      <w:lvlText w:val="%8"/>
      <w:lvlJc w:val="left"/>
      <w:pPr>
        <w:ind w:left="5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27C66">
      <w:start w:val="1"/>
      <w:numFmt w:val="lowerRoman"/>
      <w:lvlText w:val="%9"/>
      <w:lvlJc w:val="left"/>
      <w:pPr>
        <w:ind w:left="6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5632D6"/>
    <w:multiLevelType w:val="hybridMultilevel"/>
    <w:tmpl w:val="FFFFFFFF"/>
    <w:lvl w:ilvl="0" w:tplc="F7BA297E">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3609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C218D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A419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3A247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3437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FA357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1E0F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2F1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4E0E06"/>
    <w:multiLevelType w:val="hybridMultilevel"/>
    <w:tmpl w:val="FFFFFFFF"/>
    <w:lvl w:ilvl="0" w:tplc="3FD2EE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9AC350">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B4CD52">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84ED6">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EE3E2">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7C8714">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016E6">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0E5C8">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728736">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BF2E95"/>
    <w:multiLevelType w:val="hybridMultilevel"/>
    <w:tmpl w:val="FFFFFFFF"/>
    <w:lvl w:ilvl="0" w:tplc="9B12A3B4">
      <w:start w:val="1"/>
      <w:numFmt w:val="decimal"/>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C00790">
      <w:start w:val="1"/>
      <w:numFmt w:val="lowerLetter"/>
      <w:lvlText w:val="%2."/>
      <w:lvlJc w:val="left"/>
      <w:pPr>
        <w:ind w:left="1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D20942">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4226C">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76B3E0">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C0015E">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0CD88A">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3A91A4">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9C86A0">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5304145">
    <w:abstractNumId w:val="3"/>
  </w:num>
  <w:num w:numId="2" w16cid:durableId="749808599">
    <w:abstractNumId w:val="1"/>
  </w:num>
  <w:num w:numId="3" w16cid:durableId="40831187">
    <w:abstractNumId w:val="0"/>
  </w:num>
  <w:num w:numId="4" w16cid:durableId="1248272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57"/>
    <w:rsid w:val="0010489A"/>
    <w:rsid w:val="00D77757"/>
    <w:rsid w:val="00E778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4DB6D45A"/>
  <w15:docId w15:val="{3260EBF4-13A0-7F41-BB3A-A79ABA26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7" w:lineRule="auto"/>
      <w:ind w:left="721" w:right="5" w:firstLine="711"/>
      <w:jc w:val="both"/>
    </w:pPr>
    <w:rPr>
      <w:rFonts w:ascii="Times New Roman" w:eastAsia="Times New Roman" w:hAnsi="Times New Roman" w:cs="Times New Roman"/>
      <w:color w:val="000000"/>
      <w:lang w:val="en" w:eastAsia="en"/>
    </w:rPr>
  </w:style>
  <w:style w:type="paragraph" w:styleId="Judul1">
    <w:name w:val="heading 1"/>
    <w:next w:val="Normal"/>
    <w:link w:val="Judul1KAR"/>
    <w:uiPriority w:val="9"/>
    <w:qFormat/>
    <w:pPr>
      <w:keepNext/>
      <w:keepLines/>
      <w:spacing w:after="114" w:line="259" w:lineRule="auto"/>
      <w:ind w:left="10" w:right="3" w:hanging="10"/>
      <w:outlineLvl w:val="0"/>
    </w:pPr>
    <w:rPr>
      <w:rFonts w:ascii="Times New Roman" w:eastAsia="Times New Roman" w:hAnsi="Times New Roman" w:cs="Times New Roman"/>
      <w:b/>
      <w:color w:val="000000"/>
    </w:rPr>
  </w:style>
  <w:style w:type="paragraph" w:styleId="Judul2">
    <w:name w:val="heading 2"/>
    <w:next w:val="Normal"/>
    <w:link w:val="Judul2KAR"/>
    <w:uiPriority w:val="9"/>
    <w:unhideWhenUsed/>
    <w:qFormat/>
    <w:pPr>
      <w:keepNext/>
      <w:keepLines/>
      <w:spacing w:after="114" w:line="259" w:lineRule="auto"/>
      <w:ind w:left="10" w:right="3" w:hanging="10"/>
      <w:outlineLvl w:val="1"/>
    </w:pPr>
    <w:rPr>
      <w:rFonts w:ascii="Times New Roman" w:eastAsia="Times New Roman" w:hAnsi="Times New Roman" w:cs="Times New Roman"/>
      <w:b/>
      <w:color w:val="00000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rPr>
      <w:rFonts w:ascii="Times New Roman" w:eastAsia="Times New Roman" w:hAnsi="Times New Roman" w:cs="Times New Roman"/>
      <w:b/>
      <w:color w:val="000000"/>
      <w:sz w:val="24"/>
    </w:rPr>
  </w:style>
  <w:style w:type="character" w:customStyle="1" w:styleId="Judul2KAR">
    <w:name w:val="Judul 2 KAR"/>
    <w:link w:val="Judu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3.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2387</Words>
  <Characters>13610</Characters>
  <Application>Microsoft Office Word</Application>
  <DocSecurity>0</DocSecurity>
  <Lines>113</Lines>
  <Paragraphs>31</Paragraphs>
  <ScaleCrop>false</ScaleCrop>
  <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Jarwo Malaka</cp:lastModifiedBy>
  <cp:revision>2</cp:revision>
  <dcterms:created xsi:type="dcterms:W3CDTF">2026-08-28T04:06:00Z</dcterms:created>
  <dcterms:modified xsi:type="dcterms:W3CDTF">2026-08-28T04:06:00Z</dcterms:modified>
</cp:coreProperties>
</file>