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DD79" w14:textId="77777777" w:rsidR="00633DD0" w:rsidRDefault="00633DD0" w:rsidP="00633DD0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903063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REFERENCES</w:t>
      </w:r>
      <w:bookmarkEnd w:id="0"/>
    </w:p>
    <w:p w14:paraId="6B11537B" w14:textId="77777777" w:rsidR="00633DD0" w:rsidRDefault="00633DD0" w:rsidP="00633DD0">
      <w:pPr>
        <w:pStyle w:val="Bibliography1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Adriyani, R. (2019). An Error Analysis on Active and Passive Voice on Students’ Writing.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Lexeme 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Journal of Linguistics and Applied Linguistics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(1), 41. https://doi.org/10.32493/ljlal.v1i1.2482</w:t>
      </w:r>
    </w:p>
    <w:p w14:paraId="12BC7E70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Andriani,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Yuniar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D., &amp; Abdullah, F. (2021). Teaching English Grammar in an Indonesian Junior High School.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AL-ISHLAH: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Pendidikan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(2), 1046–1056. https://doi.org/10.35445/alishlah.v13i2.956</w:t>
      </w:r>
    </w:p>
    <w:p w14:paraId="644B3FC3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Azar, B. S., &amp; Hagen, S. A. (2016). </w:t>
      </w:r>
      <w:r>
        <w:rPr>
          <w:rFonts w:ascii="Times New Roman" w:hAnsi="Times New Roman" w:cs="Times New Roman"/>
          <w:i/>
          <w:iCs/>
          <w:sz w:val="24"/>
          <w:szCs w:val="24"/>
        </w:rPr>
        <w:t>Understanding and Using English Grammar</w:t>
      </w:r>
      <w:r>
        <w:rPr>
          <w:rFonts w:ascii="Times New Roman" w:hAnsi="Times New Roman" w:cs="Times New Roman"/>
          <w:sz w:val="24"/>
          <w:szCs w:val="24"/>
        </w:rPr>
        <w:t>. Pearson Education.</w:t>
      </w:r>
    </w:p>
    <w:p w14:paraId="35DA1B12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Bochari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Anggreni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Afrillia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Maf’ulah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(2020). Students’ Grammatical Errors in Composing English Passive Sentences. </w:t>
      </w:r>
      <w:r>
        <w:rPr>
          <w:rFonts w:ascii="Times New Roman" w:hAnsi="Times New Roman" w:cs="Times New Roman"/>
          <w:i/>
          <w:iCs/>
          <w:sz w:val="24"/>
          <w:szCs w:val="24"/>
        </w:rPr>
        <w:t>IDEAS: Journal on English Language Teaching and Learning, Linguistics and Literature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(2), 588–601. https://doi.org/10.24256/ideas.v8i2.1688</w:t>
      </w:r>
    </w:p>
    <w:p w14:paraId="0B4D455A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Brown, H. D. (2003).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Language Assessment Principles and Classroom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Practies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6A4FEF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Cowan, R. (with Internet Archive). (2008). </w:t>
      </w:r>
      <w:r>
        <w:rPr>
          <w:rFonts w:ascii="Times New Roman" w:hAnsi="Times New Roman" w:cs="Times New Roman"/>
          <w:i/>
          <w:iCs/>
          <w:sz w:val="24"/>
          <w:szCs w:val="24"/>
        </w:rPr>
        <w:t>The teacher’s grammar of English: A course book and reference guide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Cambridge 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New </w:t>
      </w:r>
      <w:proofErr w:type="gramStart"/>
      <w:r>
        <w:rPr>
          <w:rFonts w:ascii="Times New Roman" w:hAnsi="Times New Roman" w:cs="Times New Roman"/>
          <w:sz w:val="24"/>
          <w:szCs w:val="24"/>
        </w:rPr>
        <w:t>York 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Cambridge University Press. http://archive.org/details/teachersgrammaro0000cowa</w:t>
      </w:r>
    </w:p>
    <w:p w14:paraId="3F894D2E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Creswell, J. W. (2014). </w:t>
      </w:r>
      <w:r>
        <w:rPr>
          <w:rFonts w:ascii="Times New Roman" w:hAnsi="Times New Roman" w:cs="Times New Roman"/>
          <w:i/>
          <w:iCs/>
          <w:sz w:val="24"/>
          <w:szCs w:val="24"/>
        </w:rPr>
        <w:t>Research Design: Qualitative, Quantitative, and Mixed Methods Approaches</w:t>
      </w:r>
      <w:r>
        <w:rPr>
          <w:rFonts w:ascii="Times New Roman" w:hAnsi="Times New Roman" w:cs="Times New Roman"/>
          <w:sz w:val="24"/>
          <w:szCs w:val="24"/>
        </w:rPr>
        <w:t>. SAGE.</w:t>
      </w:r>
    </w:p>
    <w:p w14:paraId="1162B0E2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Darmawan, A. A. D., &amp; Hadi, F. (2020). A Study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Students’ Errors in Using Written Passive Sentence.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Kajian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Pendidikan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(2), 1–9. https://doi.org/10.51836/je.v4i2.88</w:t>
      </w:r>
    </w:p>
    <w:p w14:paraId="12289968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Darohim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(2020). An Analysis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Students’ Error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Changing Active Voice </w:t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Passive Voice. </w:t>
      </w:r>
      <w:r>
        <w:rPr>
          <w:rFonts w:ascii="Times New Roman" w:hAnsi="Times New Roman" w:cs="Times New Roman"/>
          <w:i/>
          <w:iCs/>
          <w:sz w:val="24"/>
          <w:szCs w:val="24"/>
        </w:rPr>
        <w:t>E-Link Journal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(2), 35. https://doi.org/10.30736/ej.v7i2.335</w:t>
      </w:r>
    </w:p>
    <w:p w14:paraId="3A91F350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Dulay, H., Burt, M., &amp; Krashen, S. (with Internet Archive). (1982). </w:t>
      </w:r>
      <w:r>
        <w:rPr>
          <w:rFonts w:ascii="Times New Roman" w:hAnsi="Times New Roman" w:cs="Times New Roman"/>
          <w:i/>
          <w:iCs/>
          <w:sz w:val="24"/>
          <w:szCs w:val="24"/>
        </w:rPr>
        <w:t>Language two</w:t>
      </w:r>
      <w:r>
        <w:rPr>
          <w:rFonts w:ascii="Times New Roman" w:hAnsi="Times New Roman" w:cs="Times New Roman"/>
          <w:sz w:val="24"/>
          <w:szCs w:val="24"/>
        </w:rPr>
        <w:t xml:space="preserve">. New </w:t>
      </w:r>
      <w:proofErr w:type="gramStart"/>
      <w:r>
        <w:rPr>
          <w:rFonts w:ascii="Times New Roman" w:hAnsi="Times New Roman" w:cs="Times New Roman"/>
          <w:sz w:val="24"/>
          <w:szCs w:val="24"/>
        </w:rPr>
        <w:t>York 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Oxford University Press. http://archive.org/details/languagetwo0000dula</w:t>
      </w:r>
    </w:p>
    <w:p w14:paraId="0C301750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Eastwood, J. (1994). </w:t>
      </w:r>
      <w:r>
        <w:rPr>
          <w:rFonts w:ascii="Times New Roman" w:hAnsi="Times New Roman" w:cs="Times New Roman"/>
          <w:i/>
          <w:iCs/>
          <w:sz w:val="24"/>
          <w:szCs w:val="24"/>
        </w:rPr>
        <w:t>Oxford Guide to English Grammar</w:t>
      </w:r>
      <w:r>
        <w:rPr>
          <w:rFonts w:ascii="Times New Roman" w:hAnsi="Times New Roman" w:cs="Times New Roman"/>
          <w:sz w:val="24"/>
          <w:szCs w:val="24"/>
        </w:rPr>
        <w:t>. Oxford University Press.</w:t>
      </w:r>
    </w:p>
    <w:p w14:paraId="2BFB03F9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Ellis, R. (1997). </w:t>
      </w:r>
      <w:r>
        <w:rPr>
          <w:rFonts w:ascii="Times New Roman" w:hAnsi="Times New Roman" w:cs="Times New Roman"/>
          <w:i/>
          <w:iCs/>
          <w:sz w:val="24"/>
          <w:szCs w:val="24"/>
        </w:rPr>
        <w:t>Second Language Acquisition</w:t>
      </w:r>
      <w:r>
        <w:rPr>
          <w:rFonts w:ascii="Times New Roman" w:hAnsi="Times New Roman" w:cs="Times New Roman"/>
          <w:sz w:val="24"/>
          <w:szCs w:val="24"/>
        </w:rPr>
        <w:t>. OUP Oxford.</w:t>
      </w:r>
    </w:p>
    <w:p w14:paraId="57D42BDE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Ellis, R., Skehan, P., Li, S., Shintani, N., &amp; Lambert, C. (2020). </w:t>
      </w:r>
      <w:r>
        <w:rPr>
          <w:rFonts w:ascii="Times New Roman" w:hAnsi="Times New Roman" w:cs="Times New Roman"/>
          <w:i/>
          <w:iCs/>
          <w:sz w:val="24"/>
          <w:szCs w:val="24"/>
        </w:rPr>
        <w:t>Task-Based Language Teaching: Theory and Practice</w:t>
      </w:r>
      <w:r>
        <w:rPr>
          <w:rFonts w:ascii="Times New Roman" w:hAnsi="Times New Roman" w:cs="Times New Roman"/>
          <w:sz w:val="24"/>
          <w:szCs w:val="24"/>
        </w:rPr>
        <w:t>. Cambridge University Press.</w:t>
      </w:r>
    </w:p>
    <w:p w14:paraId="01A3B746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Fraenkel, J. R., &amp; Wallen, N. E. (2009). </w:t>
      </w:r>
      <w:r>
        <w:rPr>
          <w:rFonts w:ascii="Times New Roman" w:hAnsi="Times New Roman" w:cs="Times New Roman"/>
          <w:i/>
          <w:iCs/>
          <w:sz w:val="24"/>
          <w:szCs w:val="24"/>
        </w:rPr>
        <w:t>How to design and evaluate research in education</w:t>
      </w:r>
      <w:r>
        <w:rPr>
          <w:rFonts w:ascii="Times New Roman" w:hAnsi="Times New Roman" w:cs="Times New Roman"/>
          <w:sz w:val="24"/>
          <w:szCs w:val="24"/>
        </w:rPr>
        <w:t xml:space="preserve"> (7. ed). McGraw-Hill.</w:t>
      </w:r>
    </w:p>
    <w:p w14:paraId="00BAA0D2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Fraenkel, J. R., Wallen, N. E., &amp; Hyun, H. H. (2012). </w:t>
      </w:r>
      <w:r>
        <w:rPr>
          <w:rFonts w:ascii="Times New Roman" w:hAnsi="Times New Roman" w:cs="Times New Roman"/>
          <w:i/>
          <w:iCs/>
          <w:sz w:val="24"/>
          <w:szCs w:val="24"/>
        </w:rPr>
        <w:t>How to Design and Evaluate Research in Education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B84819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Harmer, J. (2015). </w:t>
      </w:r>
      <w:r>
        <w:rPr>
          <w:rFonts w:ascii="Times New Roman" w:hAnsi="Times New Roman" w:cs="Times New Roman"/>
          <w:i/>
          <w:iCs/>
          <w:sz w:val="24"/>
          <w:szCs w:val="24"/>
        </w:rPr>
        <w:t>The Practice of English Language Teaching</w:t>
      </w:r>
      <w:r>
        <w:rPr>
          <w:rFonts w:ascii="Times New Roman" w:hAnsi="Times New Roman" w:cs="Times New Roman"/>
          <w:sz w:val="24"/>
          <w:szCs w:val="24"/>
        </w:rPr>
        <w:t>. Pearson Education.</w:t>
      </w:r>
    </w:p>
    <w:p w14:paraId="42B2A1B6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Maduwu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B., &amp; Pd, S. (2016). </w:t>
      </w:r>
      <w:r>
        <w:rPr>
          <w:rFonts w:ascii="Times New Roman" w:hAnsi="Times New Roman" w:cs="Times New Roman"/>
          <w:i/>
          <w:iCs/>
          <w:sz w:val="24"/>
          <w:szCs w:val="24"/>
        </w:rPr>
        <w:t>PENTINGNYA PEMBELAJARAN BAHASA INGGRIS DI SEKOLAH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F29E44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Marnina,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Diananseri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>
        <w:rPr>
          <w:rFonts w:ascii="Times New Roman" w:hAnsi="Times New Roman" w:cs="Times New Roman"/>
          <w:sz w:val="24"/>
          <w:szCs w:val="24"/>
        </w:rPr>
        <w:t>Tiwery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Resmayani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P. A., Huan, E., Syah, N. A., Putri, R. E., Wardani, W. O. S., Wahyuni, R., Atma, N.,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Rahmaniah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hAnsi="Times New Roman" w:cs="Times New Roman"/>
          <w:sz w:val="24"/>
          <w:szCs w:val="24"/>
        </w:rPr>
        <w:t>Asipi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Ramadhina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R., Putra, I. N. T. D., &amp; Umar, U. (2026). </w:t>
      </w:r>
      <w:r>
        <w:rPr>
          <w:rFonts w:ascii="Times New Roman" w:hAnsi="Times New Roman" w:cs="Times New Roman"/>
          <w:i/>
          <w:iCs/>
          <w:sz w:val="24"/>
          <w:szCs w:val="24"/>
        </w:rPr>
        <w:t>Mastering English Grammar</w:t>
      </w:r>
      <w:r>
        <w:rPr>
          <w:rFonts w:ascii="Times New Roman" w:hAnsi="Times New Roman" w:cs="Times New Roman"/>
          <w:sz w:val="24"/>
          <w:szCs w:val="24"/>
        </w:rPr>
        <w:t xml:space="preserve">. CV. Gita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AE8273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Putri, I. P. (2015). </w:t>
      </w:r>
      <w:r>
        <w:rPr>
          <w:rFonts w:ascii="Times New Roman" w:hAnsi="Times New Roman" w:cs="Times New Roman"/>
          <w:i/>
          <w:iCs/>
          <w:sz w:val="24"/>
          <w:szCs w:val="24"/>
        </w:rPr>
        <w:t>AN ANALYSIS OF STUDENTS’ GRAMMATICAL ERROR IN USING PASSIVE VOICE AT GRADE TEN OF SMA PERSADA BANDAR LAMPUNG 2014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CF5743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Richards, J. (1971). </w:t>
      </w:r>
      <w:r>
        <w:rPr>
          <w:rFonts w:ascii="Times New Roman" w:hAnsi="Times New Roman" w:cs="Times New Roman"/>
          <w:i/>
          <w:iCs/>
          <w:sz w:val="24"/>
          <w:szCs w:val="24"/>
        </w:rPr>
        <w:t>Error Analysis and Second Language Strategies</w:t>
      </w:r>
      <w:r>
        <w:rPr>
          <w:rFonts w:ascii="Times New Roman" w:hAnsi="Times New Roman" w:cs="Times New Roman"/>
          <w:sz w:val="24"/>
          <w:szCs w:val="24"/>
        </w:rPr>
        <w:t>. https://eric.ed.gov/?id=ED048579</w:t>
      </w:r>
    </w:p>
    <w:p w14:paraId="2D5364E1" w14:textId="77777777" w:rsidR="00633DD0" w:rsidRDefault="00633DD0" w:rsidP="00633DD0">
      <w:pPr>
        <w:pStyle w:val="Bibliograph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Richards, J. C. (with Internet Archive). (1974). </w:t>
      </w:r>
      <w:r>
        <w:rPr>
          <w:rFonts w:ascii="Times New Roman" w:hAnsi="Times New Roman" w:cs="Times New Roman"/>
          <w:i/>
          <w:iCs/>
          <w:sz w:val="24"/>
          <w:szCs w:val="24"/>
        </w:rPr>
        <w:t>Error analysis: Perspectives on second language acquisition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London 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Longman. http://archive.org/details/erroranalysisper0000rich</w:t>
      </w:r>
    </w:p>
    <w:p w14:paraId="7351E6C6" w14:textId="77777777" w:rsidR="00633DD0" w:rsidRDefault="00633DD0" w:rsidP="00633DD0">
      <w:pPr>
        <w:pStyle w:val="Bibliography1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Swan, M. (2005). </w:t>
      </w:r>
      <w:r>
        <w:rPr>
          <w:rFonts w:ascii="Times New Roman" w:hAnsi="Times New Roman" w:cs="Times New Roman"/>
          <w:i/>
          <w:iCs/>
          <w:sz w:val="24"/>
          <w:szCs w:val="24"/>
        </w:rPr>
        <w:t>Practical English Usage</w:t>
      </w:r>
      <w:r>
        <w:rPr>
          <w:rFonts w:ascii="Times New Roman" w:hAnsi="Times New Roman" w:cs="Times New Roman"/>
          <w:sz w:val="24"/>
          <w:szCs w:val="24"/>
        </w:rPr>
        <w:t>. Oxford University Press.</w:t>
      </w:r>
    </w:p>
    <w:p w14:paraId="249CEB1D" w14:textId="280F39DF" w:rsidR="00503003" w:rsidRDefault="00633DD0" w:rsidP="00633DD0"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03003" w:rsidSect="00633DD0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D0"/>
    <w:rsid w:val="00062372"/>
    <w:rsid w:val="00503003"/>
    <w:rsid w:val="00633DD0"/>
    <w:rsid w:val="007617D7"/>
    <w:rsid w:val="00864653"/>
    <w:rsid w:val="009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305C"/>
  <w15:chartTrackingRefBased/>
  <w15:docId w15:val="{AB33E57B-7DC4-488F-A6A3-BC6D9AB0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DD0"/>
    <w:rPr>
      <w:rFonts w:eastAsiaTheme="minorEastAsia"/>
      <w:kern w:val="0"/>
      <w:lang w:val="en-GB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D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D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ID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33D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D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D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D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D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3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3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DD0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ID" w:eastAsia="en-US"/>
    </w:rPr>
  </w:style>
  <w:style w:type="character" w:customStyle="1" w:styleId="QuoteChar">
    <w:name w:val="Quote Char"/>
    <w:basedOn w:val="DefaultParagraphFont"/>
    <w:link w:val="Quote"/>
    <w:uiPriority w:val="29"/>
    <w:rsid w:val="00633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DD0"/>
    <w:pPr>
      <w:ind w:left="720"/>
      <w:contextualSpacing/>
    </w:pPr>
    <w:rPr>
      <w:rFonts w:eastAsiaTheme="minorHAnsi"/>
      <w:kern w:val="2"/>
      <w:lang w:val="en-ID" w:eastAsia="en-US"/>
    </w:rPr>
  </w:style>
  <w:style w:type="character" w:styleId="IntenseEmphasis">
    <w:name w:val="Intense Emphasis"/>
    <w:basedOn w:val="DefaultParagraphFont"/>
    <w:uiPriority w:val="21"/>
    <w:qFormat/>
    <w:rsid w:val="00633D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ID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D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DD0"/>
    <w:rPr>
      <w:b/>
      <w:bCs/>
      <w:smallCaps/>
      <w:color w:val="2F5496" w:themeColor="accent1" w:themeShade="BF"/>
      <w:spacing w:val="5"/>
    </w:rPr>
  </w:style>
  <w:style w:type="paragraph" w:customStyle="1" w:styleId="Bibliography1">
    <w:name w:val="Bibliography1"/>
    <w:basedOn w:val="Normal"/>
    <w:next w:val="Normal"/>
    <w:uiPriority w:val="37"/>
    <w:unhideWhenUsed/>
    <w:qFormat/>
    <w:rsid w:val="00633DD0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 nur azizah</dc:creator>
  <cp:keywords/>
  <dc:description/>
  <cp:lastModifiedBy>nabila nur azizah</cp:lastModifiedBy>
  <cp:revision>1</cp:revision>
  <dcterms:created xsi:type="dcterms:W3CDTF">2026-08-12T06:51:00Z</dcterms:created>
  <dcterms:modified xsi:type="dcterms:W3CDTF">2026-08-12T06:52:00Z</dcterms:modified>
</cp:coreProperties>
</file>