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E872B" w14:textId="6C1C3EE7" w:rsidR="00F5577A" w:rsidRPr="007900EC" w:rsidRDefault="00AB47E7" w:rsidP="00C63210">
      <w:pPr>
        <w:pStyle w:val="Heading1"/>
        <w:rPr>
          <w:rFonts w:cs="Times New Roman"/>
          <w:b w:val="0"/>
          <w:bCs/>
          <w:szCs w:val="24"/>
          <w:lang w:val="id-ID"/>
        </w:rPr>
      </w:pPr>
      <w:bookmarkStart w:id="0" w:name="_Toc229762632"/>
      <w:r w:rsidRPr="007900EC">
        <w:rPr>
          <w:szCs w:val="24"/>
          <w:lang w:val="id-ID"/>
        </w:rPr>
        <w:t>BAB II</w:t>
      </w:r>
      <w:r w:rsidR="00914727" w:rsidRPr="007900EC">
        <w:rPr>
          <w:szCs w:val="24"/>
          <w:lang w:val="id-ID"/>
        </w:rPr>
        <w:br/>
      </w:r>
      <w:r w:rsidR="00C026FA" w:rsidRPr="007900EC">
        <w:rPr>
          <w:rFonts w:cs="Times New Roman"/>
          <w:bCs/>
          <w:szCs w:val="24"/>
          <w:lang w:val="id-ID"/>
        </w:rPr>
        <w:t>MANAJEMEN PROGRAM HABITUASI KEAGAMAAN DALAM MENINGKATKAN AKHLAK SISWA</w:t>
      </w:r>
      <w:bookmarkEnd w:id="0"/>
      <w:r w:rsidR="00EC225C" w:rsidRPr="007900EC">
        <w:rPr>
          <w:rFonts w:cs="Times New Roman"/>
          <w:bCs/>
          <w:szCs w:val="24"/>
          <w:lang w:val="id-ID"/>
        </w:rPr>
        <w:t xml:space="preserve"> </w:t>
      </w:r>
      <w:r w:rsidR="00DF03BE">
        <w:rPr>
          <w:rFonts w:cs="Times New Roman"/>
          <w:bCs/>
          <w:szCs w:val="24"/>
          <w:lang w:val="id-ID"/>
        </w:rPr>
        <w:t xml:space="preserve">SEKOLAH </w:t>
      </w:r>
      <w:r w:rsidR="007F68A7">
        <w:rPr>
          <w:rFonts w:cs="Times New Roman"/>
          <w:bCs/>
          <w:szCs w:val="24"/>
          <w:lang w:val="id-ID"/>
        </w:rPr>
        <w:t>MENENGAH PERTAMA</w:t>
      </w:r>
    </w:p>
    <w:p w14:paraId="77F88F4D" w14:textId="77777777" w:rsidR="00EC225C" w:rsidRPr="007900EC" w:rsidRDefault="00EC225C" w:rsidP="00A02965">
      <w:pPr>
        <w:pStyle w:val="ListParagraph"/>
        <w:ind w:left="-284"/>
        <w:jc w:val="center"/>
        <w:rPr>
          <w:rFonts w:cs="Times New Roman"/>
          <w:b/>
          <w:bCs/>
          <w:szCs w:val="24"/>
          <w:lang w:val="id-ID"/>
        </w:rPr>
      </w:pPr>
    </w:p>
    <w:p w14:paraId="0DA9A841" w14:textId="77777777" w:rsidR="00C63210" w:rsidRPr="00A113C1" w:rsidRDefault="00C63210" w:rsidP="00A02965">
      <w:pPr>
        <w:pStyle w:val="ListParagraph"/>
        <w:ind w:left="-284"/>
        <w:jc w:val="center"/>
        <w:rPr>
          <w:rFonts w:cs="Times New Roman"/>
          <w:b/>
          <w:bCs/>
          <w:lang w:val="id-ID"/>
        </w:rPr>
      </w:pPr>
    </w:p>
    <w:p w14:paraId="54DE37E3" w14:textId="0D4681F3" w:rsidR="00A02965" w:rsidRPr="00A113C1" w:rsidRDefault="00A21206">
      <w:pPr>
        <w:pStyle w:val="Heading2"/>
        <w:numPr>
          <w:ilvl w:val="2"/>
          <w:numId w:val="7"/>
        </w:numPr>
        <w:ind w:left="0"/>
        <w:rPr>
          <w:rFonts w:eastAsia="Times New Roman"/>
          <w:lang w:val="id-ID" w:eastAsia="en-ID"/>
        </w:rPr>
      </w:pPr>
      <w:bookmarkStart w:id="1" w:name="_Toc229762633"/>
      <w:r w:rsidRPr="00A113C1">
        <w:rPr>
          <w:rFonts w:eastAsia="Times New Roman"/>
          <w:lang w:val="id-ID" w:eastAsia="en-ID"/>
        </w:rPr>
        <w:t>Landasan Teoretis</w:t>
      </w:r>
      <w:bookmarkEnd w:id="1"/>
    </w:p>
    <w:p w14:paraId="49F1F4FC" w14:textId="77777777" w:rsidR="00D01679" w:rsidRPr="00A113C1" w:rsidRDefault="00D01679" w:rsidP="00842651">
      <w:pPr>
        <w:pStyle w:val="ListParagraph"/>
        <w:ind w:left="0" w:firstLine="709"/>
        <w:rPr>
          <w:rFonts w:cs="Times New Roman"/>
          <w:lang w:val="id-ID" w:eastAsia="en-ID"/>
        </w:rPr>
      </w:pPr>
      <w:r w:rsidRPr="00A113C1">
        <w:rPr>
          <w:rFonts w:cs="Times New Roman"/>
          <w:lang w:val="id-ID" w:eastAsia="en-ID"/>
        </w:rPr>
        <w:t>Landasan teoretis dalam penelitian ini disusun untuk memberikan kerangka konseptual yang terpadu dalam memahami manajemen program habituasi keagamaan dalam meningkatkan akhlak siswa Sekolah Menengah Pertama. Kerangka teoretis dibangun dengan pendekatan manajemen pendidikan yang sistematis dan berkesinambungan, sehingga pembinaan akhlak dipahami sebagai rangkaian proses yang dimulai dari penetapan arah dan tujuan, pengaturan peran dan sumber daya, pelaksanaan kegiatan secara konsisten, serta pengendalian program sebagai dasar penyempurnaan berkelanjutan. Untuk menghindari tumpang tindih konsep, landasan teoretis dipadukan secara sistematis antara teori manajemen pendidikan, konsep habituasi dalam pendidikan, pendidikan karakter dan akhlak siswa, serta manajemen program habituasi keagamaan di sekolah.</w:t>
      </w:r>
    </w:p>
    <w:p w14:paraId="4022A801" w14:textId="699E6AAE" w:rsidR="003218A6" w:rsidRDefault="004F0F58" w:rsidP="00842651">
      <w:pPr>
        <w:pStyle w:val="ListParagraph"/>
        <w:ind w:left="0" w:firstLine="709"/>
        <w:rPr>
          <w:rFonts w:cs="Times New Roman"/>
          <w:lang w:val="id-ID" w:eastAsia="en-ID"/>
        </w:rPr>
      </w:pPr>
      <w:r w:rsidRPr="004F0F58">
        <w:rPr>
          <w:rFonts w:cs="Times New Roman"/>
          <w:lang w:val="id-ID" w:eastAsia="en-ID"/>
        </w:rPr>
        <w:t xml:space="preserve">Dalam perspektif pendidikan, manajemen tidak hanya dipahami sebagai aktivitas administratif semata, tetapi juga sebagai instrumen pedagogis dan etis yang berperan dalam menentukan arah, mutu, serta keberlanjutan proses pembinaan peserta didik. Manajemen pendidikan berfungsi mengintegrasikan berbagai sumber daya, nilai, dan aktivitas pendidikan agar berjalan secara sinergis menuju tujuan yang telah ditetapkan. Oleh sebab itu, pembinaan akhlak peserta didik melalui habituasi keagamaan memerlukan pendekatan manajerial yang dirancang secara terencana, diorganisasikan dengan baik, dilaksanakan secara konsisten, serta diawasi secara berkelanjutan, sehingga nilai-nilai religius tidak hanya berhenti pada tataran normatif, tetapi mampu terinternalisasi dalam perilaku nyata </w:t>
      </w:r>
      <w:r w:rsidR="005D131E" w:rsidRPr="0060290F">
        <w:rPr>
          <w:rFonts w:cs="Times New Roman"/>
          <w:lang w:val="id-ID" w:eastAsia="en-ID"/>
        </w:rPr>
        <w:t>siswa</w:t>
      </w:r>
      <w:r w:rsidRPr="004F0F58">
        <w:rPr>
          <w:rFonts w:cs="Times New Roman"/>
          <w:lang w:val="id-ID" w:eastAsia="en-ID"/>
        </w:rPr>
        <w:t>.</w:t>
      </w:r>
      <w:r w:rsidR="00D01679" w:rsidRPr="00A113C1">
        <w:rPr>
          <w:rFonts w:cs="Times New Roman"/>
          <w:lang w:val="id-ID" w:eastAsia="en-ID"/>
        </w:rPr>
        <w:t xml:space="preserve"> (Terry, 2006; Mulyasa, 2013).</w:t>
      </w:r>
    </w:p>
    <w:p w14:paraId="0D68D1FE" w14:textId="77777777" w:rsidR="009A2C7F" w:rsidRDefault="009A2C7F" w:rsidP="00842651">
      <w:pPr>
        <w:pStyle w:val="ListParagraph"/>
        <w:ind w:left="0" w:firstLine="709"/>
        <w:rPr>
          <w:rFonts w:cs="Times New Roman"/>
          <w:lang w:val="id-ID" w:eastAsia="en-ID"/>
        </w:rPr>
      </w:pPr>
    </w:p>
    <w:p w14:paraId="6856BEEE" w14:textId="7DE8DEB3" w:rsidR="0000546E" w:rsidRPr="004300BD" w:rsidRDefault="0000546E" w:rsidP="00605462">
      <w:pPr>
        <w:pStyle w:val="Heading3"/>
        <w:numPr>
          <w:ilvl w:val="3"/>
          <w:numId w:val="36"/>
        </w:numPr>
        <w:ind w:left="284" w:hanging="284"/>
        <w:rPr>
          <w:rFonts w:cs="Times New Roman"/>
          <w:b w:val="0"/>
          <w:lang w:val="id-ID" w:eastAsia="en-ID"/>
        </w:rPr>
      </w:pPr>
      <w:bookmarkStart w:id="2" w:name="_Toc229762634"/>
      <w:r w:rsidRPr="0059628F">
        <w:rPr>
          <w:rStyle w:val="Heading3Char"/>
          <w:b/>
          <w:lang w:val="id-ID"/>
        </w:rPr>
        <w:lastRenderedPageBreak/>
        <w:t>Manajemen Pendidikan</w:t>
      </w:r>
      <w:bookmarkEnd w:id="2"/>
    </w:p>
    <w:p w14:paraId="1647D215" w14:textId="77777777" w:rsidR="00450C3A" w:rsidRPr="00450C3A" w:rsidRDefault="00450C3A" w:rsidP="00450C3A">
      <w:pPr>
        <w:ind w:left="284" w:firstLine="709"/>
        <w:rPr>
          <w:rFonts w:cs="Times New Roman"/>
          <w:lang w:val="id-ID" w:eastAsia="en-ID"/>
        </w:rPr>
      </w:pPr>
      <w:r w:rsidRPr="00450C3A">
        <w:rPr>
          <w:rFonts w:cs="Times New Roman"/>
          <w:lang w:val="id-ID" w:eastAsia="en-ID"/>
        </w:rPr>
        <w:t>Manajemen pendidikan merupakan konsep kunci dalam upaya penyelenggaraan pendidikan yang efektif dan berorientasi pada pencapaian tujuan pendidikan secara optimal. Pendidikan sebagai suatu sistem tidak hanya berkaitan dengan proses pembelajaran di kelas, tetapi juga mencakup pengelolaan berbagai sumber daya, baik manusia, kurikulum, sarana prasarana, waktu, maupun budaya sekolah. Oleh karena itu, keberhasilan pendidikan sangat ditentukan oleh bagaimana seluruh komponen tersebut dikelola secara terencana, terorganisasi, dan berkelanjutan.</w:t>
      </w:r>
    </w:p>
    <w:p w14:paraId="5C532ABF" w14:textId="77777777" w:rsidR="00450C3A" w:rsidRPr="00450C3A" w:rsidRDefault="00450C3A" w:rsidP="00450C3A">
      <w:pPr>
        <w:ind w:left="284" w:firstLine="709"/>
        <w:rPr>
          <w:rFonts w:cs="Times New Roman"/>
          <w:lang w:val="id-ID" w:eastAsia="en-ID"/>
        </w:rPr>
      </w:pPr>
      <w:r w:rsidRPr="00450C3A">
        <w:rPr>
          <w:rFonts w:cs="Times New Roman"/>
          <w:lang w:val="id-ID" w:eastAsia="en-ID"/>
        </w:rPr>
        <w:t>Secara konseptual, manajemen dipahami sebagai proses pemanfaatan sumber daya secara efektif dan efisien untuk mencapai tujuan tertentu. Terry (2010) menjelaskan bahwa manajemen adalah suatu proses yang terdiri atas perencanaan, pengorganisasian, penggerakan, dan pengendalian terhadap upaya anggota organisasi serta penggunaan sumber daya organisasi lainnya guna mencapai tujuan yang telah ditetapkan. Konsep ini menegaskan bahwa manajemen bukan sekadar aktivitas administratif, melainkan proses strategis yang mengarahkan seluruh aktivitas organisasi menuju tujuan yang diinginkan.</w:t>
      </w:r>
    </w:p>
    <w:p w14:paraId="7D9BC749"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Dalam konteks pendidikan, manajemen tidak dapat dilepaskan dari tujuan pendidikan itu sendiri. Manajemen pendidikan merupakan penerapan prinsip-prinsip manajemen dalam penyelenggaraan pendidikan dengan karakteristik khusus yang melekat pada dunia pendidikan. Engkoswara dan Komariah (2012) menyatakan bahwa manajemen pendidikan adalah proses perencanaan, pengorganisasian, pengarahan, dan pengendalian sumber daya pendidikan untuk mencapai tujuan pendidikan secara efektif dan efisien. Definisi ini menunjukkan bahwa manajemen pendidikan memiliki orientasi nilai, karena tujuan pendidikan tidak hanya bersifat teknis, tetapi juga normatif dan humanistik.</w:t>
      </w:r>
    </w:p>
    <w:p w14:paraId="5C393CEB"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 xml:space="preserve">Manajemen pendidikan memiliki peran strategis dalam memastikan bahwa tujuan pendidikan nasional dan tujuan institusional sekolah dapat diwujudkan secara nyata dalam praktik. Sekolah sebagai organisasi pendidikan memerlukan sistem manajemen yang mampu mengintegrasikan aspek </w:t>
      </w:r>
      <w:r w:rsidRPr="00450C3A">
        <w:rPr>
          <w:rFonts w:cs="Times New Roman"/>
          <w:lang w:val="sv-SE" w:eastAsia="en-ID"/>
        </w:rPr>
        <w:lastRenderedPageBreak/>
        <w:t>akademik, pembinaan karakter, dan pengembangan budaya sekolah. Tanpa manajemen yang baik, berbagai program pendidikan yang dirancang, termasuk program pembinaan karakter dan keagamaan, berpotensi berjalan secara parsial, tidak berkelanjutan, dan kehilangan arah.</w:t>
      </w:r>
    </w:p>
    <w:p w14:paraId="1AE2F7E3"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Dalam perspektif manajemen modern, pendidikan dipandang sebagai suatu sistem terbuka yang dipengaruhi oleh lingkungan internal dan eksternal. Oleh karena itu, manajemen pendidikan tidak hanya berfokus pada pengelolaan input dan proses, tetapi juga memperhatikan konteks sosial, budaya, dan nilai yang melingkupi peserta didik. Mulyasa (2013) menegaskan bahwa manajemen pendidikan yang efektif harus mampu membaca kebutuhan peserta didik dan tuntutan masyarakat, serta mengadaptasikan kebijakan dan program sekolah dengan dinamika tersebut.</w:t>
      </w:r>
    </w:p>
    <w:p w14:paraId="104C8441"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Salah satu karakteristik penting manajemen pendidikan adalah orientasinya pada pengembangan manusia seutuhnya. Pendidikan tidak hanya bertujuan menghasilkan peserta didik yang cerdas secara intelektual, tetapi juga beriman, berakhlak mulia, dan memiliki karakter yang kuat. Oleh karena itu, manajemen pendidikan tidak dapat dipisahkan dari dimensi nilai dan moral. Pengelolaan pendidikan yang baik harus mampu menjamin bahwa nilai-nilai tersebut terinternalisasi melalui kebijakan, program, dan budaya sekolah.</w:t>
      </w:r>
    </w:p>
    <w:p w14:paraId="627A5B59"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Dalam kaitannya dengan pembinaan karakter dan akhlak siswa, manajemen pendidikan berfungsi sebagai kerangka kerja yang mengarahkan seluruh aktivitas sekolah agar selaras dengan tujuan pembentukan kepribadian peserta didik. Program-program pendidikan, termasuk program keagamaan dan pembiasaan perilaku religius, memerlukan manajemen yang sistematis agar tidak berhenti pada tataran simbolik atau rutinitas semata. Dengan demikian, manajemen pendidikan menjadi landasan konseptual bagi pengelolaan berbagai program strategis sekolah yang berorientasi pada pembinaan akhlak siswa.</w:t>
      </w:r>
    </w:p>
    <w:p w14:paraId="0B0F45D8"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 xml:space="preserve">Berdasarkan uraian tersebut, dapat ditegaskan bahwa manajemen pendidikan dalam penelitian ini dipahami sebagai kerangka konseptual yang menjelaskan bagaimana sekolah mengelola berbagai sumber daya dan program pendidikan secara terarah untuk mencapai tujuan pembinaan karakter dan akhlak </w:t>
      </w:r>
      <w:r w:rsidRPr="00450C3A">
        <w:rPr>
          <w:rFonts w:cs="Times New Roman"/>
          <w:lang w:val="sv-SE" w:eastAsia="en-ID"/>
        </w:rPr>
        <w:lastRenderedPageBreak/>
        <w:t>siswa. Pembahasan mengenai manajemen pendidikan pada bagian ini berfungsi sebagai landasan umum yang mengantarkan pada kajian yang lebih spesifik mengenai manajemen program habituasi keagamaan, yang akan dibahas pada bagian selanjutnya.</w:t>
      </w:r>
    </w:p>
    <w:p w14:paraId="763CCDD8" w14:textId="77777777" w:rsidR="0000546E" w:rsidRPr="007A0B26" w:rsidRDefault="0000546E" w:rsidP="00EF0AF0">
      <w:pPr>
        <w:ind w:left="284"/>
        <w:rPr>
          <w:rFonts w:cs="Times New Roman"/>
          <w:lang w:val="sv-SE" w:eastAsia="en-ID"/>
        </w:rPr>
      </w:pPr>
      <w:r w:rsidRPr="007A0B26">
        <w:rPr>
          <w:rFonts w:cs="Times New Roman"/>
          <w:lang w:val="sv-SE" w:eastAsia="en-ID"/>
        </w:rPr>
        <w:t>a. Pengertian Manajemen Pendidikan</w:t>
      </w:r>
    </w:p>
    <w:p w14:paraId="15B1D26E" w14:textId="7339AFA6" w:rsidR="0000546E" w:rsidRPr="007A0B26" w:rsidRDefault="00CE5A6A" w:rsidP="00EF0AF0">
      <w:pPr>
        <w:ind w:left="567" w:firstLine="709"/>
        <w:rPr>
          <w:rFonts w:cs="Times New Roman"/>
          <w:lang w:val="sv-SE" w:eastAsia="en-ID"/>
        </w:rPr>
      </w:pPr>
      <w:r w:rsidRPr="00CE5A6A">
        <w:rPr>
          <w:rFonts w:cs="Times New Roman"/>
          <w:lang w:val="sv-SE" w:eastAsia="en-ID"/>
        </w:rPr>
        <w:t>Secara konseptual, manajemen dapat dipahami sebagai proses pengelolaan berbagai sumber daya guna mencapai tujuan tertentu secara efektif dan efisien. George R. Terry (2006) mendefinisikan manajemen sebagai suatu proses yang mencakup fungsi perencanaan (</w:t>
      </w:r>
      <w:r w:rsidRPr="00CE5A6A">
        <w:rPr>
          <w:rFonts w:cs="Times New Roman"/>
          <w:i/>
          <w:iCs/>
          <w:lang w:val="sv-SE" w:eastAsia="en-ID"/>
        </w:rPr>
        <w:t>planning</w:t>
      </w:r>
      <w:r w:rsidRPr="00CE5A6A">
        <w:rPr>
          <w:rFonts w:cs="Times New Roman"/>
          <w:lang w:val="sv-SE" w:eastAsia="en-ID"/>
        </w:rPr>
        <w:t>), pengorganisasian (</w:t>
      </w:r>
      <w:r w:rsidRPr="00CE5A6A">
        <w:rPr>
          <w:rFonts w:cs="Times New Roman"/>
          <w:i/>
          <w:iCs/>
          <w:lang w:val="sv-SE" w:eastAsia="en-ID"/>
        </w:rPr>
        <w:t>organizing</w:t>
      </w:r>
      <w:r w:rsidRPr="00CE5A6A">
        <w:rPr>
          <w:rFonts w:cs="Times New Roman"/>
          <w:lang w:val="sv-SE" w:eastAsia="en-ID"/>
        </w:rPr>
        <w:t>), pelaksanaan atau penggerakan (</w:t>
      </w:r>
      <w:r w:rsidRPr="00CE5A6A">
        <w:rPr>
          <w:rFonts w:cs="Times New Roman"/>
          <w:i/>
          <w:iCs/>
          <w:lang w:val="sv-SE" w:eastAsia="en-ID"/>
        </w:rPr>
        <w:t>actuating</w:t>
      </w:r>
      <w:r w:rsidRPr="00CE5A6A">
        <w:rPr>
          <w:rFonts w:cs="Times New Roman"/>
          <w:lang w:val="sv-SE" w:eastAsia="en-ID"/>
        </w:rPr>
        <w:t>), serta pengendalian (</w:t>
      </w:r>
      <w:r w:rsidRPr="00CE5A6A">
        <w:rPr>
          <w:rFonts w:cs="Times New Roman"/>
          <w:i/>
          <w:iCs/>
          <w:lang w:val="sv-SE" w:eastAsia="en-ID"/>
        </w:rPr>
        <w:t>controlling</w:t>
      </w:r>
      <w:r w:rsidRPr="00CE5A6A">
        <w:rPr>
          <w:rFonts w:cs="Times New Roman"/>
          <w:lang w:val="sv-SE" w:eastAsia="en-ID"/>
        </w:rPr>
        <w:t>) dalam rangka mewujudkan tujuan yang telah ditetapkan. Definisi tersebut menunjukkan bahwa manajemen bukanlah aktivitas yang bersifat statis, melainkan suatu proses dinamis yang mengintegrasikan berbagai fungsi secara terpadu dalam satu kesatuan yang saling berkaitan.</w:t>
      </w:r>
    </w:p>
    <w:p w14:paraId="61E27C48" w14:textId="77777777" w:rsidR="0000546E" w:rsidRPr="007A0B26" w:rsidRDefault="0000546E" w:rsidP="00EF0AF0">
      <w:pPr>
        <w:ind w:left="567" w:firstLine="709"/>
        <w:rPr>
          <w:rFonts w:cs="Times New Roman"/>
          <w:lang w:val="sv-SE" w:eastAsia="en-ID"/>
        </w:rPr>
      </w:pPr>
      <w:r w:rsidRPr="007A0B26">
        <w:rPr>
          <w:rFonts w:cs="Times New Roman"/>
          <w:lang w:val="sv-SE" w:eastAsia="en-ID"/>
        </w:rPr>
        <w:t>Sejalan dengan pandangan tersebut, Robbins dan Coulter (2012) menyatakan bahwa manajemen merupakan proses mengoordinasikan dan mengintegrasikan aktivitas kerja agar dapat diselesaikan secara efektif dan efisien melalui orang lain. Perspektif ini menekankan dimensi kepemimpinan, pembagian peran, serta pengendalian kinerja sebagai elemen penting dalam manajemen.</w:t>
      </w:r>
    </w:p>
    <w:p w14:paraId="48C6CA72" w14:textId="4C006881" w:rsidR="0000546E" w:rsidRPr="0000546E" w:rsidRDefault="00A34A15" w:rsidP="00EF0AF0">
      <w:pPr>
        <w:ind w:left="567" w:firstLine="709"/>
        <w:rPr>
          <w:rFonts w:cs="Times New Roman"/>
          <w:lang w:val="sv-SE" w:eastAsia="en-ID"/>
        </w:rPr>
      </w:pPr>
      <w:r w:rsidRPr="00A34A15">
        <w:rPr>
          <w:rFonts w:cs="Times New Roman"/>
          <w:lang w:val="sv-SE" w:eastAsia="en-ID"/>
        </w:rPr>
        <w:t>Sementara itu, pendidikan merupakan suatu proses sadar dan terencana yang bertujuan untuk mengembangkan potensi peserta didik secara menyeluruh. Undang-Undang Nomor 20 Tahun 2003 tentang Sistem Pendidikan Nasional menegaskan bahwa pendidikan berfungsi mengembangkan kemampuan serta membentuk watak dan peradaban bangsa yang bermartabat. Dengan demikian, pendidikan tidak hanya berorientasi pada penguasaan aspek kognitif atau pengetahuan semata, tetapi juga diarahkan pada pembentukan kepribadian, karakter, serta akhlak</w:t>
      </w:r>
      <w:r>
        <w:rPr>
          <w:rFonts w:cs="Times New Roman"/>
          <w:lang w:val="sv-SE" w:eastAsia="en-ID"/>
        </w:rPr>
        <w:t xml:space="preserve"> siswa.</w:t>
      </w:r>
    </w:p>
    <w:p w14:paraId="0D514DA9" w14:textId="77777777" w:rsidR="0000546E" w:rsidRPr="0000546E" w:rsidRDefault="0000546E" w:rsidP="00EF0AF0">
      <w:pPr>
        <w:ind w:left="567" w:firstLine="709"/>
        <w:rPr>
          <w:rFonts w:cs="Times New Roman"/>
          <w:lang w:val="sv-SE" w:eastAsia="en-ID"/>
        </w:rPr>
      </w:pPr>
      <w:r w:rsidRPr="0000546E">
        <w:rPr>
          <w:rFonts w:cs="Times New Roman"/>
          <w:lang w:val="sv-SE" w:eastAsia="en-ID"/>
        </w:rPr>
        <w:t xml:space="preserve">Mulyasa (2013) memandang pendidikan sebagai proses pembudayaan nilai yang berlangsung secara berkelanjutan melalui interaksi antara pendidik, </w:t>
      </w:r>
      <w:r w:rsidRPr="0000546E">
        <w:rPr>
          <w:rFonts w:cs="Times New Roman"/>
          <w:lang w:val="sv-SE" w:eastAsia="en-ID"/>
        </w:rPr>
        <w:lastRenderedPageBreak/>
        <w:t>peserta didik, dan lingkungan pendidikan. Oleh karena itu, pendidikan menuntut adanya pengelolaan yang terencana, sistematis, dan berorientasi nilai agar tujuan pembentukan manusia seutuhnya dapat tercapai.</w:t>
      </w:r>
    </w:p>
    <w:p w14:paraId="031D027F" w14:textId="7C44A5F1" w:rsidR="0000546E" w:rsidRPr="0000546E" w:rsidRDefault="00AB46ED" w:rsidP="00EF0AF0">
      <w:pPr>
        <w:ind w:left="567" w:firstLine="709"/>
        <w:rPr>
          <w:rFonts w:cs="Times New Roman"/>
          <w:lang w:val="sv-SE" w:eastAsia="en-ID"/>
        </w:rPr>
      </w:pPr>
      <w:r w:rsidRPr="00AB46ED">
        <w:rPr>
          <w:rFonts w:cs="Times New Roman"/>
          <w:lang w:val="sv-SE" w:eastAsia="en-ID"/>
        </w:rPr>
        <w:t>Berdasarkan sintesis antara konsep manajemen dan konsep pendidikan tersebut, manajemen pendidikan dapat dipahami sebagai suatu proses perencanaan, pengorganisasian, pelaksanaan, serta pengendalian seluruh sumber daya pendidikan dalam rangka mencapai tujuan pendidikan secara efektif, efisien, dan bernilai pedagogis. Dalam konteks ini, manajemen pendidikan tidak hanya berfungsi sebagai perangkat administratif, tetapi juga sebagai instrumen pedagogis dan etis yang berperan dalam menentukan arah, mutu, serta keberlanjutan proses pendidikan, termasuk dalam pembinaan akhlak</w:t>
      </w:r>
      <w:r w:rsidR="0000546E" w:rsidRPr="0000546E">
        <w:rPr>
          <w:rFonts w:cs="Times New Roman"/>
          <w:lang w:val="sv-SE" w:eastAsia="en-ID"/>
        </w:rPr>
        <w:t xml:space="preserve"> siswa.</w:t>
      </w:r>
    </w:p>
    <w:p w14:paraId="06829025" w14:textId="17CDBCE9" w:rsidR="0000546E" w:rsidRPr="007A0B26" w:rsidRDefault="0000546E" w:rsidP="00EF0AF0">
      <w:pPr>
        <w:ind w:left="567" w:hanging="283"/>
        <w:rPr>
          <w:rFonts w:cs="Times New Roman"/>
          <w:lang w:val="sv-SE" w:eastAsia="en-ID"/>
        </w:rPr>
      </w:pPr>
      <w:r w:rsidRPr="007A0B26">
        <w:rPr>
          <w:rFonts w:cs="Times New Roman"/>
          <w:lang w:val="sv-SE" w:eastAsia="en-ID"/>
        </w:rPr>
        <w:t xml:space="preserve">b. </w:t>
      </w:r>
      <w:r w:rsidR="00842651" w:rsidRPr="007A0B26">
        <w:rPr>
          <w:rFonts w:cs="Times New Roman"/>
          <w:lang w:val="sv-SE" w:eastAsia="en-ID"/>
        </w:rPr>
        <w:t xml:space="preserve"> </w:t>
      </w:r>
      <w:r w:rsidRPr="007A0B26">
        <w:rPr>
          <w:rFonts w:cs="Times New Roman"/>
          <w:lang w:val="sv-SE" w:eastAsia="en-ID"/>
        </w:rPr>
        <w:t>Fungsi-Fungsi Manajemen Pendidikan</w:t>
      </w:r>
    </w:p>
    <w:p w14:paraId="59E0810B" w14:textId="7EF7F55A" w:rsidR="0000546E" w:rsidRPr="007A0B26" w:rsidRDefault="00563B6E" w:rsidP="00EF0AF0">
      <w:pPr>
        <w:ind w:left="567" w:firstLine="709"/>
        <w:rPr>
          <w:rFonts w:cs="Times New Roman"/>
          <w:lang w:val="sv-SE" w:eastAsia="en-ID"/>
        </w:rPr>
      </w:pPr>
      <w:r w:rsidRPr="00563B6E">
        <w:rPr>
          <w:rFonts w:cs="Times New Roman"/>
          <w:lang w:val="sv-SE" w:eastAsia="en-ID"/>
        </w:rPr>
        <w:t>Fungsi-fungsi manajemen pendidikan merupakan kerangka operasional yang menjelaskan bagaimana proses manajemen dilaksanakan secara sistematis guna mencapai tujuan pendidikan. Dalam perspektif manajemen pendidikan, fungsi manajemen pada umumnya dirumuskan ke dalam empat fungsi utama, yaitu perencanaan (</w:t>
      </w:r>
      <w:r w:rsidRPr="00563B6E">
        <w:rPr>
          <w:rFonts w:cs="Times New Roman"/>
          <w:i/>
          <w:iCs/>
          <w:lang w:val="sv-SE" w:eastAsia="en-ID"/>
        </w:rPr>
        <w:t>planning</w:t>
      </w:r>
      <w:r w:rsidRPr="00563B6E">
        <w:rPr>
          <w:rFonts w:cs="Times New Roman"/>
          <w:lang w:val="sv-SE" w:eastAsia="en-ID"/>
        </w:rPr>
        <w:t>), pengorganisasian (</w:t>
      </w:r>
      <w:r w:rsidRPr="00563B6E">
        <w:rPr>
          <w:rFonts w:cs="Times New Roman"/>
          <w:i/>
          <w:iCs/>
          <w:lang w:val="sv-SE" w:eastAsia="en-ID"/>
        </w:rPr>
        <w:t>organizing</w:t>
      </w:r>
      <w:r w:rsidRPr="00563B6E">
        <w:rPr>
          <w:rFonts w:cs="Times New Roman"/>
          <w:lang w:val="sv-SE" w:eastAsia="en-ID"/>
        </w:rPr>
        <w:t>), pelaksanaan atau penggerakan (</w:t>
      </w:r>
      <w:r w:rsidRPr="00563B6E">
        <w:rPr>
          <w:rFonts w:cs="Times New Roman"/>
          <w:i/>
          <w:iCs/>
          <w:lang w:val="sv-SE" w:eastAsia="en-ID"/>
        </w:rPr>
        <w:t>actuating</w:t>
      </w:r>
      <w:r w:rsidRPr="00563B6E">
        <w:rPr>
          <w:rFonts w:cs="Times New Roman"/>
          <w:lang w:val="sv-SE" w:eastAsia="en-ID"/>
        </w:rPr>
        <w:t>), serta pengendalian (</w:t>
      </w:r>
      <w:r w:rsidRPr="00563B6E">
        <w:rPr>
          <w:rFonts w:cs="Times New Roman"/>
          <w:i/>
          <w:iCs/>
          <w:lang w:val="sv-SE" w:eastAsia="en-ID"/>
        </w:rPr>
        <w:t>controlling</w:t>
      </w:r>
      <w:r w:rsidRPr="00563B6E">
        <w:rPr>
          <w:rFonts w:cs="Times New Roman"/>
          <w:lang w:val="sv-SE" w:eastAsia="en-ID"/>
        </w:rPr>
        <w:t>) sebagaimana dikemukakan oleh George R. Terry (2006). Keempat fungsi tersebut membentuk suatu rangkaian proses yang saling berkaitan, saling mendukung, dan tidak dapat dipisahkan dalam pelaksanaan manajemen pendidikan.</w:t>
      </w:r>
    </w:p>
    <w:p w14:paraId="14C37AFD" w14:textId="77777777" w:rsidR="0000546E" w:rsidRPr="007A0B26" w:rsidRDefault="0000546E" w:rsidP="00EF0AF0">
      <w:pPr>
        <w:ind w:left="567" w:firstLine="709"/>
        <w:rPr>
          <w:rFonts w:cs="Times New Roman"/>
          <w:lang w:val="sv-SE" w:eastAsia="en-ID"/>
        </w:rPr>
      </w:pPr>
      <w:r w:rsidRPr="007A0B26">
        <w:rPr>
          <w:rFonts w:cs="Times New Roman"/>
          <w:lang w:val="sv-SE" w:eastAsia="en-ID"/>
        </w:rPr>
        <w:t>Dalam konteks pendidikan, penerapan fungsi manajemen tidak hanya diarahkan pada efektivitas administratif, tetapi juga pada pencapaian tujuan pedagogis dan pembinaan karakter peserta didik. Oleh karena itu, fungsi-fungsi manajemen pendidikan menjadi kerangka analisis utama dalam menelaah pengelolaan program habituasi keagamaan dalam penelitian ini.</w:t>
      </w:r>
    </w:p>
    <w:p w14:paraId="2A51EF63" w14:textId="77777777" w:rsidR="0000546E" w:rsidRPr="00842651" w:rsidRDefault="0000546E" w:rsidP="00EF0AF0">
      <w:pPr>
        <w:ind w:left="567"/>
        <w:rPr>
          <w:rFonts w:cs="Times New Roman"/>
          <w:lang w:val="sv-SE" w:eastAsia="en-ID"/>
        </w:rPr>
      </w:pPr>
      <w:r w:rsidRPr="00842651">
        <w:rPr>
          <w:rFonts w:cs="Times New Roman"/>
          <w:lang w:val="sv-SE" w:eastAsia="en-ID"/>
        </w:rPr>
        <w:t>1) Perencanaan (</w:t>
      </w:r>
      <w:r w:rsidRPr="00842651">
        <w:rPr>
          <w:rFonts w:cs="Times New Roman"/>
          <w:i/>
          <w:iCs/>
          <w:lang w:val="sv-SE" w:eastAsia="en-ID"/>
        </w:rPr>
        <w:t>Planning</w:t>
      </w:r>
      <w:r w:rsidRPr="00842651">
        <w:rPr>
          <w:rFonts w:cs="Times New Roman"/>
          <w:lang w:val="sv-SE" w:eastAsia="en-ID"/>
        </w:rPr>
        <w:t>)</w:t>
      </w:r>
    </w:p>
    <w:p w14:paraId="24597AA4"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 xml:space="preserve">Perencanaan merupakan fungsi awal dan paling strategis dalam manajemen pendidikan. Perencanaan diartikan sebagai proses penetapan </w:t>
      </w:r>
      <w:r w:rsidRPr="0000546E">
        <w:rPr>
          <w:rFonts w:cs="Times New Roman"/>
          <w:lang w:val="sv-SE" w:eastAsia="en-ID"/>
        </w:rPr>
        <w:lastRenderedPageBreak/>
        <w:t>tujuan serta penentuan langkah-langkah strategis untuk mencapai tujuan tersebut secara sistematis. Terry (2006) menegaskan bahwa perencanaan berfungsi sebagai pedoman tindakan yang mengarahkan seluruh aktivitas organisasi agar berjalan sesuai dengan tujuan yang telah ditetapkan.</w:t>
      </w:r>
    </w:p>
    <w:p w14:paraId="17C2989B"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Dalam konteks pendidikan, perencanaan mencakup perumusan visi, tujuan program, penentuan jenis kegiatan, penyusunan jadwal, serta penyiapan sumber daya yang diperlukan. Mulyasa (2013) menyatakan bahwa perencanaan pendidikan yang baik akan memudahkan proses pelaksanaan dan meningkatkan peluang keberhasilan program.</w:t>
      </w:r>
    </w:p>
    <w:p w14:paraId="1F654089" w14:textId="77777777" w:rsidR="0000546E" w:rsidRPr="00842651" w:rsidRDefault="0000546E" w:rsidP="00EF0AF0">
      <w:pPr>
        <w:ind w:left="851" w:hanging="284"/>
        <w:rPr>
          <w:rFonts w:cs="Times New Roman"/>
          <w:lang w:val="sv-SE" w:eastAsia="en-ID"/>
        </w:rPr>
      </w:pPr>
      <w:r w:rsidRPr="00842651">
        <w:rPr>
          <w:rFonts w:cs="Times New Roman"/>
          <w:lang w:val="sv-SE" w:eastAsia="en-ID"/>
        </w:rPr>
        <w:t>2) Pengorganisasian (</w:t>
      </w:r>
      <w:r w:rsidRPr="00842651">
        <w:rPr>
          <w:rFonts w:cs="Times New Roman"/>
          <w:i/>
          <w:iCs/>
          <w:lang w:val="sv-SE" w:eastAsia="en-ID"/>
        </w:rPr>
        <w:t>Organizing</w:t>
      </w:r>
      <w:r w:rsidRPr="00842651">
        <w:rPr>
          <w:rFonts w:cs="Times New Roman"/>
          <w:lang w:val="sv-SE" w:eastAsia="en-ID"/>
        </w:rPr>
        <w:t>)</w:t>
      </w:r>
    </w:p>
    <w:p w14:paraId="0A699387"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Pengorganisasian merupakan fungsi manajemen yang berkaitan dengan pengaturan struktur, pembagian tugas, wewenang, dan tanggung jawab dalam pelaksanaan program. Robbins dan Coulter (2012) menjelaskan bahwa pengorganisasian bertujuan menciptakan hubungan kerja yang efektif agar setiap individu memahami perannya dalam mencapai tujuan organisasi.</w:t>
      </w:r>
    </w:p>
    <w:p w14:paraId="0F4D47A9" w14:textId="77777777" w:rsidR="0000546E" w:rsidRDefault="0000546E" w:rsidP="00EF0AF0">
      <w:pPr>
        <w:ind w:left="851" w:firstLine="709"/>
        <w:rPr>
          <w:rFonts w:cs="Times New Roman"/>
          <w:lang w:val="sv-SE" w:eastAsia="en-ID"/>
        </w:rPr>
      </w:pPr>
      <w:r w:rsidRPr="0000546E">
        <w:rPr>
          <w:rFonts w:cs="Times New Roman"/>
          <w:lang w:val="sv-SE" w:eastAsia="en-ID"/>
        </w:rPr>
        <w:t>Dalam konteks pendidikan, pengorganisasian berarti pengaturan peran kepala sekolah, guru, tenaga kependidikan, serta peserta didik dalam pelaksanaan program pendidikan, termasuk program habituasi keagamaan.</w:t>
      </w:r>
    </w:p>
    <w:p w14:paraId="22C2D8EA" w14:textId="77777777" w:rsidR="0000546E" w:rsidRPr="0000546E" w:rsidRDefault="0000546E" w:rsidP="00842651">
      <w:pPr>
        <w:ind w:left="851" w:hanging="284"/>
        <w:rPr>
          <w:rFonts w:cs="Times New Roman"/>
          <w:b/>
          <w:bCs/>
          <w:lang w:val="sv-SE" w:eastAsia="en-ID"/>
        </w:rPr>
      </w:pPr>
      <w:r w:rsidRPr="00842651">
        <w:rPr>
          <w:rFonts w:cs="Times New Roman"/>
          <w:lang w:val="sv-SE" w:eastAsia="en-ID"/>
        </w:rPr>
        <w:t>3)</w:t>
      </w:r>
      <w:r w:rsidRPr="0000546E">
        <w:rPr>
          <w:rFonts w:cs="Times New Roman"/>
          <w:b/>
          <w:bCs/>
          <w:lang w:val="sv-SE" w:eastAsia="en-ID"/>
        </w:rPr>
        <w:t xml:space="preserve"> </w:t>
      </w:r>
      <w:r w:rsidRPr="00842651">
        <w:rPr>
          <w:rFonts w:cs="Times New Roman"/>
          <w:lang w:val="sv-SE" w:eastAsia="en-ID"/>
        </w:rPr>
        <w:t>Pelaksanaan atau Penggerakan (</w:t>
      </w:r>
      <w:r w:rsidRPr="00842651">
        <w:rPr>
          <w:rFonts w:cs="Times New Roman"/>
          <w:i/>
          <w:iCs/>
          <w:lang w:val="sv-SE" w:eastAsia="en-ID"/>
        </w:rPr>
        <w:t>Actuating</w:t>
      </w:r>
      <w:r w:rsidRPr="00842651">
        <w:rPr>
          <w:rFonts w:cs="Times New Roman"/>
          <w:lang w:val="sv-SE" w:eastAsia="en-ID"/>
        </w:rPr>
        <w:t>)</w:t>
      </w:r>
    </w:p>
    <w:p w14:paraId="28085D87"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Pelaksanaan atau penggerakan merupakan fungsi manajemen yang berfokus pada upaya menggerakkan seluruh sumber daya agar rencana yang telah disusun dapat diwujudkan secara nyata. Terry (2006) memaknai actuating sebagai proses memotivasi, mengarahkan, dan membimbing individu agar bersedia melaksanakan tugas sesuai dengan tujuan organisasi.</w:t>
      </w:r>
    </w:p>
    <w:p w14:paraId="63F8D9AF"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Dalam pendidikan, pelaksanaan tidak hanya berkaitan dengan aspek teknis program, tetapi juga dengan pembentukan iklim sekolah yang kondusif dan keteladanan pendidik.</w:t>
      </w:r>
    </w:p>
    <w:p w14:paraId="5CC40004" w14:textId="77777777" w:rsidR="0000546E" w:rsidRPr="00842651" w:rsidRDefault="0000546E" w:rsidP="00842651">
      <w:pPr>
        <w:ind w:left="851" w:hanging="284"/>
        <w:rPr>
          <w:rFonts w:cs="Times New Roman"/>
          <w:lang w:val="sv-SE" w:eastAsia="en-ID"/>
        </w:rPr>
      </w:pPr>
      <w:r w:rsidRPr="00842651">
        <w:rPr>
          <w:rFonts w:cs="Times New Roman"/>
          <w:lang w:val="sv-SE" w:eastAsia="en-ID"/>
        </w:rPr>
        <w:t>4) Pengendalian atau Pengawasan (</w:t>
      </w:r>
      <w:r w:rsidRPr="00842651">
        <w:rPr>
          <w:rFonts w:cs="Times New Roman"/>
          <w:i/>
          <w:iCs/>
          <w:lang w:val="sv-SE" w:eastAsia="en-ID"/>
        </w:rPr>
        <w:t>Controlling</w:t>
      </w:r>
      <w:r w:rsidRPr="00842651">
        <w:rPr>
          <w:rFonts w:cs="Times New Roman"/>
          <w:lang w:val="sv-SE" w:eastAsia="en-ID"/>
        </w:rPr>
        <w:t>)</w:t>
      </w:r>
    </w:p>
    <w:p w14:paraId="66417371" w14:textId="77777777" w:rsidR="0000546E" w:rsidRPr="0000546E" w:rsidRDefault="0000546E" w:rsidP="00EF0AF0">
      <w:pPr>
        <w:ind w:left="851" w:firstLine="709"/>
        <w:rPr>
          <w:rFonts w:cs="Times New Roman"/>
          <w:lang w:val="sv-SE" w:eastAsia="en-ID"/>
        </w:rPr>
      </w:pPr>
      <w:r w:rsidRPr="0000546E">
        <w:rPr>
          <w:rFonts w:cs="Times New Roman"/>
          <w:lang w:val="sv-SE" w:eastAsia="en-ID"/>
        </w:rPr>
        <w:lastRenderedPageBreak/>
        <w:t>Pengendalian merupakan fungsi manajemen yang bertujuan memastikan bahwa pelaksanaan program berjalan sesuai dengan rencana dan tujuan yang telah ditetapkan. Stufflebeam (2003) menegaskan bahwa pengawasan dan evaluasi program berfungsi sebagai dasar pengambilan keputusan untuk mempertahankan, memperbaiki, atau mengembangkan program.</w:t>
      </w:r>
    </w:p>
    <w:p w14:paraId="77F695A8" w14:textId="77777777" w:rsidR="0000546E" w:rsidRDefault="0000546E" w:rsidP="00842651">
      <w:pPr>
        <w:ind w:left="851" w:firstLine="709"/>
        <w:rPr>
          <w:rFonts w:cs="Times New Roman"/>
          <w:lang w:val="sv-SE" w:eastAsia="en-ID"/>
        </w:rPr>
      </w:pPr>
      <w:r w:rsidRPr="0000546E">
        <w:rPr>
          <w:rFonts w:cs="Times New Roman"/>
          <w:lang w:val="sv-SE" w:eastAsia="en-ID"/>
        </w:rPr>
        <w:t>Dalam konteks pendidikan, pengawasan dipahami sebagai proses reflektif untuk meningkatkan mutu program, bukan sebagai kontrol represif.</w:t>
      </w:r>
    </w:p>
    <w:p w14:paraId="545F619F" w14:textId="77777777" w:rsidR="009F1D88" w:rsidRDefault="009F1D88" w:rsidP="00842651">
      <w:pPr>
        <w:ind w:left="851" w:firstLine="709"/>
        <w:rPr>
          <w:rFonts w:cs="Times New Roman"/>
          <w:lang w:val="sv-SE" w:eastAsia="en-ID"/>
        </w:rPr>
      </w:pPr>
    </w:p>
    <w:p w14:paraId="08F0B48D" w14:textId="14625E62" w:rsidR="0000546E" w:rsidRPr="00605462" w:rsidRDefault="0000546E" w:rsidP="00605462">
      <w:pPr>
        <w:pStyle w:val="Heading3"/>
        <w:numPr>
          <w:ilvl w:val="3"/>
          <w:numId w:val="36"/>
        </w:numPr>
        <w:ind w:left="284" w:hanging="284"/>
        <w:rPr>
          <w:rStyle w:val="Heading3Char"/>
          <w:lang w:val="id-ID"/>
        </w:rPr>
      </w:pPr>
      <w:bookmarkStart w:id="3" w:name="_Toc229762635"/>
      <w:r w:rsidRPr="00605462">
        <w:rPr>
          <w:rStyle w:val="Heading3Char"/>
          <w:b/>
          <w:lang w:val="id-ID"/>
        </w:rPr>
        <w:t>Program Habituasi Keagamaan</w:t>
      </w:r>
      <w:bookmarkEnd w:id="3"/>
    </w:p>
    <w:p w14:paraId="5D3C0B48" w14:textId="4356F7FF" w:rsidR="007634BF" w:rsidRPr="007634BF" w:rsidRDefault="007634BF" w:rsidP="00C772FE">
      <w:pPr>
        <w:ind w:left="284" w:firstLine="709"/>
        <w:rPr>
          <w:rFonts w:cs="Times New Roman"/>
          <w:lang w:val="sv-SE" w:eastAsia="en-ID"/>
        </w:rPr>
      </w:pPr>
      <w:r w:rsidRPr="007634BF">
        <w:rPr>
          <w:rFonts w:cs="Times New Roman"/>
          <w:lang w:val="sv-SE" w:eastAsia="en-ID"/>
        </w:rPr>
        <w:t>Program habituasi keagamaan merupakan bentuk konkret implementasi pendidikan karakter dan pendidikan akhlak di sekolah. Program ini dirancang sebagai jembatan antara tujuan normatif pendidikan</w:t>
      </w:r>
      <w:r w:rsidR="002C5FE5">
        <w:rPr>
          <w:rFonts w:cs="Times New Roman"/>
          <w:lang w:val="sv-SE" w:eastAsia="en-ID"/>
        </w:rPr>
        <w:t xml:space="preserve"> </w:t>
      </w:r>
      <w:r w:rsidRPr="007634BF">
        <w:rPr>
          <w:rFonts w:cs="Times New Roman"/>
          <w:lang w:val="sv-SE" w:eastAsia="en-ID"/>
        </w:rPr>
        <w:t>yang menekankan pembentukan peserta didik yang beriman, bertakwa, dan berakhlak mulia</w:t>
      </w:r>
      <w:r w:rsidR="002C5FE5">
        <w:rPr>
          <w:rFonts w:cs="Times New Roman"/>
          <w:lang w:val="sv-SE" w:eastAsia="en-ID"/>
        </w:rPr>
        <w:t xml:space="preserve"> </w:t>
      </w:r>
      <w:r w:rsidRPr="007634BF">
        <w:rPr>
          <w:rFonts w:cs="Times New Roman"/>
          <w:lang w:val="sv-SE" w:eastAsia="en-ID"/>
        </w:rPr>
        <w:t>dengan praktik pembinaan perilaku nyata peserta didik dalam kehidupan sehari-hari sekolah. Melalui program habituasi keagamaan, nilai-nilai religius tidak berhenti pada tataran kognitif dan simbolik, tetapi diinternalisasikan melalui pembiasaan yang terencana, konsisten, dan berkelanjutan.</w:t>
      </w:r>
    </w:p>
    <w:p w14:paraId="6389AADC" w14:textId="77777777" w:rsidR="007634BF" w:rsidRPr="007634BF" w:rsidRDefault="007634BF" w:rsidP="00C772FE">
      <w:pPr>
        <w:ind w:left="284" w:firstLine="709"/>
        <w:rPr>
          <w:rFonts w:cs="Times New Roman"/>
          <w:lang w:val="sv-SE" w:eastAsia="en-ID"/>
        </w:rPr>
      </w:pPr>
      <w:r w:rsidRPr="007634BF">
        <w:rPr>
          <w:rFonts w:cs="Times New Roman"/>
          <w:lang w:val="sv-SE" w:eastAsia="en-ID"/>
        </w:rPr>
        <w:t>Dalam konteks pendidikan formal, habituasi keagamaan diposisikan sebagai strategi pedagogis sekaligus kultural yang berfungsi membangun lingkungan sekolah religius (religious school culture). Oleh karena itu, program habituasi keagamaan tidak dapat dipahami sebagai kumpulan aktivitas ritual semata, melainkan sebagai sistem pembinaan akhlak yang dikelola secara sadar dan sistematis oleh sekolah.</w:t>
      </w:r>
    </w:p>
    <w:p w14:paraId="336CB4BB" w14:textId="77777777" w:rsidR="007634BF" w:rsidRPr="00B03877" w:rsidRDefault="007634BF" w:rsidP="00C772FE">
      <w:pPr>
        <w:ind w:left="284"/>
        <w:rPr>
          <w:rFonts w:cs="Times New Roman"/>
          <w:lang w:val="sv-SE" w:eastAsia="en-ID"/>
        </w:rPr>
      </w:pPr>
      <w:r w:rsidRPr="00B03877">
        <w:rPr>
          <w:rFonts w:cs="Times New Roman"/>
          <w:lang w:val="sv-SE" w:eastAsia="en-ID"/>
        </w:rPr>
        <w:t>a. Pengertian Program dalam Pendidikan</w:t>
      </w:r>
    </w:p>
    <w:p w14:paraId="6C5E389B" w14:textId="6A950517" w:rsidR="007634BF" w:rsidRPr="007634BF" w:rsidRDefault="00EE7892" w:rsidP="00C772FE">
      <w:pPr>
        <w:ind w:left="567" w:firstLine="709"/>
        <w:rPr>
          <w:rFonts w:cs="Times New Roman"/>
          <w:lang w:val="sv-SE" w:eastAsia="en-ID"/>
        </w:rPr>
      </w:pPr>
      <w:r w:rsidRPr="00EE7892">
        <w:rPr>
          <w:rFonts w:cs="Times New Roman"/>
          <w:lang w:val="sv-SE" w:eastAsia="en-ID"/>
        </w:rPr>
        <w:t xml:space="preserve">Program dalam konteks pendidikan merupakan serangkaian kegiatan yang disusun secara sistematis, terstruktur, dan berkesinambungan guna mencapai tujuan pendidikan tertentu. Suharsimi Arikunto (2013) mendefinisikan program sebagai suatu sistem yang terdiri atas berbagai komponen yang saling berkaitan dan bekerja secara terpadu untuk mencapai </w:t>
      </w:r>
      <w:r w:rsidRPr="00EE7892">
        <w:rPr>
          <w:rFonts w:cs="Times New Roman"/>
          <w:lang w:val="sv-SE" w:eastAsia="en-ID"/>
        </w:rPr>
        <w:lastRenderedPageBreak/>
        <w:t>tujuan yang telah ditetapkan. Definisi tersebut menunjukkan bahwa suatu program pendidikan tidak berdiri secara parsial, melainkan tersusun atas unsur-unsur yang saling mendukung dalam mewujudkan tujuan pendidikan secara efektif.</w:t>
      </w:r>
    </w:p>
    <w:p w14:paraId="75AE87DE" w14:textId="605BDDBD" w:rsidR="007634BF" w:rsidRPr="007634BF" w:rsidRDefault="000405F8" w:rsidP="00C772FE">
      <w:pPr>
        <w:ind w:left="567" w:firstLine="709"/>
        <w:rPr>
          <w:rFonts w:cs="Times New Roman"/>
          <w:lang w:val="sv-SE" w:eastAsia="en-ID"/>
        </w:rPr>
      </w:pPr>
      <w:r w:rsidRPr="000405F8">
        <w:rPr>
          <w:rFonts w:cs="Times New Roman"/>
          <w:lang w:val="sv-SE" w:eastAsia="en-ID"/>
        </w:rPr>
        <w:t>Dalam perspektif manajemen pendidikan, program tidak hanya dipahami sebagai sekadar rangkaian atau daftar kegiatan, melainkan sebagai suatu kesatuan proses yang mencakup tujuan, pelaksana, waktu pelaksanaan, sumber daya, mekanisme implementasi, serta evaluasi keberhasilan program. Oleh karena itu, pelaksanaan program pendidikan memerlukan perencanaan yang matang, implementasi yang konsisten, serta evaluasi yang dilakukan secara berkelanjutan agar tujuan pendidikan dapat dicapai secara efektif dan optimal.</w:t>
      </w:r>
    </w:p>
    <w:p w14:paraId="439F4FB3" w14:textId="77777777" w:rsidR="007634BF" w:rsidRPr="007634BF" w:rsidRDefault="007634BF" w:rsidP="00C772FE">
      <w:pPr>
        <w:ind w:left="567" w:firstLine="709"/>
        <w:rPr>
          <w:rFonts w:cs="Times New Roman"/>
          <w:lang w:val="sv-SE" w:eastAsia="en-ID"/>
        </w:rPr>
      </w:pPr>
      <w:r w:rsidRPr="007634BF">
        <w:rPr>
          <w:rFonts w:cs="Times New Roman"/>
          <w:lang w:val="sv-SE" w:eastAsia="en-ID"/>
        </w:rPr>
        <w:t>Dalam konteks pembinaan akhlak siswa, program berfungsi sebagai instrumen strategis untuk mengarahkan seluruh aktivitas pendidikan agar selaras dengan tujuan pembentukan karakter dan moral peserta didik. Tanpa perancangan program yang jelas, upaya pembinaan akhlak berpotensi bersifat sporadis dan tidak berkelanjutan.</w:t>
      </w:r>
    </w:p>
    <w:p w14:paraId="382F39C7" w14:textId="4D5BB54B" w:rsidR="00450C3A" w:rsidRDefault="007634BF">
      <w:pPr>
        <w:pStyle w:val="ListParagraph"/>
        <w:numPr>
          <w:ilvl w:val="1"/>
          <w:numId w:val="7"/>
        </w:numPr>
        <w:ind w:left="567"/>
        <w:rPr>
          <w:rFonts w:cs="Times New Roman"/>
          <w:lang w:val="sv-SE" w:eastAsia="en-ID"/>
        </w:rPr>
      </w:pPr>
      <w:r w:rsidRPr="00450C3A">
        <w:rPr>
          <w:rFonts w:cs="Times New Roman"/>
          <w:lang w:val="sv-SE" w:eastAsia="en-ID"/>
        </w:rPr>
        <w:t>Konsep Habituasi dalam Pendidikan</w:t>
      </w:r>
    </w:p>
    <w:p w14:paraId="5E676C72" w14:textId="1ECD5086" w:rsidR="00450C3A" w:rsidRPr="00450C3A" w:rsidRDefault="00450C3A" w:rsidP="00450C3A">
      <w:pPr>
        <w:pStyle w:val="ListParagraph"/>
        <w:spacing w:before="100" w:beforeAutospacing="1" w:after="100" w:afterAutospacing="1"/>
        <w:ind w:left="567" w:firstLine="709"/>
        <w:rPr>
          <w:rFonts w:eastAsia="Times New Roman" w:cs="Times New Roman"/>
          <w:kern w:val="0"/>
          <w:szCs w:val="24"/>
          <w:lang w:val="sv-SE" w:eastAsia="en-ID"/>
          <w14:ligatures w14:val="none"/>
        </w:rPr>
      </w:pPr>
      <w:r w:rsidRPr="00450C3A">
        <w:rPr>
          <w:rFonts w:eastAsia="Times New Roman" w:cs="Times New Roman"/>
          <w:kern w:val="0"/>
          <w:szCs w:val="24"/>
          <w:lang w:val="sv-SE" w:eastAsia="en-ID"/>
          <w14:ligatures w14:val="none"/>
        </w:rPr>
        <w:t>Program habituasi keagamaan merupakan bentuk konkret implementasi pendidikan karakter dan pembinaan akhlak siswa di sekolah. Program ini dirancang sebagai jembatan antara tujuan normatif pendidikan</w:t>
      </w:r>
      <w:r w:rsidR="002A507A">
        <w:rPr>
          <w:rFonts w:eastAsia="Times New Roman" w:cs="Times New Roman"/>
          <w:kern w:val="0"/>
          <w:szCs w:val="24"/>
          <w:lang w:val="sv-SE" w:eastAsia="en-ID"/>
          <w14:ligatures w14:val="none"/>
        </w:rPr>
        <w:t xml:space="preserve">, </w:t>
      </w:r>
      <w:r w:rsidRPr="00450C3A">
        <w:rPr>
          <w:rFonts w:eastAsia="Times New Roman" w:cs="Times New Roman"/>
          <w:kern w:val="0"/>
          <w:szCs w:val="24"/>
          <w:lang w:val="sv-SE" w:eastAsia="en-ID"/>
          <w14:ligatures w14:val="none"/>
        </w:rPr>
        <w:t>seperti pembentukan kepribadian yang beriman dan berakhlak mulia</w:t>
      </w:r>
      <w:r w:rsidR="002A507A">
        <w:rPr>
          <w:rFonts w:eastAsia="Times New Roman" w:cs="Times New Roman"/>
          <w:kern w:val="0"/>
          <w:szCs w:val="24"/>
          <w:lang w:val="sv-SE" w:eastAsia="en-ID"/>
          <w14:ligatures w14:val="none"/>
        </w:rPr>
        <w:t xml:space="preserve">, </w:t>
      </w:r>
      <w:r w:rsidRPr="00450C3A">
        <w:rPr>
          <w:rFonts w:eastAsia="Times New Roman" w:cs="Times New Roman"/>
          <w:kern w:val="0"/>
          <w:szCs w:val="24"/>
          <w:lang w:val="sv-SE" w:eastAsia="en-ID"/>
          <w14:ligatures w14:val="none"/>
        </w:rPr>
        <w:t>dengan praktik pendidikan sehari-hari yang dialami langsung oleh peserta didik. Melalui habituasi keagamaan, nilai-nilai religius tidak hanya diajarkan secara kognitif, tetapi diinternalisasikan melalui pembiasaan perilaku yan</w:t>
      </w:r>
      <w:r>
        <w:rPr>
          <w:rFonts w:eastAsia="Times New Roman" w:cs="Times New Roman"/>
          <w:kern w:val="0"/>
          <w:szCs w:val="24"/>
          <w:lang w:val="sv-SE" w:eastAsia="en-ID"/>
          <w14:ligatures w14:val="none"/>
        </w:rPr>
        <w:t xml:space="preserve">g </w:t>
      </w:r>
      <w:r w:rsidRPr="00450C3A">
        <w:rPr>
          <w:rFonts w:eastAsia="Times New Roman" w:cs="Times New Roman"/>
          <w:kern w:val="0"/>
          <w:szCs w:val="24"/>
          <w:lang w:val="sv-SE" w:eastAsia="en-ID"/>
          <w14:ligatures w14:val="none"/>
        </w:rPr>
        <w:t>berkelanjutan.</w:t>
      </w:r>
    </w:p>
    <w:p w14:paraId="40B833CC" w14:textId="77777777" w:rsidR="00450C3A" w:rsidRPr="00450C3A" w:rsidRDefault="00450C3A" w:rsidP="002A507A">
      <w:pPr>
        <w:pStyle w:val="ListParagraph"/>
        <w:ind w:left="567" w:firstLine="709"/>
        <w:rPr>
          <w:rFonts w:eastAsia="Times New Roman" w:cs="Times New Roman"/>
          <w:kern w:val="0"/>
          <w:szCs w:val="24"/>
          <w:lang w:val="sv-SE" w:eastAsia="en-ID"/>
          <w14:ligatures w14:val="none"/>
        </w:rPr>
      </w:pPr>
      <w:r w:rsidRPr="00450C3A">
        <w:rPr>
          <w:rFonts w:eastAsia="Times New Roman" w:cs="Times New Roman"/>
          <w:kern w:val="0"/>
          <w:szCs w:val="24"/>
          <w:lang w:val="sv-SE" w:eastAsia="en-ID"/>
          <w14:ligatures w14:val="none"/>
        </w:rPr>
        <w:t xml:space="preserve">Dalam konteks pendidikan formal, pembentukan akhlak siswa tidak dapat mengandalkan pembelajaran di kelas semata. Nilai-nilai keagamaan dan karakter memerlukan proses panjang yang melibatkan pengulangan, keteladanan, dan lingkungan yang kondusif. Oleh karena itu, program habituasi keagamaan menjadi strategi penting dalam membangun budaya </w:t>
      </w:r>
      <w:r w:rsidRPr="00450C3A">
        <w:rPr>
          <w:rFonts w:eastAsia="Times New Roman" w:cs="Times New Roman"/>
          <w:kern w:val="0"/>
          <w:szCs w:val="24"/>
          <w:lang w:val="sv-SE" w:eastAsia="en-ID"/>
          <w14:ligatures w14:val="none"/>
        </w:rPr>
        <w:lastRenderedPageBreak/>
        <w:t>sekolah yang religius dan mendukung pembentukan akhlak siswa secara menyeluruh.</w:t>
      </w:r>
    </w:p>
    <w:p w14:paraId="04FA3D22" w14:textId="77777777" w:rsidR="007634BF" w:rsidRPr="00B03877" w:rsidRDefault="007634BF" w:rsidP="002A507A">
      <w:pPr>
        <w:ind w:left="284" w:firstLine="283"/>
        <w:rPr>
          <w:rFonts w:cs="Times New Roman"/>
          <w:lang w:val="sv-SE" w:eastAsia="en-ID"/>
        </w:rPr>
      </w:pPr>
      <w:r w:rsidRPr="00B03877">
        <w:rPr>
          <w:rFonts w:cs="Times New Roman"/>
          <w:lang w:val="sv-SE" w:eastAsia="en-ID"/>
        </w:rPr>
        <w:t>1) Pengertian Habituasi</w:t>
      </w:r>
    </w:p>
    <w:p w14:paraId="1DAA4B91"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Habituasi merupakan proses pembentukan perilaku melalui pengulangan tindakan secara konsisten hingga menjadi kebiasaan yang relatif menetap dalam diri individu. Dalam psikologi pendidikan, habituasi dipahami sebagai mekanisme belajar yang memungkinkan seseorang menyesuaikan diri dengan nilai dan norma tertentu melalui pengalaman yang berulang. Proses ini menegaskan bahwa perilaku manusia tidak terbentuk secara instan, melainkan melalui latihan dan pembiasaan yang dilakukan secara terus-menerus.</w:t>
      </w:r>
    </w:p>
    <w:p w14:paraId="2921B851"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Dalam konteks pendidikan, habituasi memiliki makna strategis karena nilai-nilai moral dan religius tidak cukup dipahami secara teoritis, tetapi harus diwujudkan dalam tindakan nyata. Oleh karena itu, pembiasaan menjadi sarana efektif untuk menjembatani aspek pengetahuan dan perilaku peserta didik.</w:t>
      </w:r>
    </w:p>
    <w:p w14:paraId="0C7D4B62" w14:textId="6FB2FBD2" w:rsidR="007634BF" w:rsidRPr="00B03877" w:rsidRDefault="007634BF" w:rsidP="002A507A">
      <w:pPr>
        <w:ind w:left="426"/>
        <w:rPr>
          <w:rFonts w:cs="Times New Roman"/>
          <w:lang w:val="sv-SE" w:eastAsia="en-ID"/>
        </w:rPr>
      </w:pPr>
      <w:r w:rsidRPr="00B03877">
        <w:rPr>
          <w:rFonts w:cs="Times New Roman"/>
          <w:lang w:val="sv-SE" w:eastAsia="en-ID"/>
        </w:rPr>
        <w:t xml:space="preserve">2) </w:t>
      </w:r>
      <w:r w:rsidR="002A507A">
        <w:rPr>
          <w:rFonts w:cs="Times New Roman"/>
          <w:lang w:val="sv-SE" w:eastAsia="en-ID"/>
        </w:rPr>
        <w:t xml:space="preserve">  </w:t>
      </w:r>
      <w:r w:rsidRPr="00B03877">
        <w:rPr>
          <w:rFonts w:cs="Times New Roman"/>
          <w:lang w:val="sv-SE" w:eastAsia="en-ID"/>
        </w:rPr>
        <w:t>Habituasi sebagai Strategi Pembentukan Perilaku</w:t>
      </w:r>
    </w:p>
    <w:p w14:paraId="1F21D368"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Habituasi dipandang sebagai salah satu strategi utama dalam pendidikan karakter. Lickona (2012) menegaskan bahwa pendidikan karakter yang efektif harus mencakup tiga dimensi utama, yaitu moral knowing, moral feeling, dan moral action. Pembiasaan berperan langsung pada dimensi moral action, karena melalui habituasi peserta didik dilatih untuk melakukan tindakan-tindakan bermoral secara konsisten dalam kehidupan sehari-hari.</w:t>
      </w:r>
    </w:p>
    <w:p w14:paraId="6FB7F606"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Melalui habituasi, perilaku positif tidak lagi dipaksakan dari luar, tetapi tumbuh menjadi bagian dari kesadaran dan kebiasaan individu. Dalam lingkungan sekolah, strategi habituasi memungkinkan nilai-nilai karakter dan keagamaan diinternalisasikan melalui aktivitas rutin, keteladanan guru, serta budaya sekolah yang mendukung.</w:t>
      </w:r>
    </w:p>
    <w:p w14:paraId="23BBCDDB" w14:textId="77777777" w:rsidR="007634BF" w:rsidRPr="00B03877" w:rsidRDefault="007634BF" w:rsidP="00C772FE">
      <w:pPr>
        <w:ind w:left="851" w:hanging="284"/>
        <w:rPr>
          <w:rFonts w:cs="Times New Roman"/>
          <w:lang w:val="sv-SE" w:eastAsia="en-ID"/>
        </w:rPr>
      </w:pPr>
      <w:r w:rsidRPr="00B03877">
        <w:rPr>
          <w:rFonts w:cs="Times New Roman"/>
          <w:lang w:val="sv-SE" w:eastAsia="en-ID"/>
        </w:rPr>
        <w:t>3) Habituasi dalam Perspektif Pendidikan Islam</w:t>
      </w:r>
    </w:p>
    <w:p w14:paraId="72E79F57" w14:textId="77488304" w:rsidR="002A507A" w:rsidRPr="002A507A" w:rsidRDefault="00034C9C" w:rsidP="002A507A">
      <w:pPr>
        <w:ind w:left="851" w:firstLine="709"/>
        <w:rPr>
          <w:rFonts w:cs="Times New Roman"/>
          <w:lang w:val="sv-SE" w:eastAsia="en-ID"/>
        </w:rPr>
      </w:pPr>
      <w:r w:rsidRPr="00034C9C">
        <w:rPr>
          <w:rFonts w:cs="Times New Roman"/>
          <w:lang w:val="sv-SE" w:eastAsia="en-ID"/>
        </w:rPr>
        <w:lastRenderedPageBreak/>
        <w:t xml:space="preserve">Dalam perspektif pendidikan Islam, habituasi memiliki landasan teoretis yang kuat dalam proses pembentukan akhlak. Al-Ghazali menegaskan bahwa akhlak dapat dibentuk melalui latihan dan pembiasaan (riyāḍah dan ta‘wīd) yang dilakukan secara terus-menerus. Menurutnya, jiwa manusia pada dasarnya bersifat plastis dan dapat dibentuk melalui kebiasaan-kebiasaan yang baik. Oleh sebab itu, pendidikan akhlak perlu diarahkan pada proses pembentukan kebiasaan positif sejak usia dini agar nilai-nilai moral dapat terinternalisasi secara mendalam dalam diri </w:t>
      </w:r>
      <w:r>
        <w:rPr>
          <w:rFonts w:cs="Times New Roman"/>
          <w:lang w:val="sv-SE" w:eastAsia="en-ID"/>
        </w:rPr>
        <w:t>siswa</w:t>
      </w:r>
      <w:r w:rsidRPr="00034C9C">
        <w:rPr>
          <w:rFonts w:cs="Times New Roman"/>
          <w:lang w:val="sv-SE" w:eastAsia="en-ID"/>
        </w:rPr>
        <w:t>.</w:t>
      </w:r>
    </w:p>
    <w:p w14:paraId="4ED0E4C8" w14:textId="77777777" w:rsidR="002A507A" w:rsidRDefault="002A507A" w:rsidP="002A507A">
      <w:pPr>
        <w:ind w:left="851" w:firstLine="709"/>
        <w:rPr>
          <w:rFonts w:cs="Times New Roman"/>
          <w:lang w:val="sv-SE" w:eastAsia="en-ID"/>
        </w:rPr>
      </w:pPr>
      <w:r w:rsidRPr="002A507A">
        <w:rPr>
          <w:rFonts w:cs="Times New Roman"/>
          <w:lang w:val="sv-SE" w:eastAsia="en-ID"/>
        </w:rPr>
        <w:t>Pandangan ini menunjukkan bahwa pembiasaan keagamaan bukan sekadar rutinitas ibadah, tetapi merupakan sarana strategis dalam membentuk karakter dan akhlak peserta didik. Dengan pembiasaan yang berkelanjutan, nilai-nilai keagamaan diharapkan tertanam kuat dan tercermin dalam perilaku siswa, baik di lingkungan sekolah maupun di luar sekolah</w:t>
      </w:r>
    </w:p>
    <w:p w14:paraId="727D223A" w14:textId="3EE5B63B" w:rsidR="007634BF" w:rsidRPr="00B03877" w:rsidRDefault="007634BF" w:rsidP="002A507A">
      <w:pPr>
        <w:ind w:left="284"/>
        <w:rPr>
          <w:rFonts w:cs="Times New Roman"/>
          <w:lang w:val="sv-SE" w:eastAsia="en-ID"/>
        </w:rPr>
      </w:pPr>
      <w:r w:rsidRPr="00B03877">
        <w:rPr>
          <w:rFonts w:cs="Times New Roman"/>
          <w:lang w:val="sv-SE" w:eastAsia="en-ID"/>
        </w:rPr>
        <w:t>c. Program Habituasi Keagamaan di Sekolah</w:t>
      </w:r>
    </w:p>
    <w:p w14:paraId="4597079A" w14:textId="77777777" w:rsidR="007634BF" w:rsidRPr="00B03877" w:rsidRDefault="007634BF" w:rsidP="00C772FE">
      <w:pPr>
        <w:ind w:left="284" w:firstLine="283"/>
        <w:rPr>
          <w:rFonts w:cs="Times New Roman"/>
          <w:lang w:val="sv-SE" w:eastAsia="en-ID"/>
        </w:rPr>
      </w:pPr>
      <w:r w:rsidRPr="00B03877">
        <w:rPr>
          <w:rFonts w:cs="Times New Roman"/>
          <w:lang w:val="sv-SE" w:eastAsia="en-ID"/>
        </w:rPr>
        <w:t>1) Pengertian Program Habituasi Keagamaan</w:t>
      </w:r>
    </w:p>
    <w:p w14:paraId="5C9113D8"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Program habituasi keagamaan merupakan rangkaian kegiatan pembiasaan nilai dan praktik keagamaan yang dikelola secara sistematis oleh sekolah untuk membentuk sikap religius dan akhlak mulia siswa. Program ini tidak hanya berorientasi pada pelaksanaan ritual keagamaan, tetapi juga pada internalisasi nilai-nilai moral yang bersumber dari ajaran agama dalam kehidupan sehari-hari peserta didik.</w:t>
      </w:r>
    </w:p>
    <w:p w14:paraId="44B31FFB"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Sebagai bagian dari pendidikan karakter, program habituasi keagamaan menempatkan agama sebagai sumber nilai yang membimbing perilaku siswa. Dengan demikian, keberhasilan program ini tidak hanya diukur dari keterlaksanaan kegiatan, tetapi juga dari perubahan sikap dan perilaku siswa yang mencerminkan nilai-nilai akhlak mulia.</w:t>
      </w:r>
    </w:p>
    <w:p w14:paraId="00929DD1" w14:textId="77777777" w:rsidR="007634BF" w:rsidRPr="00B03877" w:rsidRDefault="007634BF" w:rsidP="00C772FE">
      <w:pPr>
        <w:ind w:left="851" w:hanging="284"/>
        <w:rPr>
          <w:rFonts w:cs="Times New Roman"/>
          <w:lang w:val="sv-SE" w:eastAsia="en-ID"/>
        </w:rPr>
      </w:pPr>
      <w:r w:rsidRPr="00B03877">
        <w:rPr>
          <w:rFonts w:cs="Times New Roman"/>
          <w:lang w:val="sv-SE" w:eastAsia="en-ID"/>
        </w:rPr>
        <w:t>2) Bentuk-Bentuk Program Habituasi Keagamaan</w:t>
      </w:r>
    </w:p>
    <w:p w14:paraId="51EC0BC2"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 xml:space="preserve">Bentuk program habituasi keagamaan di sekolah dapat beragam, tergantung pada kebijakan dan konteks masing-masing satuan pendidikan. Secara umum, program tersebut meliputi pembiasaan ibadah harian dan </w:t>
      </w:r>
      <w:r w:rsidRPr="005E0F43">
        <w:rPr>
          <w:rFonts w:cs="Times New Roman"/>
          <w:lang w:val="sv-SE" w:eastAsia="en-ID"/>
        </w:rPr>
        <w:lastRenderedPageBreak/>
        <w:t>mingguan, pembiasaan sikap religius seperti disiplin, kejujuran, dan tanggung jawab, keteladanan guru dan tenaga kependidikan, serta penguatan budaya sekolah yang religius.</w:t>
      </w:r>
    </w:p>
    <w:p w14:paraId="678BE65E" w14:textId="77777777" w:rsidR="005E0F43" w:rsidRDefault="005E0F43" w:rsidP="005E0F43">
      <w:pPr>
        <w:ind w:left="851" w:firstLine="709"/>
        <w:rPr>
          <w:rFonts w:cs="Times New Roman"/>
          <w:lang w:val="sv-SE" w:eastAsia="en-ID"/>
        </w:rPr>
      </w:pPr>
      <w:r w:rsidRPr="005E0F43">
        <w:rPr>
          <w:rFonts w:cs="Times New Roman"/>
          <w:lang w:val="sv-SE" w:eastAsia="en-ID"/>
        </w:rPr>
        <w:t xml:space="preserve">Pembiasaan ibadah, seperti doa bersama, shalat berjamaah, dan kegiatan keagamaan rutin, berfungsi sebagai sarana internalisasi nilai spiritual. Sementara itu, keteladanan guru menjadi faktor kunci yang memperkuat efektivitas program, karena peserta didik belajar nilai-nilai akhlak tidak hanya dari instruksi, tetapi juga dari contoh nyata yang mereka lihat setiap </w:t>
      </w:r>
      <w:r w:rsidRPr="009F1D88">
        <w:rPr>
          <w:rFonts w:cs="Times New Roman"/>
          <w:lang w:val="sv-SE" w:eastAsia="en-ID"/>
        </w:rPr>
        <w:t>hari.</w:t>
      </w:r>
    </w:p>
    <w:p w14:paraId="235E38C1" w14:textId="77777777" w:rsidR="009F1D88" w:rsidRDefault="009F1D88" w:rsidP="005E0F43">
      <w:pPr>
        <w:ind w:left="851" w:firstLine="709"/>
        <w:rPr>
          <w:rFonts w:cs="Times New Roman"/>
          <w:lang w:val="sv-SE" w:eastAsia="en-ID"/>
        </w:rPr>
      </w:pPr>
    </w:p>
    <w:p w14:paraId="5395EFE4" w14:textId="1CCB8ABA" w:rsidR="007634BF" w:rsidRPr="00605462" w:rsidRDefault="007634BF" w:rsidP="00605462">
      <w:pPr>
        <w:pStyle w:val="Heading3"/>
        <w:numPr>
          <w:ilvl w:val="3"/>
          <w:numId w:val="36"/>
        </w:numPr>
        <w:ind w:left="284" w:hanging="284"/>
        <w:rPr>
          <w:rStyle w:val="Heading3Char"/>
          <w:b/>
          <w:lang w:val="id-ID"/>
        </w:rPr>
      </w:pPr>
      <w:bookmarkStart w:id="4" w:name="_Toc229762636"/>
      <w:r w:rsidRPr="00605462">
        <w:rPr>
          <w:rStyle w:val="Heading3Char"/>
          <w:b/>
          <w:lang w:val="id-ID"/>
        </w:rPr>
        <w:t>Manajemen Program Habituasi Keagamaan</w:t>
      </w:r>
      <w:bookmarkEnd w:id="4"/>
    </w:p>
    <w:p w14:paraId="333B0A33" w14:textId="77777777" w:rsidR="005E0F43" w:rsidRPr="0060290F" w:rsidRDefault="005E0F43" w:rsidP="005E0F43">
      <w:pPr>
        <w:ind w:left="284" w:firstLine="709"/>
        <w:rPr>
          <w:rFonts w:cs="Times New Roman"/>
          <w:lang w:val="id-ID" w:eastAsia="en-ID"/>
        </w:rPr>
      </w:pPr>
      <w:r w:rsidRPr="0060290F">
        <w:rPr>
          <w:rFonts w:cs="Times New Roman"/>
          <w:lang w:val="id-ID" w:eastAsia="en-ID"/>
        </w:rPr>
        <w:t>Manajemen program habituasi keagamaan merupakan kerangka konseptual yang menjelaskan bagaimana kegiatan pembiasaan keagamaan dirancang, diorganisasikan, dilaksanakan, dan dikendalikan secara sistematis untuk mencapai tujuan pembinaan akhlak siswa. Dalam konteks pendidikan, keberadaan program habituasi keagamaan tidak akan memberikan dampak yang optimal apabila tidak dikelola melalui prinsip-prinsip manajemen yang jelas dan terarah.</w:t>
      </w:r>
    </w:p>
    <w:p w14:paraId="7B031B45" w14:textId="77777777" w:rsidR="005E0F43" w:rsidRPr="0060290F" w:rsidRDefault="005E0F43" w:rsidP="005E0F43">
      <w:pPr>
        <w:ind w:left="284" w:firstLine="709"/>
        <w:rPr>
          <w:rFonts w:cs="Times New Roman"/>
          <w:lang w:val="id-ID" w:eastAsia="en-ID"/>
        </w:rPr>
      </w:pPr>
      <w:r w:rsidRPr="0060290F">
        <w:rPr>
          <w:rFonts w:cs="Times New Roman"/>
          <w:lang w:val="id-ID" w:eastAsia="en-ID"/>
        </w:rPr>
        <w:t>Program habituasi keagamaan pada hakikatnya bukan sekadar kumpulan aktivitas keagamaan rutin, melainkan sebuah sistem pendidikan yang menuntut perencanaan matang, pembagian peran yang jelas, pelaksanaan yang konsisten, serta evaluasi yang berkelanjutan. Oleh karena itu, pendekatan manajerial menjadi kebutuhan mutlak agar program habituasi keagamaan mampu berfungsi sebagai instrumen strategis dalam pembinaan karakter dan akhlak siswa.</w:t>
      </w:r>
    </w:p>
    <w:p w14:paraId="413A109D" w14:textId="77777777" w:rsidR="005E0F43" w:rsidRPr="0060290F" w:rsidRDefault="005E0F43" w:rsidP="005E0F43">
      <w:pPr>
        <w:ind w:left="284" w:firstLine="709"/>
        <w:rPr>
          <w:rFonts w:cs="Times New Roman"/>
          <w:lang w:val="id-ID" w:eastAsia="en-ID"/>
        </w:rPr>
      </w:pPr>
      <w:r w:rsidRPr="0060290F">
        <w:rPr>
          <w:rFonts w:cs="Times New Roman"/>
          <w:lang w:val="id-ID" w:eastAsia="en-ID"/>
        </w:rPr>
        <w:t>Dalam perspektif manajemen pendidikan, pengelolaan program habituasi keagamaan dapat dianalisis melalui fungsi-fungsi manajemen yang meliputi perencanaan (</w:t>
      </w:r>
      <w:r w:rsidRPr="007F68A7">
        <w:rPr>
          <w:rFonts w:cs="Times New Roman"/>
          <w:i/>
          <w:iCs/>
          <w:lang w:val="id-ID" w:eastAsia="en-ID"/>
        </w:rPr>
        <w:t>planning</w:t>
      </w:r>
      <w:r w:rsidRPr="0060290F">
        <w:rPr>
          <w:rFonts w:cs="Times New Roman"/>
          <w:lang w:val="id-ID" w:eastAsia="en-ID"/>
        </w:rPr>
        <w:t>), pengorganisasian (</w:t>
      </w:r>
      <w:r w:rsidRPr="007F68A7">
        <w:rPr>
          <w:rFonts w:cs="Times New Roman"/>
          <w:i/>
          <w:iCs/>
          <w:lang w:val="id-ID" w:eastAsia="en-ID"/>
        </w:rPr>
        <w:t>organizing</w:t>
      </w:r>
      <w:r w:rsidRPr="0060290F">
        <w:rPr>
          <w:rFonts w:cs="Times New Roman"/>
          <w:lang w:val="id-ID" w:eastAsia="en-ID"/>
        </w:rPr>
        <w:t>), pelaksanaan (</w:t>
      </w:r>
      <w:r w:rsidRPr="007F68A7">
        <w:rPr>
          <w:rFonts w:cs="Times New Roman"/>
          <w:i/>
          <w:iCs/>
          <w:lang w:val="id-ID" w:eastAsia="en-ID"/>
        </w:rPr>
        <w:t>actuating</w:t>
      </w:r>
      <w:r w:rsidRPr="0060290F">
        <w:rPr>
          <w:rFonts w:cs="Times New Roman"/>
          <w:lang w:val="id-ID" w:eastAsia="en-ID"/>
        </w:rPr>
        <w:t>), serta pengendalian dan evaluasi (</w:t>
      </w:r>
      <w:r w:rsidRPr="007F68A7">
        <w:rPr>
          <w:rFonts w:cs="Times New Roman"/>
          <w:i/>
          <w:iCs/>
          <w:lang w:val="id-ID" w:eastAsia="en-ID"/>
        </w:rPr>
        <w:t>controlling</w:t>
      </w:r>
      <w:r w:rsidRPr="0060290F">
        <w:rPr>
          <w:rFonts w:cs="Times New Roman"/>
          <w:lang w:val="id-ID" w:eastAsia="en-ID"/>
        </w:rPr>
        <w:t>). Kerangka ini memungkinkan sekolah mengelola program secara terstruktur sekaligus adaptif terhadap konteks dan kebutuhan peserta didik.</w:t>
      </w:r>
    </w:p>
    <w:p w14:paraId="6B9C3C43" w14:textId="77777777" w:rsidR="005E0F43" w:rsidRPr="0060290F" w:rsidRDefault="005E0F43" w:rsidP="005E0F43">
      <w:pPr>
        <w:ind w:left="284"/>
        <w:rPr>
          <w:rFonts w:cs="Times New Roman"/>
          <w:lang w:val="id-ID" w:eastAsia="en-ID"/>
        </w:rPr>
      </w:pPr>
      <w:r w:rsidRPr="0060290F">
        <w:rPr>
          <w:rFonts w:cs="Times New Roman"/>
          <w:lang w:val="id-ID" w:eastAsia="en-ID"/>
        </w:rPr>
        <w:t>a. Pengertian Manajemen Program Habituasi Keagamaan</w:t>
      </w:r>
    </w:p>
    <w:p w14:paraId="63C0BF63" w14:textId="77777777" w:rsidR="005E0F43" w:rsidRPr="0060290F" w:rsidRDefault="005E0F43" w:rsidP="005E0F43">
      <w:pPr>
        <w:ind w:left="567" w:firstLine="709"/>
        <w:rPr>
          <w:rFonts w:cs="Times New Roman"/>
          <w:lang w:val="id-ID" w:eastAsia="en-ID"/>
        </w:rPr>
      </w:pPr>
      <w:r w:rsidRPr="0060290F">
        <w:rPr>
          <w:rFonts w:cs="Times New Roman"/>
          <w:lang w:val="id-ID" w:eastAsia="en-ID"/>
        </w:rPr>
        <w:lastRenderedPageBreak/>
        <w:t>Manajemen program habituasi keagamaan adalah proses pengelolaan seluruh rangkaian kegiatan pembiasaan keagamaan yang dilakukan secara sistematis melalui perencanaan, pengorganisasian, pelaksanaan, dan pengendalian guna mencapai tujuan pembinaan akhlak siswa. Pengelolaan ini mencakup pengaturan sumber daya manusia, waktu, sarana prasarana, serta mekanisme evaluasi agar program berjalan secara efektif dan berkelanjutan.</w:t>
      </w:r>
    </w:p>
    <w:p w14:paraId="747B2C47" w14:textId="77777777" w:rsidR="005E0F43" w:rsidRPr="0060290F" w:rsidRDefault="005E0F43" w:rsidP="005E0F43">
      <w:pPr>
        <w:ind w:left="567" w:firstLine="709"/>
        <w:rPr>
          <w:rFonts w:cs="Times New Roman"/>
          <w:lang w:val="id-ID" w:eastAsia="en-ID"/>
        </w:rPr>
      </w:pPr>
      <w:r w:rsidRPr="0060290F">
        <w:rPr>
          <w:rFonts w:cs="Times New Roman"/>
          <w:lang w:val="id-ID" w:eastAsia="en-ID"/>
        </w:rPr>
        <w:t>Manajemen program habituasi keagamaan menempatkan sekolah sebagai institusi yang bertanggung jawab tidak hanya terhadap aspek akademik, tetapi juga terhadap pembinaan moral dan spiritual peserta didik. Dengan demikian, keberhasilan manajemen program ini diukur dari sejauh mana nilai-nilai keagamaan dapat diinternalisasikan dalam perilaku nyata siswa, bukan semata-mata dari keterlaksanaan kegiatan secara administratif.</w:t>
      </w:r>
    </w:p>
    <w:p w14:paraId="345E8E8A" w14:textId="77777777" w:rsidR="005E0F43" w:rsidRPr="005E0F43" w:rsidRDefault="005E0F43" w:rsidP="005E0F43">
      <w:pPr>
        <w:ind w:left="-426" w:firstLine="710"/>
        <w:rPr>
          <w:rFonts w:cs="Times New Roman"/>
          <w:lang w:val="sv-SE" w:eastAsia="en-ID"/>
        </w:rPr>
      </w:pPr>
      <w:r w:rsidRPr="005E0F43">
        <w:rPr>
          <w:rFonts w:cs="Times New Roman"/>
          <w:lang w:val="sv-SE" w:eastAsia="en-ID"/>
        </w:rPr>
        <w:t>b. Manajemen Program Habituasi Keagamaan dalam Perspektif POAC</w:t>
      </w:r>
    </w:p>
    <w:p w14:paraId="2A8F0998" w14:textId="77777777" w:rsidR="005E0F43" w:rsidRPr="005E0F43" w:rsidRDefault="005E0F43" w:rsidP="005E0F43">
      <w:pPr>
        <w:ind w:left="567" w:firstLine="709"/>
        <w:rPr>
          <w:rFonts w:cs="Times New Roman"/>
          <w:lang w:val="sv-SE" w:eastAsia="en-ID"/>
        </w:rPr>
      </w:pPr>
      <w:r w:rsidRPr="005E0F43">
        <w:rPr>
          <w:rFonts w:cs="Times New Roman"/>
          <w:lang w:val="sv-SE" w:eastAsia="en-ID"/>
        </w:rPr>
        <w:t>Untuk memahami pengelolaan program habituasi keagamaan secara komprehensif, digunakan kerangka fungsi manajemen POAC (</w:t>
      </w:r>
      <w:r w:rsidRPr="007F68A7">
        <w:rPr>
          <w:rFonts w:cs="Times New Roman"/>
          <w:i/>
          <w:iCs/>
          <w:lang w:val="sv-SE" w:eastAsia="en-ID"/>
        </w:rPr>
        <w:t>Planning, Organizing, Actuating, dan Controlling</w:t>
      </w:r>
      <w:r w:rsidRPr="005E0F43">
        <w:rPr>
          <w:rFonts w:cs="Times New Roman"/>
          <w:lang w:val="sv-SE" w:eastAsia="en-ID"/>
        </w:rPr>
        <w:t>). Kerangka ini memberikan panduan analitis yang sistematis dalam menelaah setiap tahapan pengelolaan program habituasi keagamaan di sekolah.</w:t>
      </w:r>
    </w:p>
    <w:p w14:paraId="4C6FCE4E" w14:textId="77777777" w:rsidR="005E0F43" w:rsidRPr="005E0F43" w:rsidRDefault="005E0F43" w:rsidP="005E0F43">
      <w:pPr>
        <w:ind w:left="567"/>
        <w:rPr>
          <w:rFonts w:cs="Times New Roman"/>
          <w:lang w:val="sv-SE" w:eastAsia="en-ID"/>
        </w:rPr>
      </w:pPr>
      <w:r w:rsidRPr="005E0F43">
        <w:rPr>
          <w:rFonts w:cs="Times New Roman"/>
          <w:lang w:val="sv-SE" w:eastAsia="en-ID"/>
        </w:rPr>
        <w:t>1) Perencanaan Program Habituasi Keagamaan</w:t>
      </w:r>
    </w:p>
    <w:p w14:paraId="784A681D"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Perencanaan program habituasi keagamaan merupakan tahap awal yang menentukan arah dan tujuan pelaksanaan program. Pada tahap ini, sekolah menetapkan tujuan pembinaan akhlak siswa, merumuskan bentuk kegiatan habituasi keagamaan, serta menentukan strategi pelaksanaan yang selaras dengan visi dan misi sekolah. Perencanaan yang baik memungkinkan program habituasi keagamaan memiliki kejelasan sasaran dan relevansi dengan kebutuhan peserta didik.</w:t>
      </w:r>
    </w:p>
    <w:p w14:paraId="5989224F"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Dalam konteks pendidikan karakter, perencanaan program habituasi keagamaan tidak hanya berfokus pada aspek kegiatan, tetapi juga pada nilai-nilai akhlak yang ingin dibentuk. Dengan demikian, setiap aktivitas pembiasaan dirancang sebagai sarana internalisasi nilai religius dan moral secara berkelanjutan.</w:t>
      </w:r>
    </w:p>
    <w:p w14:paraId="7CF6219D" w14:textId="77777777" w:rsidR="005E0F43" w:rsidRPr="005E0F43" w:rsidRDefault="005E0F43" w:rsidP="005E0F43">
      <w:pPr>
        <w:ind w:left="851" w:hanging="284"/>
        <w:rPr>
          <w:rFonts w:cs="Times New Roman"/>
          <w:lang w:val="sv-SE" w:eastAsia="en-ID"/>
        </w:rPr>
      </w:pPr>
      <w:r w:rsidRPr="005E0F43">
        <w:rPr>
          <w:rFonts w:cs="Times New Roman"/>
          <w:lang w:val="sv-SE" w:eastAsia="en-ID"/>
        </w:rPr>
        <w:lastRenderedPageBreak/>
        <w:t>2) Pengorganisasian Program Habituasi Keagamaan</w:t>
      </w:r>
    </w:p>
    <w:p w14:paraId="097479FA"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Pengorganisasian program habituasi keagamaan berkaitan dengan pembagian peran, tanggung jawab, dan koordinasi antar unsur sekolah. Kepala sekolah, guru Pendidikan Agama Islam, wali kelas, serta tenaga kependidikan memiliki peran strategis dalam mendukung keberhasilan program. Pengorganisasian yang jelas memungkinkan setiap pihak memahami tugas dan kontribusinya dalam pelaksanaan program habituasi keagamaan.</w:t>
      </w:r>
    </w:p>
    <w:p w14:paraId="54781BB3"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Selain struktur formal, pengorganisasian juga mencakup pembentukan budaya kerja yang kolaboratif dan religius. Hubungan kerja yang harmonis dan komitmen bersama menjadi faktor penting dalam menjaga konsistensi dan keberlanjutan program habituasi keagamaan di sekolah.</w:t>
      </w:r>
    </w:p>
    <w:p w14:paraId="1ECB7E7E" w14:textId="77777777" w:rsidR="005E0F43" w:rsidRPr="005E0F43" w:rsidRDefault="005E0F43" w:rsidP="005E0F43">
      <w:pPr>
        <w:ind w:left="851" w:hanging="284"/>
        <w:rPr>
          <w:rFonts w:cs="Times New Roman"/>
          <w:lang w:val="sv-SE" w:eastAsia="en-ID"/>
        </w:rPr>
      </w:pPr>
      <w:r w:rsidRPr="005E0F43">
        <w:rPr>
          <w:rFonts w:cs="Times New Roman"/>
          <w:lang w:val="sv-SE" w:eastAsia="en-ID"/>
        </w:rPr>
        <w:t>3) Pelaksanaan Program Habituasi Keagamaan</w:t>
      </w:r>
    </w:p>
    <w:p w14:paraId="7FC060CA"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Pelaksanaan program habituasi keagamaan merupakan tahap penggerakan seluruh rencana dan sumber daya yang telah disusun. Pada tahap ini, nilai-nilai keagamaan diimplementasikan melalui kegiatan pembiasaan yang dilakukan secara rutin dan konsisten dalam kehidupan sekolah sehari-hari. Keteladanan pendidik, disiplin pelaksanaan, serta keterlibatan aktif peserta didik menjadi kunci keberhasilan tahap ini.</w:t>
      </w:r>
    </w:p>
    <w:p w14:paraId="124E2E5B"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Pelaksanaan program habituasi keagamaan yang efektif tidak hanya mengandalkan instruksi, tetapi juga pada pembentukan iklim sekolah yang mendukung internalisasi nilai-nilai akhlak. Oleh karena itu, seluruh warga sekolah dituntut untuk berperan sebagai model perilaku religius bagi peserta didik.</w:t>
      </w:r>
    </w:p>
    <w:p w14:paraId="5C550E08" w14:textId="77777777" w:rsidR="005E0F43" w:rsidRPr="005E0F43" w:rsidRDefault="005E0F43" w:rsidP="005E0F43">
      <w:pPr>
        <w:ind w:left="851" w:hanging="284"/>
        <w:rPr>
          <w:rFonts w:cs="Times New Roman"/>
          <w:lang w:val="sv-SE" w:eastAsia="en-ID"/>
        </w:rPr>
      </w:pPr>
      <w:r w:rsidRPr="005E0F43">
        <w:rPr>
          <w:rFonts w:cs="Times New Roman"/>
          <w:lang w:val="sv-SE" w:eastAsia="en-ID"/>
        </w:rPr>
        <w:t>4) Pengendalian Program Habituasi Keagamaan</w:t>
      </w:r>
    </w:p>
    <w:p w14:paraId="460832DB"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Pengendalian dan evaluasi program habituasi keagamaan bertujuan untuk memastikan bahwa pelaksanaan program berjalan sesuai dengan rencana dan mencapai tujuan yang telah ditetapkan. Pengendalian dilakukan melalui monitoring kegiatan, refleksi pelaksanaan, serta evaluasi terhadap dampak program pada perilaku dan akhlak siswa.</w:t>
      </w:r>
    </w:p>
    <w:p w14:paraId="4393CF41" w14:textId="77777777" w:rsidR="005E0F43" w:rsidRDefault="005E0F43" w:rsidP="005E0F43">
      <w:pPr>
        <w:ind w:left="851" w:firstLine="709"/>
        <w:rPr>
          <w:rFonts w:cs="Times New Roman"/>
          <w:lang w:val="sv-SE" w:eastAsia="en-ID"/>
        </w:rPr>
      </w:pPr>
      <w:r w:rsidRPr="005E0F43">
        <w:rPr>
          <w:rFonts w:cs="Times New Roman"/>
          <w:lang w:val="sv-SE" w:eastAsia="en-ID"/>
        </w:rPr>
        <w:lastRenderedPageBreak/>
        <w:t>Evaluasi program tidak hanya diarahkan pada aspek keterlaksanaan kegiatan, tetapi juga pada efektivitas program dalam membentuk sikap religius dan akhlak mulia siswa. Hasil evaluasi menjadi dasar bagi perbaikan dan pengembangan program habituasi keagamaan agar tetap relevan dan responsif terhadap dinamika sekolah.</w:t>
      </w:r>
    </w:p>
    <w:p w14:paraId="73F50CF9" w14:textId="77777777" w:rsidR="009F1D88" w:rsidRPr="005E0F43" w:rsidRDefault="009F1D88" w:rsidP="005E0F43">
      <w:pPr>
        <w:ind w:left="851" w:firstLine="709"/>
        <w:rPr>
          <w:rFonts w:cs="Times New Roman"/>
          <w:lang w:val="sv-SE" w:eastAsia="en-ID"/>
        </w:rPr>
      </w:pPr>
    </w:p>
    <w:p w14:paraId="5BA38152" w14:textId="4795D318" w:rsidR="003218A6" w:rsidRPr="00605462" w:rsidRDefault="0000546E" w:rsidP="00605462">
      <w:pPr>
        <w:pStyle w:val="Heading3"/>
        <w:numPr>
          <w:ilvl w:val="3"/>
          <w:numId w:val="36"/>
        </w:numPr>
        <w:ind w:left="284" w:hanging="284"/>
        <w:rPr>
          <w:rStyle w:val="Heading3Char"/>
          <w:b/>
          <w:lang w:val="id-ID"/>
        </w:rPr>
      </w:pPr>
      <w:bookmarkStart w:id="5" w:name="_Toc229762637"/>
      <w:r w:rsidRPr="00605462">
        <w:rPr>
          <w:rStyle w:val="Heading3Char"/>
          <w:b/>
          <w:lang w:val="id-ID"/>
        </w:rPr>
        <w:t>Pendidikan Karakter dan Akhlak Siswa</w:t>
      </w:r>
      <w:bookmarkEnd w:id="5"/>
    </w:p>
    <w:p w14:paraId="63074D1A" w14:textId="6137E024" w:rsidR="0000546E" w:rsidRPr="0000546E" w:rsidRDefault="0000546E" w:rsidP="00527736">
      <w:pPr>
        <w:ind w:left="284"/>
        <w:rPr>
          <w:rFonts w:cs="Times New Roman"/>
          <w:lang w:val="sv-SE" w:eastAsia="en-ID"/>
        </w:rPr>
      </w:pPr>
      <w:r>
        <w:rPr>
          <w:rFonts w:cs="Times New Roman"/>
          <w:lang w:val="sv-SE" w:eastAsia="en-ID"/>
        </w:rPr>
        <w:t xml:space="preserve">a. </w:t>
      </w:r>
      <w:r w:rsidRPr="0000546E">
        <w:rPr>
          <w:rFonts w:cs="Times New Roman"/>
          <w:lang w:val="sv-SE" w:eastAsia="en-ID"/>
        </w:rPr>
        <w:t xml:space="preserve"> Konsep Pendidikan Karakter dan Pendidikan Akhlak</w:t>
      </w:r>
    </w:p>
    <w:p w14:paraId="2A25BE5B"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Secara konseptual, istilah pendidikan karakter dan pendidikan akhlak sering digunakan secara berdampingan dalam kajian pendidikan, meskipun keduanya memiliki titik tekan dan basis nilai yang berbeda. Pendidikan karakter pada umumnya dipahami sebagai upaya sistematis dan terencana untuk menanamkan nilai-nilai moral universal yang bersumber dari norma sosial, budaya, kebangsaan, dan kemanusiaan, guna membentuk kepribadian peserta didik secara utuh (Lickona, 2012; Zubaedi, 2011). Pendidikan karakter menekankan pembentukan kebiasaan berpikir, merasakan, dan bertindak secara moral melalui proses pembelajaran, pembiasaan, dan budaya sekolah.</w:t>
      </w:r>
    </w:p>
    <w:p w14:paraId="05046FB8"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Sementara itu, pendidikan akhlak memiliki akar yang lebih kuat pada nilai-nilai keagamaan, khususnya dalam perspektif pendidikan Islam. Akhlak tidak hanya dipahami sebagai seperangkat sikap moral atau etika sosial, tetapi sebagai sifat yang tertanam dalam jiwa yang mendorong seseorang untuk melakukan perbuatan secara spontan tanpa memerlukan pertimbangan yang panjang (Al-Ghazali, 2000). Dalam konteks ini, akhlak dipandang sebagai manifestasi dari keimanan dan ketakwaan kepada Tuhan Yang Maha Esa yang tercermin dalam sikap, ucapan, dan tindakan sehari-hari. Dengan demikian, pendidikan akhlak tidak dapat dipisahkan dari dimensi teologis dan spiritual peserta didik (Nata, 2013).</w:t>
      </w:r>
    </w:p>
    <w:p w14:paraId="163EA456"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 xml:space="preserve">Dalam pendidikan Islam, akhlak menempati posisi yang sangat fundamental karena menjadi tujuan utama dari proses pendidikan itu sendiri. Pendidikan tidak hanya diarahkan pada penguasaan pengetahuan dan </w:t>
      </w:r>
      <w:r w:rsidRPr="0000546E">
        <w:rPr>
          <w:rFonts w:cs="Times New Roman"/>
          <w:lang w:val="sv-SE" w:eastAsia="en-ID"/>
        </w:rPr>
        <w:lastRenderedPageBreak/>
        <w:t>keterampilan, tetapi pada pembentukan manusia yang beriman, bertakwa, dan berakhlak mulia (Tafsir, 2014). Akhlak dipahami sebagai integrasi antara aspek kognitif (pengetahuan nilai), afektif (sikap dan kesadaran moral), serta psikomotorik (perilaku nyata), sehingga pembinaan akhlak menuntut pendekatan yang menyeluruh, berkelanjutan, dan berbasis pembiasaan.</w:t>
      </w:r>
    </w:p>
    <w:p w14:paraId="7C333D72"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Dalam kerangka kebijakan nasional, istilah pendidikan karakter digunakan sebagai payung konseptual yang menaungi berbagai upaya pembinaan moral peserta didik. Undang-Undang Nomor 20 Tahun 2003 tentang Sistem Pendidikan Nasional menegaskan bahwa tujuan pendidikan nasional adalah berkembangnya potensi peserta didik agar menjadi manusia yang beriman dan bertakwa kepada Tuhan Yang Maha Esa, berakhlak mulia, serta memiliki kecerdasan dan kepribadian yang diperlukan dalam kehidupan bermasyarakat, berbangsa, dan bernegara. Penegasan ini menunjukkan bahwa secara substansial, pendidikan karakter dan pendidikan akhlak memiliki orientasi tujuan yang sejalan, meskipun menggunakan terminologi yang berbeda.</w:t>
      </w:r>
    </w:p>
    <w:p w14:paraId="54C9462F"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Penguatan terminologi pendidikan karakter juga terlihat dalam kebijakan Penguatan Pendidikan Karakter (PPK) melalui Peraturan Presiden Nomor 87 Tahun 2017, yang menempatkan nilai religius sebagai salah satu nilai utama dalam pembentukan karakter peserta didik. Selanjutnya, dalam kebijakan Kurikulum Merdeka, dimensi “beriman, bertakwa kepada Tuhan Yang Maha Esa, dan berakhlak mulia” ditempatkan sebagai dimensi utama dalam Profil Pelajar Pancasila (Kemendikbudristek, 2022). Hal ini menegaskan bahwa pembinaan akhlak peserta didik merupakan bagian integral dari kebijakan pendidikan nasional yang harus diimplementasikan secara nyata dalam budaya dan praktik pendidikan di sekolah.</w:t>
      </w:r>
    </w:p>
    <w:p w14:paraId="48965802"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 xml:space="preserve">Dalam konteks penelitian ini, istilah </w:t>
      </w:r>
      <w:r w:rsidRPr="00825095">
        <w:rPr>
          <w:rFonts w:cs="Times New Roman"/>
          <w:lang w:val="sv-SE" w:eastAsia="en-ID"/>
        </w:rPr>
        <w:t>akhlak siswa</w:t>
      </w:r>
      <w:r w:rsidRPr="0000546E">
        <w:rPr>
          <w:rFonts w:cs="Times New Roman"/>
          <w:lang w:val="sv-SE" w:eastAsia="en-ID"/>
        </w:rPr>
        <w:t xml:space="preserve"> digunakan sebagai fokus utama kajian karena lebih merepresentasikan dimensi religius dan moral dari program habituasi keagamaan yang diteliti. Program habituasi keagamaan pada hakikatnya merupakan upaya pembiasaan nilai-nilai keimanan, ibadah, dan perilaku religius yang bertujuan membentuk akhlak </w:t>
      </w:r>
      <w:r w:rsidRPr="0000546E">
        <w:rPr>
          <w:rFonts w:cs="Times New Roman"/>
          <w:lang w:val="sv-SE" w:eastAsia="en-ID"/>
        </w:rPr>
        <w:lastRenderedPageBreak/>
        <w:t>peserta didik secara berkelanjutan. Oleh karena itu, penggunaan konsep pendidikan akhlak dipandang lebih tepat dan substantif untuk menjelaskan proses internalisasi nilai yang terjadi melalui program habituasi keagamaan dibandingkan dengan penggunaan istilah pendidikan karakter dalam pengertian umum.</w:t>
      </w:r>
    </w:p>
    <w:p w14:paraId="4ABB23E3" w14:textId="77777777" w:rsidR="0000546E" w:rsidRDefault="0000546E" w:rsidP="00527736">
      <w:pPr>
        <w:ind w:left="567" w:firstLine="567"/>
        <w:rPr>
          <w:rFonts w:cs="Times New Roman"/>
          <w:lang w:val="sv-SE" w:eastAsia="en-ID"/>
        </w:rPr>
      </w:pPr>
      <w:r w:rsidRPr="0000546E">
        <w:rPr>
          <w:rFonts w:cs="Times New Roman"/>
          <w:lang w:val="sv-SE" w:eastAsia="en-ID"/>
        </w:rPr>
        <w:t>Dengan demikian, pendidikan karakter dan pendidikan akhlak dalam penelitian ini dipahami sebagai dua konsep yang saling melengkapi. Pendidikan karakter berfungsi sebagai kerangka konseptual dan regulatif dalam sistem pendidikan nasional, sedangkan pendidikan akhlak memberikan kedalaman nilai religius dan moral yang menjadi substansi utama pembinaan perilaku peserta didik. Pemilihan fokus pada akhlak siswa menegaskan posisi penelitian ini dalam menelaah pembinaan moral yang berakar pada nilai-nilai keagamaan, yang dikelola secara sistematis melalui manajemen program habituasi keagamaan di sekolah.</w:t>
      </w:r>
    </w:p>
    <w:p w14:paraId="381A13F5" w14:textId="00C1D3B3" w:rsidR="0000546E" w:rsidRPr="009A2C7F" w:rsidRDefault="0000546E">
      <w:pPr>
        <w:pStyle w:val="ListParagraph"/>
        <w:numPr>
          <w:ilvl w:val="1"/>
          <w:numId w:val="7"/>
        </w:numPr>
        <w:ind w:left="567" w:hanging="283"/>
        <w:rPr>
          <w:rFonts w:cs="Times New Roman"/>
          <w:lang w:val="sv-SE" w:eastAsia="en-ID"/>
        </w:rPr>
      </w:pPr>
      <w:r w:rsidRPr="009A2C7F">
        <w:rPr>
          <w:rFonts w:cs="Times New Roman"/>
          <w:lang w:val="sv-SE" w:eastAsia="en-ID"/>
        </w:rPr>
        <w:t xml:space="preserve"> Konsep Pendidikan Karakter dan Pendidikan Akhlak</w:t>
      </w:r>
    </w:p>
    <w:p w14:paraId="5B7C64E2"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Secara konseptual, istilah pendidikan karakter dan pendidikan akhlak sering digunakan secara berdampingan dalam kajian pendidikan, meskipun keduanya memiliki titik tekan dan basis nilai yang berbeda. Pendidikan karakter pada umumnya dipahami sebagai upaya sistematis dan terencana untuk menanamkan nilai-nilai moral universal yang bersumber dari norma sosial, budaya, kebangsaan, dan kemanusiaan, guna membentuk kepribadian peserta didik secara utuh (Lickona, 2012; Zubaedi, 2011). Pendidikan karakter menekankan pembentukan kebiasaan berpikir, merasakan, dan bertindak secara moral melalui proses pembelajaran, pembiasaan, dan budaya sekolah.</w:t>
      </w:r>
    </w:p>
    <w:p w14:paraId="4E372BDC"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 xml:space="preserve">Sementara itu, pendidikan akhlak memiliki akar yang lebih kuat pada nilai-nilai keagamaan, khususnya dalam perspektif pendidikan Islam. Akhlak tidak hanya dipahami sebagai seperangkat sikap moral atau etika sosial, tetapi sebagai sifat yang tertanam dalam jiwa yang mendorong seseorang untuk melakukan perbuatan secara spontan tanpa memerlukan pertimbangan yang panjang (Al-Ghazali, 2000). Dalam konteks ini, akhlak dipandang sebagai </w:t>
      </w:r>
      <w:r w:rsidRPr="0000546E">
        <w:rPr>
          <w:rFonts w:cs="Times New Roman"/>
          <w:lang w:val="sv-SE" w:eastAsia="en-ID"/>
        </w:rPr>
        <w:lastRenderedPageBreak/>
        <w:t>manifestasi dari keimanan dan ketakwaan kepada Tuhan Yang Maha Esa yang tercermin dalam sikap, ucapan, dan tindakan sehari-hari. Dengan demikian, pendidikan akhlak tidak dapat dipisahkan dari dimensi teologis dan spiritual peserta didik (Nata, 2013).</w:t>
      </w:r>
    </w:p>
    <w:p w14:paraId="359A7721"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Dalam pendidikan Islam, akhlak menempati posisi yang sangat fundamental karena menjadi tujuan utama dari proses pendidikan itu sendiri. Pendidikan tidak hanya diarahkan pada penguasaan pengetahuan dan keterampilan, tetapi pada pembentukan manusia yang beriman, bertakwa, dan berakhlak mulia (Tafsir, 2014). Akhlak dipahami sebagai integrasi antara aspek kognitif (pengetahuan nilai), afektif (sikap dan kesadaran moral), serta psikomotorik (perilaku nyata), sehingga pembinaan akhlak menuntut pendekatan yang menyeluruh, berkelanjutan, dan berbasis pembiasaan.</w:t>
      </w:r>
    </w:p>
    <w:p w14:paraId="01D90F86"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Dalam kerangka kebijakan nasional, istilah pendidikan karakter digunakan sebagai payung konseptual yang menaungi berbagai upaya pembinaan moral peserta didik. Undang-Undang Nomor 20 Tahun 2003 tentang Sistem Pendidikan Nasional menegaskan bahwa tujuan pendidikan nasional adalah berkembangnya potensi peserta didik agar menjadi manusia yang beriman dan bertakwa kepada Tuhan Yang Maha Esa, berakhlak mulia, serta memiliki kecerdasan dan kepribadian yang diperlukan dalam kehidupan bermasyarakat, berbangsa, dan bernegara. Penegasan ini menunjukkan bahwa secara substansial, pendidikan karakter dan pendidikan akhlak memiliki orientasi tujuan yang sejalan, meskipun menggunakan terminologi yang berbeda.</w:t>
      </w:r>
    </w:p>
    <w:p w14:paraId="7F3535AF"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 xml:space="preserve">Penguatan terminologi pendidikan karakter juga terlihat dalam kebijakan Penguatan Pendidikan Karakter (PPK) melalui Peraturan Presiden Nomor 87 Tahun 2017, yang menempatkan nilai religius sebagai salah satu nilai utama dalam pembentukan karakter peserta didik. Selanjutnya, dalam kebijakan Kurikulum Merdeka, dimensi “beriman, bertakwa kepada Tuhan Yang Maha Esa, dan berakhlak mulia” ditempatkan sebagai dimensi utama dalam Profil Pelajar Pancasila (Kemendikbudristek, 2022). Hal ini menegaskan bahwa pembinaan akhlak peserta didik merupakan bagian </w:t>
      </w:r>
      <w:r w:rsidRPr="0000546E">
        <w:rPr>
          <w:rFonts w:cs="Times New Roman"/>
          <w:lang w:val="sv-SE" w:eastAsia="en-ID"/>
        </w:rPr>
        <w:lastRenderedPageBreak/>
        <w:t>integral dari kebijakan pendidikan nasional yang harus diimplementasikan secara nyata dalam budaya dan praktik pendidikan di sekolah.</w:t>
      </w:r>
    </w:p>
    <w:p w14:paraId="375968A6"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 xml:space="preserve">Dalam konteks penelitian ini, istilah </w:t>
      </w:r>
      <w:r w:rsidRPr="00CE625B">
        <w:rPr>
          <w:rFonts w:cs="Times New Roman"/>
          <w:lang w:val="sv-SE" w:eastAsia="en-ID"/>
        </w:rPr>
        <w:t>akhlak siswa</w:t>
      </w:r>
      <w:r w:rsidRPr="0000546E">
        <w:rPr>
          <w:rFonts w:cs="Times New Roman"/>
          <w:lang w:val="sv-SE" w:eastAsia="en-ID"/>
        </w:rPr>
        <w:t xml:space="preserve"> digunakan sebagai fokus utama kajian karena lebih merepresentasikan dimensi religius dan moral dari program habituasi keagamaan yang diteliti. Program habituasi keagamaan pada hakikatnya merupakan upaya pembiasaan nilai-nilai keimanan, ibadah, dan perilaku religius yang bertujuan membentuk akhlak peserta didik secara berkelanjutan. Oleh karena itu, penggunaan konsep pendidikan akhlak dipandang lebih tepat dan substantif untuk menjelaskan proses internalisasi nilai yang terjadi melalui program habituasi keagamaan dibandingkan dengan penggunaan istilah pendidikan karakter dalam pengertian umum.</w:t>
      </w:r>
    </w:p>
    <w:p w14:paraId="7C106C43"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Dengan demikian, pendidikan karakter dan pendidikan akhlak dalam penelitian ini dipahami sebagai dua konsep yang saling melengkapi. Pendidikan karakter berfungsi sebagai kerangka konseptual dan regulatif dalam sistem pendidikan nasional, sedangkan pendidikan akhlak memberikan kedalaman nilai religius dan moral yang menjadi substansi utama pembinaan perilaku peserta didik. Pemilihan fokus pada akhlak siswa menegaskan posisi penelitian ini dalam menelaah pembinaan moral yang berakar pada nilai-nilai keagamaan, yang dikelola secara sistematis melalui manajemen program habituasi keagamaan di sekolah.</w:t>
      </w:r>
    </w:p>
    <w:p w14:paraId="6091CB40" w14:textId="28343DFB" w:rsidR="0000546E" w:rsidRPr="009A2C7F" w:rsidRDefault="0000546E">
      <w:pPr>
        <w:pStyle w:val="ListParagraph"/>
        <w:numPr>
          <w:ilvl w:val="1"/>
          <w:numId w:val="7"/>
        </w:numPr>
        <w:ind w:left="567" w:hanging="283"/>
        <w:rPr>
          <w:rFonts w:cs="Times New Roman"/>
          <w:lang w:val="sv-SE" w:eastAsia="en-ID"/>
        </w:rPr>
      </w:pPr>
      <w:r w:rsidRPr="009A2C7F">
        <w:rPr>
          <w:rFonts w:cs="Times New Roman"/>
          <w:lang w:val="sv-SE" w:eastAsia="en-ID"/>
        </w:rPr>
        <w:t xml:space="preserve"> Faktor-Faktor yang Mempengaruhi Akhlak Siswa</w:t>
      </w:r>
    </w:p>
    <w:p w14:paraId="542F3376"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Akhlak siswa sebagai hasil dari proses pendidikan tidak terbentuk dalam ruang hampa, melainkan dipengaruhi oleh berbagai faktor yang saling berinteraksi secara dinamis. Pembinaan akhlak merupakan proses kompleks yang melibatkan dimensi personal, institusional, dan sosial, sehingga keberhasilannya sangat ditentukan oleh sinergi antara lingkungan sekolah, keluarga, dan masyarakat. Oleh karena itu, pemahaman terhadap faktor-faktor yang memengaruhi akhlak siswa menjadi penting sebagai dasar konseptual dalam merancang dan mengelola program pembinaan akhlak secara efektif.</w:t>
      </w:r>
    </w:p>
    <w:p w14:paraId="31D60E35" w14:textId="77777777" w:rsidR="0000546E" w:rsidRPr="0000546E" w:rsidRDefault="0000546E" w:rsidP="009A2C7F">
      <w:pPr>
        <w:ind w:left="709" w:firstLine="709"/>
        <w:rPr>
          <w:rFonts w:cs="Times New Roman"/>
          <w:lang w:val="sv-SE" w:eastAsia="en-ID"/>
        </w:rPr>
      </w:pPr>
      <w:r w:rsidRPr="0000546E">
        <w:rPr>
          <w:rFonts w:cs="Times New Roman"/>
          <w:lang w:val="sv-SE" w:eastAsia="en-ID"/>
        </w:rPr>
        <w:lastRenderedPageBreak/>
        <w:t>Secara internal, akhlak siswa dipengaruhi oleh karakteristik individu peserta didik, seperti latar belakang keimanan, motivasi, kebiasaan awal, serta kesiapan psikologis dalam menerima nilai-nilai moral. Setiap siswa memiliki pengalaman religius dan sosial yang berbeda sebelum memasuki lingkungan sekolah. Perbedaan ini memengaruhi kecepatan dan kedalaman internalisasi nilai akhlak yang ditanamkan melalui proses pendidikan. Oleh karena itu, pembinaan akhlak siswa tidak dapat disamaratakan, tetapi memerlukan pendekatan yang adaptif dan berkesinambungan.</w:t>
      </w:r>
    </w:p>
    <w:p w14:paraId="7BEBE702"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Faktor lingkungan keluarga merupakan salah satu determinan utama dalam pembentukan akhlak siswa. Keluarga merupakan lembaga pendidikan pertama dan utama yang membentuk dasar kepribadian dan perilaku anak. Pola asuh orang tua, keteladanan dalam praktik keagamaan, serta kualitas komunikasi dalam keluarga sangat berpengaruh terhadap pembentukan sikap dan kebiasaan moral anak (Nata, 2013). Ketika nilai-nilai yang ditanamkan di sekolah sejalan dengan nilai-nilai yang hidup dalam keluarga, maka proses pembinaan akhlak akan berlangsung lebih efektif. Sebaliknya, ketidaksinambungan antara pendidikan di sekolah dan lingkungan keluarga dapat menjadi hambatan serius dalam internalisasi nilai akhlak siswa.</w:t>
      </w:r>
    </w:p>
    <w:p w14:paraId="240A3D2D"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Lingkungan sekolah memiliki peran strategis sebagai ruang institusional yang secara sistematis membentuk akhlak siswa melalui budaya sekolah, regulasi, dan program pembiasaan. Sekolah tidak hanya berfungsi sebagai tempat transfer pengetahuan, tetapi sebagai ekosistem pendidikan yang membentuk kebiasaan, sikap, dan karakter peserta didik. Budaya sekolah yang religius, disiplin, dan humanis akan menciptakan iklim yang kondusif bagi pembinaan akhlak siswa. Dalam konteks ini, program habituasi keagamaan menjadi instrumen penting untuk menanamkan nilai-nilai akhlak secara berulang dan konsisten dalam kehidupan sehari-hari sekolah (Mulyasa, 2013).</w:t>
      </w:r>
    </w:p>
    <w:p w14:paraId="37D9AE28"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 xml:space="preserve">Keteladanan pendidik merupakan faktor kunci yang sangat menentukan dalam pembentukan akhlak siswa. Guru dan tenaga </w:t>
      </w:r>
      <w:r w:rsidRPr="0000546E">
        <w:rPr>
          <w:rFonts w:cs="Times New Roman"/>
          <w:lang w:val="sv-SE" w:eastAsia="en-ID"/>
        </w:rPr>
        <w:lastRenderedPageBreak/>
        <w:t>kependidikan berperan sebagai figur yang diamati, ditiru, dan dijadikan rujukan moral oleh peserta didik. Keteladanan yang ditunjukkan melalui sikap religius, kedisiplinan, kejujuran, dan tanggung jawab akan memberikan pengaruh yang jauh lebih kuat dibandingkan dengan nasihat atau aturan tertulis semata. Lickona (2012) menegaskan bahwa karakter lebih efektif dibentuk melalui contoh nyata daripada sekadar instruksi moral.</w:t>
      </w:r>
    </w:p>
    <w:p w14:paraId="34FB00F6"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Selain itu, lingkungan masyarakat dan perkembangan sosial juga memengaruhi akhlak siswa, terutama dalam konteks masyarakat modern yang diwarnai oleh kemajuan teknologi dan media digital. Nilai-nilai yang berkembang di masyarakat, pergaulan sebaya, serta paparan media sosial dapat memperkuat atau bahkan melemahkan nilai-nilai akhlak yang ditanamkan di sekolah. Oleh karena itu, sekolah dituntut untuk tidak hanya berperan reaktif, tetapi proaktif dalam membekali siswa dengan fondasi moral dan religius yang kuat agar mampu menyaring pengaruh eksternal secara kritis.</w:t>
      </w:r>
    </w:p>
    <w:p w14:paraId="1C609B56"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Dalam konteks manajemen pendidikan, keberagaman faktor yang memengaruhi akhlak siswa menuntut adanya pengelolaan program pembinaan akhlak yang terencana, terorganisasi, dan berkelanjutan. Program habituasi keagamaan tidak cukup dipahami sebagai kegiatan ritual, tetapi sebagai strategi pendidikan yang dirancang untuk merespons kompleksitas faktor internal dan eksternal yang memengaruhi perilaku siswa. Manajemen program yang baik memungkinkan sekolah mengintegrasikan peran pendidik, budaya sekolah, serta keterlibatan orang tua dan masyarakat dalam satu kerangka pembinaan akhlak yang utuh.</w:t>
      </w:r>
    </w:p>
    <w:p w14:paraId="4133EE09" w14:textId="77777777" w:rsidR="0000546E" w:rsidRDefault="0000546E" w:rsidP="009A2C7F">
      <w:pPr>
        <w:ind w:left="709" w:firstLine="709"/>
        <w:rPr>
          <w:rFonts w:cs="Times New Roman"/>
          <w:lang w:val="sv-SE" w:eastAsia="en-ID"/>
        </w:rPr>
      </w:pPr>
      <w:r w:rsidRPr="0000546E">
        <w:rPr>
          <w:rFonts w:cs="Times New Roman"/>
          <w:lang w:val="sv-SE" w:eastAsia="en-ID"/>
        </w:rPr>
        <w:t xml:space="preserve">Dengan demikian, faktor-faktor yang memengaruhi akhlak siswa menegaskan bahwa pembinaan akhlak merupakan tanggung jawab kolektif yang memerlukan pendekatan sistemik. Pemahaman terhadap faktor-faktor ini menjadi landasan penting bagi penelitian ini dalam menganalisis bagaimana manajemen program habituasi keagamaan dapat berfungsi </w:t>
      </w:r>
      <w:r w:rsidRPr="0000546E">
        <w:rPr>
          <w:rFonts w:cs="Times New Roman"/>
          <w:lang w:val="sv-SE" w:eastAsia="en-ID"/>
        </w:rPr>
        <w:lastRenderedPageBreak/>
        <w:t>sebagai instrumen strategis untuk memperkuat akhlak siswa secara berkelanjutan di Sekolah Menengah Pertama.</w:t>
      </w:r>
    </w:p>
    <w:p w14:paraId="5CC0AA74" w14:textId="77777777" w:rsidR="009F1D88" w:rsidRPr="0000546E" w:rsidRDefault="009F1D88" w:rsidP="009A2C7F">
      <w:pPr>
        <w:ind w:left="709" w:firstLine="709"/>
        <w:rPr>
          <w:rFonts w:cs="Times New Roman"/>
          <w:lang w:val="sv-SE" w:eastAsia="en-ID"/>
        </w:rPr>
      </w:pPr>
    </w:p>
    <w:p w14:paraId="51F15607" w14:textId="59D00B2C" w:rsidR="0000546E" w:rsidRPr="00605462" w:rsidRDefault="0000546E" w:rsidP="00605462">
      <w:pPr>
        <w:pStyle w:val="Heading3"/>
        <w:numPr>
          <w:ilvl w:val="3"/>
          <w:numId w:val="36"/>
        </w:numPr>
        <w:ind w:left="284" w:hanging="284"/>
        <w:rPr>
          <w:rStyle w:val="Heading3Char"/>
          <w:b/>
          <w:lang w:val="id-ID"/>
        </w:rPr>
      </w:pPr>
      <w:bookmarkStart w:id="6" w:name="_Toc229762638"/>
      <w:r w:rsidRPr="00605462">
        <w:rPr>
          <w:rStyle w:val="Heading3Char"/>
          <w:b/>
          <w:lang w:val="id-ID"/>
        </w:rPr>
        <w:t>Hubungan Manajemen Program Habituasi Keagamaan dengan Akhlak Siswa</w:t>
      </w:r>
      <w:bookmarkEnd w:id="6"/>
    </w:p>
    <w:p w14:paraId="410058ED"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Hubungan antara manajemen program habituasi keagamaan dan pembinaan akhlak siswa bersifat kausal, sistemik, dan strategis. Akhlak siswa tidak tumbuh secara spontan, melainkan merupakan hasil dari proses pendidikan yang dirancang, dikelola, dan dijalankan secara sadar dan berkelanjutan. Oleh karena itu, efektivitas pembinaan akhlak sangat ditentukan oleh kualitas manajemen program habituasi keagamaan yang diterapkan di sekolah.</w:t>
      </w:r>
    </w:p>
    <w:p w14:paraId="45605F74"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Dalam perspektif manajemen pendidikan, program habituasi keagamaan berfungsi sebagai instrumen operasional untuk menginternalisasikan nilai-nilai religius dan moral ke dalam perilaku nyata peserta didik. Nilai-nilai akhlak seperti disiplin, kejujuran, tanggung jawab, dan kepedulian sosial tidak cukup ditanamkan melalui pembelajaran kognitif, tetapi harus diwujudkan melalui pembiasaan yang konsisten dalam kehidupan sehari-hari sekolah. Proses pembiasaan tersebut hanya akan berjalan efektif apabila dikelola melalui fungsi-fungsi manajemen yang terencana dan terintegrasi (Terry, 2006; Mulyasa, 2013).</w:t>
      </w:r>
    </w:p>
    <w:p w14:paraId="1D3AB970"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Fungsi perencanaan (planning) dalam manajemen program habituasi keagamaan menentukan arah dan tujuan pembinaan akhlak siswa. Perencanaan yang baik memastikan bahwa kegiatan keagamaan tidak bersifat insidental, tetapi diarahkan secara jelas untuk membentuk sikap dan perilaku religius siswa. Tujuan program yang selaras dengan visi, misi, dan kebijakan sekolah akan memberikan legitimasi pedagogik dan moral terhadap pelaksanaan habituasi keagamaan sebagai bagian integral dari sistem pendidikan sekolah.</w:t>
      </w:r>
    </w:p>
    <w:p w14:paraId="70E8BE6C"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 xml:space="preserve">Fungsi pengorganisasian (organizing) berperan dalam memastikan keterlibatan seluruh warga sekolah dalam pembinaan akhlak siswa. Pembagian peran dan tanggung jawab yang jelas antara kepala sekolah, guru, wali kelas, </w:t>
      </w:r>
      <w:r w:rsidRPr="00EF0AF0">
        <w:rPr>
          <w:rFonts w:cs="Times New Roman"/>
          <w:lang w:val="sv-SE" w:eastAsia="en-ID"/>
        </w:rPr>
        <w:lastRenderedPageBreak/>
        <w:t>dan tenaga kependidikan memungkinkan program habituasi keagamaan berjalan secara konsisten dan berkelanjutan. Dalam konteks ini, guru tidak hanya berperan sebagai pelaksana teknis kegiatan, tetapi sebagai figur teladan yang merepresentasikan nilai-nilai akhlak dalam interaksi sehari-hari dengan siswa (Lickona, 2012).</w:t>
      </w:r>
    </w:p>
    <w:p w14:paraId="2BDE330A"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Fungsi pelaksanaan atau penggerakan (actuating) merupakan tahap krusial dalam hubungan antara program habituasi keagamaan dan pembentukan akhlak siswa. Pelaksanaan program yang konsisten, disertai keteladanan pendidik dan keterlibatan aktif siswa, memungkinkan nilai-nilai keagamaan terinternalisasi secara bertahap menjadi kebiasaan dan karakter. Habituasi keagamaan yang dilaksanakan secara rutin dan menjadi bagian dari budaya sekolah akan memperkuat pembentukan akhlak siswa secara lebih mendalam dan berkelanjutan (Nata, 2013).</w:t>
      </w:r>
    </w:p>
    <w:p w14:paraId="0658DF94"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Sementara itu, fungsi pengendalian dan evaluasi (controlling) berperan dalam menjaga kualitas dan keberlanjutan program habituasi keagamaan. Melalui pemantauan dan evaluasi yang sistematis, sekolah dapat menilai sejauh mana program yang dilaksanakan berdampak pada perubahan sikap dan perilaku siswa. Evaluasi juga menjadi dasar untuk melakukan penyesuaian dan penguatan program agar tetap relevan dengan dinamika peserta didik dan lingkungan sosial sekolah (Stufflebeam, 2003).</w:t>
      </w:r>
    </w:p>
    <w:p w14:paraId="1A85D52F"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Dengan demikian, manajemen program habituasi keagamaan berfungsi sebagai jembatan antara nilai-nilai normatif agama dan realitas perilaku siswa. Akhlak siswa merupakan output dari proses manajerial yang mengintegrasikan perencanaan yang matang, pengorganisasian yang efektif, pelaksanaan yang konsisten, serta pengendalian yang berkelanjutan. Tanpa manajemen yang baik, habituasi keagamaan berpotensi berhenti pada tataran ritual dan simbolik, sehingga kehilangan daya transformasinya dalam membentuk akhlak siswa.</w:t>
      </w:r>
    </w:p>
    <w:p w14:paraId="1B502A31" w14:textId="77777777" w:rsidR="00EF0AF0" w:rsidRDefault="00EF0AF0" w:rsidP="009A2C7F">
      <w:pPr>
        <w:ind w:left="426" w:firstLine="850"/>
        <w:rPr>
          <w:rFonts w:cs="Times New Roman"/>
          <w:lang w:val="sv-SE" w:eastAsia="en-ID"/>
        </w:rPr>
      </w:pPr>
      <w:r w:rsidRPr="00EF0AF0">
        <w:rPr>
          <w:rFonts w:cs="Times New Roman"/>
          <w:lang w:val="sv-SE" w:eastAsia="en-ID"/>
        </w:rPr>
        <w:t xml:space="preserve">Dalam konteks penelitian ini, hubungan antara manajemen program habituasi keagamaan dan akhlak siswa dipahami sebagai hubungan fungsional yang saling menguatkan. Manajemen yang efektif memungkinkan nilai-nilai </w:t>
      </w:r>
      <w:r w:rsidRPr="00EF0AF0">
        <w:rPr>
          <w:rFonts w:cs="Times New Roman"/>
          <w:lang w:val="sv-SE" w:eastAsia="en-ID"/>
        </w:rPr>
        <w:lastRenderedPageBreak/>
        <w:t>akhlak diinternalisasikan secara sistematis, sementara keberhasilan pembinaan akhlak siswa menjadi indikator keberhasilan pengelolaan program habituasi keagamaan. Oleh karena itu, analisis terhadap manajemen program habituasi keagamaan menjadi kunci utama untuk memahami dinamika pembinaan akhlak siswa di Sekolah Menengah Pertama.</w:t>
      </w:r>
    </w:p>
    <w:p w14:paraId="582A7E31" w14:textId="77777777" w:rsidR="009F1D88" w:rsidRPr="00EF0AF0" w:rsidRDefault="009F1D88" w:rsidP="009A2C7F">
      <w:pPr>
        <w:ind w:left="426" w:firstLine="850"/>
        <w:rPr>
          <w:rFonts w:cs="Times New Roman"/>
          <w:lang w:val="sv-SE" w:eastAsia="en-ID"/>
        </w:rPr>
      </w:pPr>
    </w:p>
    <w:p w14:paraId="4B1F362E" w14:textId="1D496D74" w:rsidR="0000546E" w:rsidRPr="00605462" w:rsidRDefault="0000546E" w:rsidP="00605462">
      <w:pPr>
        <w:pStyle w:val="Heading3"/>
        <w:numPr>
          <w:ilvl w:val="3"/>
          <w:numId w:val="36"/>
        </w:numPr>
        <w:ind w:left="284" w:hanging="284"/>
        <w:rPr>
          <w:rStyle w:val="Heading3Char"/>
          <w:b/>
          <w:lang w:val="id-ID"/>
        </w:rPr>
      </w:pPr>
      <w:bookmarkStart w:id="7" w:name="_Toc229762639"/>
      <w:r w:rsidRPr="00605462">
        <w:rPr>
          <w:rStyle w:val="Heading3Char"/>
          <w:b/>
          <w:lang w:val="id-ID"/>
        </w:rPr>
        <w:t>Kerangka Pemikiran Penelitian</w:t>
      </w:r>
      <w:bookmarkEnd w:id="7"/>
    </w:p>
    <w:p w14:paraId="1686B879" w14:textId="77777777" w:rsidR="00EF0AF0" w:rsidRPr="0060290F" w:rsidRDefault="00EF0AF0" w:rsidP="009A2C7F">
      <w:pPr>
        <w:ind w:left="426" w:firstLine="708"/>
        <w:rPr>
          <w:rFonts w:cs="Times New Roman"/>
          <w:lang w:val="id-ID" w:eastAsia="en-ID"/>
        </w:rPr>
      </w:pPr>
      <w:r w:rsidRPr="0060290F">
        <w:rPr>
          <w:rFonts w:cs="Times New Roman"/>
          <w:lang w:val="id-ID" w:eastAsia="en-ID"/>
        </w:rPr>
        <w:t>Kerangka pemikiran penelitian ini disusun sebagai alur konseptual yang menjelaskan hubungan antara manajemen program habituasi keagamaan dan peningkatan akhlak siswa Sekolah Menengah Pertama. Kerangka ini dibangun berdasarkan sintesis kajian teoretis tentang manajemen pendidikan, konsep habituasi keagamaan, serta pendidikan karakter dan akhlak siswa yang telah diuraikan pada bagian sebelumnya.</w:t>
      </w:r>
    </w:p>
    <w:p w14:paraId="495FC376" w14:textId="77777777" w:rsidR="00EF0AF0" w:rsidRPr="009A2C7F" w:rsidRDefault="00EF0AF0" w:rsidP="009A2C7F">
      <w:pPr>
        <w:ind w:left="426" w:firstLine="708"/>
        <w:rPr>
          <w:rFonts w:cs="Times New Roman"/>
          <w:lang w:val="sv-SE" w:eastAsia="en-ID"/>
        </w:rPr>
      </w:pPr>
      <w:r w:rsidRPr="0060290F">
        <w:rPr>
          <w:rFonts w:cs="Times New Roman"/>
          <w:lang w:val="id-ID" w:eastAsia="en-ID"/>
        </w:rPr>
        <w:t xml:space="preserve">Secara konseptual, penelitian ini berpijak pada asumsi bahwa akhlak siswa tidak terbentuk secara instan, melainkan melalui proses pendidikan yang dirancang dan dikelola secara sistematis. Habituasi keagamaan dipahami sebagai sarana strategis untuk menginternalisasikan nilai-nilai teologis dan moral ke dalam perilaku nyata peserta didik. </w:t>
      </w:r>
      <w:r w:rsidRPr="009A2C7F">
        <w:rPr>
          <w:rFonts w:cs="Times New Roman"/>
          <w:lang w:val="sv-SE" w:eastAsia="en-ID"/>
        </w:rPr>
        <w:t>Namun demikian, efektivitas habituasi keagamaan sangat bergantung pada kualitas manajemen program yang mengelolanya.</w:t>
      </w:r>
    </w:p>
    <w:p w14:paraId="79DA66F9"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Manajemen program habituasi keagamaan dalam penelitian ini dianalisis melalui fungsi-fungsi manajemen POAC, yaitu perencanaan (</w:t>
      </w:r>
      <w:r w:rsidRPr="009A2C7F">
        <w:rPr>
          <w:rFonts w:cs="Times New Roman"/>
          <w:i/>
          <w:iCs/>
          <w:lang w:val="sv-SE" w:eastAsia="en-ID"/>
        </w:rPr>
        <w:t>planning</w:t>
      </w:r>
      <w:r w:rsidRPr="009A2C7F">
        <w:rPr>
          <w:rFonts w:cs="Times New Roman"/>
          <w:lang w:val="sv-SE" w:eastAsia="en-ID"/>
        </w:rPr>
        <w:t xml:space="preserve">), pengorganisasian </w:t>
      </w:r>
      <w:r w:rsidRPr="009A2C7F">
        <w:rPr>
          <w:rFonts w:cs="Times New Roman"/>
          <w:i/>
          <w:iCs/>
          <w:lang w:val="sv-SE" w:eastAsia="en-ID"/>
        </w:rPr>
        <w:t>(organizing</w:t>
      </w:r>
      <w:r w:rsidRPr="009A2C7F">
        <w:rPr>
          <w:rFonts w:cs="Times New Roman"/>
          <w:lang w:val="sv-SE" w:eastAsia="en-ID"/>
        </w:rPr>
        <w:t>), pelaksanaan (</w:t>
      </w:r>
      <w:r w:rsidRPr="009A2C7F">
        <w:rPr>
          <w:rFonts w:cs="Times New Roman"/>
          <w:i/>
          <w:iCs/>
          <w:lang w:val="sv-SE" w:eastAsia="en-ID"/>
        </w:rPr>
        <w:t>actuating</w:t>
      </w:r>
      <w:r w:rsidRPr="009A2C7F">
        <w:rPr>
          <w:rFonts w:cs="Times New Roman"/>
          <w:lang w:val="sv-SE" w:eastAsia="en-ID"/>
        </w:rPr>
        <w:t>), serta pengendalian dan evaluasi (</w:t>
      </w:r>
      <w:r w:rsidRPr="009A2C7F">
        <w:rPr>
          <w:rFonts w:cs="Times New Roman"/>
          <w:i/>
          <w:iCs/>
          <w:lang w:val="sv-SE" w:eastAsia="en-ID"/>
        </w:rPr>
        <w:t>controlling</w:t>
      </w:r>
      <w:r w:rsidRPr="009A2C7F">
        <w:rPr>
          <w:rFonts w:cs="Times New Roman"/>
          <w:lang w:val="sv-SE" w:eastAsia="en-ID"/>
        </w:rPr>
        <w:t>). Keempat fungsi tersebut diposisikan sebagai satu kesatuan proses yang saling berkaitan dan tidak dapat dipisahkan dalam pengelolaan program pembinaan akhlak siswa.</w:t>
      </w:r>
    </w:p>
    <w:p w14:paraId="4AAD47E1"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Pada tahap perencanaan, sekolah merumuskan tujuan, jenis kegiatan, jadwal pelaksanaan, serta sumber daya pendukung program habituasi keagamaan yang selaras dengan visi, misi, dan kebijakan sekolah. Perencanaan ini menjadi fondasi awal dalam menentukan arah pembinaan akhlak siswa.</w:t>
      </w:r>
    </w:p>
    <w:p w14:paraId="74AB7274" w14:textId="77777777" w:rsidR="00EF0AF0" w:rsidRPr="009A2C7F" w:rsidRDefault="00EF0AF0" w:rsidP="009A2C7F">
      <w:pPr>
        <w:ind w:left="426" w:firstLine="708"/>
        <w:rPr>
          <w:rFonts w:cs="Times New Roman"/>
          <w:lang w:val="sv-SE" w:eastAsia="en-ID"/>
        </w:rPr>
      </w:pPr>
      <w:r w:rsidRPr="009A2C7F">
        <w:rPr>
          <w:rFonts w:cs="Times New Roman"/>
          <w:lang w:val="sv-SE" w:eastAsia="en-ID"/>
        </w:rPr>
        <w:lastRenderedPageBreak/>
        <w:t>Tahap pengorganisasian mengatur pembagian peran dan tanggung jawab seluruh warga sekolah, termasuk kepala sekolah, wakil kepala sekolah, guru, wali kelas, dan unsur pendukung lainnya. Pengorganisasian yang jelas memungkinkan terciptanya koordinasi dan sinergi dalam pelaksanaan program habituasi keagamaan.</w:t>
      </w:r>
    </w:p>
    <w:p w14:paraId="7052C5AC"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Tahap pelaksanaan merupakan proses aktualisasi nilai-nilai keagamaan melalui berbagai kegiatan pembiasaan ibadah dan sikap religius dalam kehidupan sehari-hari sekolah. Konsistensi pelaksanaan, keteladanan pendidik, serta keterlibatan aktif siswa menjadi faktor kunci dalam proses internalisasi nilai akhlak.</w:t>
      </w:r>
    </w:p>
    <w:p w14:paraId="3276494D"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Selanjutnya, tahap pengendalian dan evaluasi berfungsi untuk memantau, menilai, dan memperbaiki pelaksanaan program habituasi keagamaan. Evaluasi dilakukan untuk memastikan bahwa program tidak hanya terlaksana secara administratif, tetapi juga memberikan dampak nyata terhadap pembentukan akhlak siswa.</w:t>
      </w:r>
    </w:p>
    <w:p w14:paraId="7EE6E583"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Melalui pengelolaan program habituasi keagamaan yang terencana, terorganisasi, dilaksanakan secara konsisten, dan dievaluasi secara berkelanjutan, diharapkan terjadi internalisasi nilai-nilai religius yang bermuara pada peningkatan akhlak siswa. Akhlak siswa dalam penelitian ini tercermin dalam sikap religius, disiplin, tanggung jawab, kejujuran, kesantunan, dan kepedulian sosial dalam kehidupan sekolah.</w:t>
      </w:r>
    </w:p>
    <w:p w14:paraId="7AFFCAEC"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Dengan demikian, kerangka pemikiran penelitian ini menggambarkan bahwa manajemen program habituasi keagamaan merupakan variabel strategis yang berperan penting dalam membentuk dan meningkatkan akhlak siswa. Hubungan tersebut bersifat sistemik dan kontekstual, dipengaruhi oleh karakteristik sekolah, lingkungan sosial, serta dinamika warga sekolah.</w:t>
      </w:r>
    </w:p>
    <w:p w14:paraId="4218B526"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Secara ringkas, alur kerangka pemikiran penelitian ini dapat digambarkan sebagai berikut:</w:t>
      </w:r>
    </w:p>
    <w:p w14:paraId="4D8A1851" w14:textId="77777777" w:rsidR="0072574C" w:rsidRDefault="00EF0AF0">
      <w:pPr>
        <w:pStyle w:val="ListParagraph"/>
        <w:numPr>
          <w:ilvl w:val="0"/>
          <w:numId w:val="37"/>
        </w:numPr>
        <w:ind w:left="851"/>
        <w:rPr>
          <w:rFonts w:cs="Times New Roman"/>
          <w:lang w:val="sv-SE" w:eastAsia="en-ID"/>
        </w:rPr>
      </w:pPr>
      <w:r w:rsidRPr="0072574C">
        <w:rPr>
          <w:rFonts w:cs="Times New Roman"/>
          <w:lang w:val="sv-SE" w:eastAsia="en-ID"/>
        </w:rPr>
        <w:t>Manajemen Program Habituasi Keagamaan (POAC)</w:t>
      </w:r>
    </w:p>
    <w:p w14:paraId="7B982958" w14:textId="77777777" w:rsidR="0072574C" w:rsidRPr="0072574C" w:rsidRDefault="00EF0AF0">
      <w:pPr>
        <w:pStyle w:val="ListParagraph"/>
        <w:numPr>
          <w:ilvl w:val="0"/>
          <w:numId w:val="37"/>
        </w:numPr>
        <w:ind w:left="851"/>
        <w:rPr>
          <w:rFonts w:cs="Times New Roman"/>
          <w:lang w:val="fi-FI" w:eastAsia="en-ID"/>
        </w:rPr>
      </w:pPr>
      <w:r w:rsidRPr="0072574C">
        <w:rPr>
          <w:rFonts w:cs="Times New Roman"/>
          <w:lang w:val="fi-FI" w:eastAsia="en-ID"/>
        </w:rPr>
        <w:t>Proses Habituasi Keagamaan yang Terencana dan Konsisten</w:t>
      </w:r>
    </w:p>
    <w:p w14:paraId="6836F8CE" w14:textId="77777777" w:rsidR="0072574C" w:rsidRDefault="00EF0AF0">
      <w:pPr>
        <w:pStyle w:val="ListParagraph"/>
        <w:numPr>
          <w:ilvl w:val="0"/>
          <w:numId w:val="37"/>
        </w:numPr>
        <w:ind w:left="851"/>
        <w:rPr>
          <w:rFonts w:cs="Times New Roman"/>
          <w:lang w:val="sv-SE" w:eastAsia="en-ID"/>
        </w:rPr>
      </w:pPr>
      <w:r w:rsidRPr="0072574C">
        <w:rPr>
          <w:rFonts w:cs="Times New Roman"/>
          <w:lang w:val="sv-SE" w:eastAsia="en-ID"/>
        </w:rPr>
        <w:t>Internalisasi Nilai Teologis dan Moral</w:t>
      </w:r>
    </w:p>
    <w:p w14:paraId="48EA3E8F" w14:textId="5DD9D58D" w:rsidR="00EF0AF0" w:rsidRPr="0072574C" w:rsidRDefault="00EF0AF0">
      <w:pPr>
        <w:pStyle w:val="ListParagraph"/>
        <w:numPr>
          <w:ilvl w:val="0"/>
          <w:numId w:val="37"/>
        </w:numPr>
        <w:ind w:left="851"/>
        <w:rPr>
          <w:rFonts w:cs="Times New Roman"/>
          <w:lang w:val="sv-SE" w:eastAsia="en-ID"/>
        </w:rPr>
      </w:pPr>
      <w:r w:rsidRPr="0072574C">
        <w:rPr>
          <w:rFonts w:cs="Times New Roman"/>
          <w:lang w:val="sv-SE" w:eastAsia="en-ID"/>
        </w:rPr>
        <w:lastRenderedPageBreak/>
        <w:t>Peningkatan Akhlak Siswa</w:t>
      </w:r>
    </w:p>
    <w:p w14:paraId="5D6EBFED"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Kerangka pemikiran ini menjadi dasar konseptual dalam merumuskan fokus penelitian, menyusun instrumen pengumpulan data, serta menganalisis temuan empiris pada dua lokus penelitian. Melalui kerangka ini, penelitian diharapkan mampu memberikan pemahaman yang komprehensif mengenai bagaimana manajemen program habituasi keagamaan dijalankan dan bagaimana kontribusinya terhadap pembinaan akhlak siswa</w:t>
      </w:r>
    </w:p>
    <w:p w14:paraId="633D0047" w14:textId="77777777" w:rsidR="005456FD" w:rsidRPr="00A113C1" w:rsidRDefault="005456FD" w:rsidP="00D01679">
      <w:pPr>
        <w:pStyle w:val="ListParagraph"/>
        <w:ind w:left="284"/>
        <w:rPr>
          <w:rFonts w:cs="Times New Roman"/>
          <w:lang w:val="id-ID" w:eastAsia="en-ID"/>
        </w:rPr>
      </w:pPr>
    </w:p>
    <w:p w14:paraId="6D0BE48F" w14:textId="6F247F02" w:rsidR="00E744E0" w:rsidRPr="00012A11" w:rsidRDefault="00D01679">
      <w:pPr>
        <w:pStyle w:val="Heading2"/>
        <w:numPr>
          <w:ilvl w:val="0"/>
          <w:numId w:val="14"/>
        </w:numPr>
        <w:ind w:left="284"/>
        <w:rPr>
          <w:rFonts w:eastAsia="Times New Roman"/>
          <w:lang w:val="id-ID" w:eastAsia="en-ID"/>
        </w:rPr>
      </w:pPr>
      <w:bookmarkStart w:id="8" w:name="_Toc229762640"/>
      <w:r w:rsidRPr="00012A11">
        <w:rPr>
          <w:rFonts w:eastAsia="Times New Roman"/>
          <w:lang w:val="id-ID" w:eastAsia="en-ID"/>
        </w:rPr>
        <w:t>Landasan Enam Sistem Nilai</w:t>
      </w:r>
      <w:bookmarkEnd w:id="8"/>
    </w:p>
    <w:p w14:paraId="7C4C2A3F" w14:textId="285691CC" w:rsidR="00E744E0" w:rsidRPr="00A113C1" w:rsidRDefault="00E744E0" w:rsidP="00FE1DD0">
      <w:pPr>
        <w:pStyle w:val="ListParagraph"/>
        <w:ind w:left="284" w:firstLine="709"/>
        <w:rPr>
          <w:rFonts w:cs="Times New Roman"/>
          <w:lang w:val="id-ID" w:eastAsia="en-ID"/>
        </w:rPr>
      </w:pPr>
      <w:r w:rsidRPr="00A113C1">
        <w:rPr>
          <w:rFonts w:cs="Times New Roman"/>
          <w:lang w:val="id-ID" w:eastAsia="en-ID"/>
        </w:rPr>
        <w:t>Landasan enam sistem nilai dalam penelitian ini merujuk pada konsep sistem nilai yang dikemukakan Achmad Sanusi</w:t>
      </w:r>
      <w:r w:rsidR="00E9314D" w:rsidRPr="00A113C1">
        <w:rPr>
          <w:rFonts w:cs="Times New Roman"/>
          <w:lang w:val="id-ID" w:eastAsia="en-ID"/>
        </w:rPr>
        <w:t xml:space="preserve"> (1992)</w:t>
      </w:r>
      <w:r w:rsidRPr="00A113C1">
        <w:rPr>
          <w:rFonts w:cs="Times New Roman"/>
          <w:lang w:val="id-ID" w:eastAsia="en-ID"/>
        </w:rPr>
        <w:t xml:space="preserve"> dalam kajiannya mengenai sistem nilai sebagai fondasi pendidikan dan pembangunan manusia. Menurut Sanusi, pendidikan tidak dapat dilepaskan dari sistem nilai yang hidup dan berkembang dalam masyarakat, karena nilai-nilai tersebut menjadi rujukan dalam membentuk sikap, perilaku, dan kepribadian peserta didik. Enam sistem nilai yang dimaksud meliputi nilai teologis, nilai etis, nilai estetis, nilai logis, nilai sosial, dan nilai praktis.</w:t>
      </w:r>
    </w:p>
    <w:p w14:paraId="31C8CD89" w14:textId="1FF69A8F" w:rsidR="007439A6" w:rsidRDefault="006F7F3D">
      <w:pPr>
        <w:pStyle w:val="ListParagraph"/>
        <w:numPr>
          <w:ilvl w:val="0"/>
          <w:numId w:val="8"/>
        </w:numPr>
        <w:ind w:left="567" w:hanging="283"/>
        <w:rPr>
          <w:rFonts w:cs="Times New Roman"/>
          <w:lang w:val="id-ID" w:eastAsia="en-ID"/>
        </w:rPr>
      </w:pPr>
      <w:r>
        <w:rPr>
          <w:rFonts w:cs="Times New Roman"/>
          <w:lang w:val="id-ID" w:eastAsia="en-ID"/>
        </w:rPr>
        <w:t>Nilai Teologis</w:t>
      </w:r>
    </w:p>
    <w:p w14:paraId="75A2D821" w14:textId="77777777" w:rsidR="006F7F3D" w:rsidRPr="006F7F3D" w:rsidRDefault="006F7F3D" w:rsidP="006F7F3D">
      <w:pPr>
        <w:ind w:left="567" w:firstLine="709"/>
        <w:rPr>
          <w:rFonts w:eastAsia="Times New Roman" w:cs="Times New Roman"/>
          <w:kern w:val="0"/>
          <w:szCs w:val="24"/>
          <w:lang w:val="id-ID" w:eastAsia="en-ID"/>
          <w14:ligatures w14:val="none"/>
        </w:rPr>
      </w:pPr>
      <w:r w:rsidRPr="006F7F3D">
        <w:rPr>
          <w:rFonts w:eastAsia="Times New Roman" w:cs="Times New Roman"/>
          <w:kern w:val="0"/>
          <w:szCs w:val="24"/>
          <w:lang w:val="id-ID" w:eastAsia="en-ID"/>
          <w14:ligatures w14:val="none"/>
        </w:rPr>
        <w:t>Nilai teologis merupakan sistem nilai fundamental yang berakar pada keyakinan manusia terhadap Tuhan Yang Maha Esa dan menempatkan dimensi keimanan serta ketakwaan sebagai landasan utama dalam kehidupan individu dan sosial. Dalam konteks pendidikan Islam, nilai teologis berfungsi sebagai sumber moral dan etika yang mengarahkan sikap, perilaku, serta orientasi hidup peserta didik agar selaras dengan ajaran agama. Pendidikan yang berlandaskan nilai teologis tidak hanya berorientasi pada pengembangan intelektual, tetapi juga pada pembentukan kesadaran spiritual dan tanggung jawab moral peserta didik dalam kehidupan sehari-hari.</w:t>
      </w:r>
    </w:p>
    <w:p w14:paraId="034A7390" w14:textId="53119F46" w:rsidR="006F7F3D" w:rsidRPr="006F7F3D" w:rsidRDefault="00CC6CA7" w:rsidP="006F7F3D">
      <w:pPr>
        <w:ind w:left="567" w:firstLine="709"/>
        <w:rPr>
          <w:rFonts w:eastAsia="Times New Roman" w:cs="Times New Roman"/>
          <w:kern w:val="0"/>
          <w:szCs w:val="24"/>
          <w:lang w:val="sv-SE" w:eastAsia="en-ID"/>
          <w14:ligatures w14:val="none"/>
        </w:rPr>
      </w:pPr>
      <w:r w:rsidRPr="00CC6CA7">
        <w:rPr>
          <w:rFonts w:eastAsia="Times New Roman" w:cs="Times New Roman"/>
          <w:b/>
          <w:bCs/>
          <w:noProof/>
          <w:kern w:val="0"/>
          <w:sz w:val="28"/>
          <w:szCs w:val="28"/>
          <w:lang w:eastAsia="en-ID"/>
          <w14:ligatures w14:val="none"/>
        </w:rPr>
        <w:drawing>
          <wp:anchor distT="0" distB="0" distL="114300" distR="114300" simplePos="0" relativeHeight="251724800" behindDoc="1" locked="0" layoutInCell="1" allowOverlap="1" wp14:anchorId="1326BDB6" wp14:editId="600EFF78">
            <wp:simplePos x="0" y="0"/>
            <wp:positionH relativeFrom="column">
              <wp:posOffset>883920</wp:posOffset>
            </wp:positionH>
            <wp:positionV relativeFrom="paragraph">
              <wp:posOffset>715010</wp:posOffset>
            </wp:positionV>
            <wp:extent cx="4121150" cy="429405"/>
            <wp:effectExtent l="0" t="0" r="0" b="8890"/>
            <wp:wrapNone/>
            <wp:docPr id="307670557" name="Picture 1" descr="P60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70557" name="Picture 1" descr="P604#y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1150" cy="429405"/>
                    </a:xfrm>
                    <a:prstGeom prst="rect">
                      <a:avLst/>
                    </a:prstGeom>
                  </pic:spPr>
                </pic:pic>
              </a:graphicData>
            </a:graphic>
            <wp14:sizeRelH relativeFrom="margin">
              <wp14:pctWidth>0</wp14:pctWidth>
            </wp14:sizeRelH>
            <wp14:sizeRelV relativeFrom="margin">
              <wp14:pctHeight>0</wp14:pctHeight>
            </wp14:sizeRelV>
          </wp:anchor>
        </w:drawing>
      </w:r>
      <w:r w:rsidR="006F7F3D" w:rsidRPr="006F7F3D">
        <w:rPr>
          <w:rFonts w:eastAsia="Times New Roman" w:cs="Times New Roman"/>
          <w:kern w:val="0"/>
          <w:szCs w:val="24"/>
          <w:lang w:val="sv-SE" w:eastAsia="en-ID"/>
          <w14:ligatures w14:val="none"/>
        </w:rPr>
        <w:t>Landasan teologis pembinaan akhlak dalam pendidikan ditegaskan dalam Al-Qur’an, antara lain melalui firman Allah Swt. dalam QS. Al-Baqarah ayat 21:</w:t>
      </w:r>
    </w:p>
    <w:p w14:paraId="5F51B269" w14:textId="26562D39" w:rsidR="00CC6CA7" w:rsidRPr="00933216" w:rsidRDefault="00CC6CA7" w:rsidP="00CC6CA7">
      <w:pPr>
        <w:spacing w:line="240" w:lineRule="auto"/>
        <w:ind w:left="567" w:firstLine="709"/>
        <w:jc w:val="right"/>
        <w:rPr>
          <w:rFonts w:eastAsia="Times New Roman" w:cs="Times New Roman"/>
          <w:b/>
          <w:bCs/>
          <w:kern w:val="0"/>
          <w:sz w:val="28"/>
          <w:szCs w:val="28"/>
          <w:lang w:val="sv-SE" w:eastAsia="en-ID"/>
          <w14:ligatures w14:val="none"/>
        </w:rPr>
      </w:pPr>
    </w:p>
    <w:p w14:paraId="2B21571D" w14:textId="7452F073" w:rsidR="00CC6CA7" w:rsidRPr="00933216" w:rsidRDefault="00CC6CA7" w:rsidP="00CC6CA7">
      <w:pPr>
        <w:spacing w:line="240" w:lineRule="auto"/>
        <w:ind w:left="567" w:firstLine="709"/>
        <w:jc w:val="right"/>
        <w:rPr>
          <w:rFonts w:eastAsia="Times New Roman" w:cs="Times New Roman"/>
          <w:b/>
          <w:bCs/>
          <w:kern w:val="0"/>
          <w:sz w:val="28"/>
          <w:szCs w:val="28"/>
          <w:lang w:val="sv-SE" w:eastAsia="en-ID"/>
          <w14:ligatures w14:val="none"/>
        </w:rPr>
      </w:pPr>
    </w:p>
    <w:p w14:paraId="5A3FFB4E" w14:textId="5C36532A" w:rsidR="006F7F3D" w:rsidRPr="00933216" w:rsidRDefault="006F7F3D" w:rsidP="00CC6CA7">
      <w:pPr>
        <w:spacing w:line="240" w:lineRule="auto"/>
        <w:ind w:left="567"/>
        <w:rPr>
          <w:rFonts w:eastAsia="Times New Roman" w:cs="Times New Roman"/>
          <w:kern w:val="0"/>
          <w:szCs w:val="24"/>
          <w:lang w:val="sv-SE" w:eastAsia="en-ID"/>
          <w14:ligatures w14:val="none"/>
        </w:rPr>
      </w:pPr>
      <w:r w:rsidRPr="00933216">
        <w:rPr>
          <w:rFonts w:eastAsia="Times New Roman" w:cs="Times New Roman"/>
          <w:i/>
          <w:iCs/>
          <w:kern w:val="0"/>
          <w:szCs w:val="24"/>
          <w:lang w:val="sv-SE" w:eastAsia="en-ID"/>
          <w14:ligatures w14:val="none"/>
        </w:rPr>
        <w:t>Wahai manusia, sembahlah Tuhanmu yang telah menciptakan kamu dan orang-orang sebelum kamu agar kamu bertakwa.”</w:t>
      </w:r>
      <w:r w:rsidRPr="00933216">
        <w:rPr>
          <w:rFonts w:eastAsia="Times New Roman" w:cs="Times New Roman"/>
          <w:kern w:val="0"/>
          <w:szCs w:val="24"/>
          <w:lang w:val="sv-SE" w:eastAsia="en-ID"/>
          <w14:ligatures w14:val="none"/>
        </w:rPr>
        <w:t>(QS. Al-Baqarah [2]: 21)</w:t>
      </w:r>
    </w:p>
    <w:p w14:paraId="61260908" w14:textId="77777777" w:rsidR="00CC6CA7" w:rsidRPr="00933216" w:rsidRDefault="00CC6CA7" w:rsidP="00CC6CA7">
      <w:pPr>
        <w:spacing w:line="240" w:lineRule="auto"/>
        <w:ind w:left="567"/>
        <w:rPr>
          <w:rFonts w:eastAsia="Times New Roman" w:cs="Times New Roman"/>
          <w:kern w:val="0"/>
          <w:szCs w:val="24"/>
          <w:lang w:val="sv-SE" w:eastAsia="en-ID"/>
          <w14:ligatures w14:val="none"/>
        </w:rPr>
      </w:pPr>
    </w:p>
    <w:p w14:paraId="6398CEAE" w14:textId="77777777" w:rsidR="006F7F3D" w:rsidRPr="006F7F3D" w:rsidRDefault="006F7F3D" w:rsidP="006F7F3D">
      <w:pPr>
        <w:ind w:left="567" w:firstLine="709"/>
        <w:rPr>
          <w:rFonts w:eastAsia="Times New Roman" w:cs="Times New Roman"/>
          <w:kern w:val="0"/>
          <w:szCs w:val="24"/>
          <w:lang w:val="sv-SE" w:eastAsia="en-ID"/>
          <w14:ligatures w14:val="none"/>
        </w:rPr>
      </w:pPr>
      <w:r w:rsidRPr="00933216">
        <w:rPr>
          <w:rFonts w:eastAsia="Times New Roman" w:cs="Times New Roman"/>
          <w:kern w:val="0"/>
          <w:szCs w:val="24"/>
          <w:lang w:val="sv-SE" w:eastAsia="en-ID"/>
          <w14:ligatures w14:val="none"/>
        </w:rPr>
        <w:t xml:space="preserve">Ayat tersebut menegaskan bahwa tujuan utama penghambaan dan pendidikan keimanan adalah terbentuknya ketakwaan. Dalam konteks pendidikan sekolah, ketakwaan diwujudkan melalui pembinaan sikap dan perilaku yang mencerminkan akhlak mulia. </w:t>
      </w:r>
      <w:r w:rsidRPr="006F7F3D">
        <w:rPr>
          <w:rFonts w:eastAsia="Times New Roman" w:cs="Times New Roman"/>
          <w:kern w:val="0"/>
          <w:szCs w:val="24"/>
          <w:lang w:val="sv-SE" w:eastAsia="en-ID"/>
          <w14:ligatures w14:val="none"/>
        </w:rPr>
        <w:t>Ketakwaan tidak tumbuh secara instan, melainkan melalui proses pendidikan yang terencana, berkesinambungan, dan dikelola secara sistematis.</w:t>
      </w:r>
    </w:p>
    <w:p w14:paraId="783DD6E7" w14:textId="5E35E3D2" w:rsidR="006F7F3D" w:rsidRPr="006F7F3D" w:rsidRDefault="00CC6CA7" w:rsidP="006F7F3D">
      <w:pPr>
        <w:ind w:left="567" w:firstLine="709"/>
        <w:rPr>
          <w:rFonts w:eastAsia="Times New Roman" w:cs="Times New Roman"/>
          <w:kern w:val="0"/>
          <w:szCs w:val="24"/>
          <w:lang w:val="sv-SE" w:eastAsia="en-ID"/>
          <w14:ligatures w14:val="none"/>
        </w:rPr>
      </w:pPr>
      <w:r w:rsidRPr="00CC6CA7">
        <w:rPr>
          <w:rFonts w:eastAsia="Times New Roman" w:cs="Times New Roman"/>
          <w:i/>
          <w:iCs/>
          <w:noProof/>
          <w:kern w:val="0"/>
          <w:szCs w:val="24"/>
          <w:lang w:val="sv-SE" w:eastAsia="en-ID"/>
          <w14:ligatures w14:val="none"/>
        </w:rPr>
        <w:drawing>
          <wp:anchor distT="0" distB="0" distL="114300" distR="114300" simplePos="0" relativeHeight="251725824" behindDoc="1" locked="0" layoutInCell="1" allowOverlap="1" wp14:anchorId="6FCE3D2B" wp14:editId="4AC0EBEC">
            <wp:simplePos x="0" y="0"/>
            <wp:positionH relativeFrom="column">
              <wp:posOffset>3227070</wp:posOffset>
            </wp:positionH>
            <wp:positionV relativeFrom="paragraph">
              <wp:posOffset>412115</wp:posOffset>
            </wp:positionV>
            <wp:extent cx="1700094" cy="445135"/>
            <wp:effectExtent l="0" t="0" r="0" b="0"/>
            <wp:wrapNone/>
            <wp:docPr id="1094473893" name="Picture 1" descr="P61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73893" name="Picture 1" descr="P610#y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2742" cy="445828"/>
                    </a:xfrm>
                    <a:prstGeom prst="rect">
                      <a:avLst/>
                    </a:prstGeom>
                  </pic:spPr>
                </pic:pic>
              </a:graphicData>
            </a:graphic>
            <wp14:sizeRelH relativeFrom="margin">
              <wp14:pctWidth>0</wp14:pctWidth>
            </wp14:sizeRelH>
          </wp:anchor>
        </w:drawing>
      </w:r>
      <w:r w:rsidR="006F7F3D" w:rsidRPr="006F7F3D">
        <w:rPr>
          <w:rFonts w:eastAsia="Times New Roman" w:cs="Times New Roman"/>
          <w:kern w:val="0"/>
          <w:szCs w:val="24"/>
          <w:lang w:val="sv-SE" w:eastAsia="en-ID"/>
          <w14:ligatures w14:val="none"/>
        </w:rPr>
        <w:t>Hubungan erat antara keimanan dan akhlak juga ditegaskan dalam QS. Al-Qalam ayat 4:</w:t>
      </w:r>
    </w:p>
    <w:p w14:paraId="45DFAFFB" w14:textId="0512DCCE" w:rsidR="00CC6CA7" w:rsidRDefault="00CC6CA7" w:rsidP="00E52FF4">
      <w:pPr>
        <w:spacing w:after="240" w:line="240" w:lineRule="auto"/>
        <w:ind w:left="567"/>
        <w:jc w:val="left"/>
        <w:rPr>
          <w:rFonts w:eastAsia="Times New Roman" w:cs="Times New Roman"/>
          <w:i/>
          <w:iCs/>
          <w:kern w:val="0"/>
          <w:szCs w:val="24"/>
          <w:lang w:val="sv-SE" w:eastAsia="en-ID"/>
          <w14:ligatures w14:val="none"/>
        </w:rPr>
      </w:pPr>
    </w:p>
    <w:p w14:paraId="776A591F" w14:textId="316F096D" w:rsidR="006F7F3D" w:rsidRPr="006F7F3D" w:rsidRDefault="006F7F3D" w:rsidP="00CC6CA7">
      <w:pPr>
        <w:spacing w:after="240" w:line="240" w:lineRule="auto"/>
        <w:ind w:left="567"/>
        <w:rPr>
          <w:rFonts w:eastAsia="Times New Roman" w:cs="Times New Roman"/>
          <w:kern w:val="0"/>
          <w:szCs w:val="24"/>
          <w:lang w:val="sv-SE" w:eastAsia="en-ID"/>
          <w14:ligatures w14:val="none"/>
        </w:rPr>
      </w:pPr>
      <w:r w:rsidRPr="006F7F3D">
        <w:rPr>
          <w:rFonts w:eastAsia="Times New Roman" w:cs="Times New Roman"/>
          <w:i/>
          <w:iCs/>
          <w:kern w:val="0"/>
          <w:szCs w:val="24"/>
          <w:lang w:val="sv-SE" w:eastAsia="en-ID"/>
          <w14:ligatures w14:val="none"/>
        </w:rPr>
        <w:t>“Dan sesungguhnya engkau (Muhammad) benar-benar berbudi pekerti yang agung.”</w:t>
      </w:r>
      <w:r w:rsidR="00E52FF4">
        <w:rPr>
          <w:rFonts w:eastAsia="Times New Roman" w:cs="Times New Roman"/>
          <w:kern w:val="0"/>
          <w:szCs w:val="24"/>
          <w:lang w:val="sv-SE" w:eastAsia="en-ID"/>
          <w14:ligatures w14:val="none"/>
        </w:rPr>
        <w:t xml:space="preserve"> </w:t>
      </w:r>
      <w:r w:rsidRPr="006F7F3D">
        <w:rPr>
          <w:rFonts w:eastAsia="Times New Roman" w:cs="Times New Roman"/>
          <w:kern w:val="0"/>
          <w:szCs w:val="24"/>
          <w:lang w:val="sv-SE" w:eastAsia="en-ID"/>
          <w14:ligatures w14:val="none"/>
        </w:rPr>
        <w:t>(QS. Al-Qalam [68]: 4)</w:t>
      </w:r>
    </w:p>
    <w:p w14:paraId="45E9E82E"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Ayat ini menunjukkan bahwa akhlak merupakan manifestasi konkret dari keimanan yang benar. Rasulullah saw. dijadikan teladan utama dalam pendidikan akhlak, sehingga pembinaan akhlak peserta didik harus diarahkan pada proses internalisasi nilai-nilai religius melalui keteladanan dan pembiasaan yang konsisten.</w:t>
      </w:r>
    </w:p>
    <w:p w14:paraId="30EF2781" w14:textId="77777777" w:rsidR="00E52FF4"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 xml:space="preserve">Penguatan nilai teologis dalam pembinaan akhlak juga tercermin secara komprehensif dalam QS. Luqman ayat 13–19, yang memuat ajaran tauhid, ketaatan kepada Allah, adab sosial, serta pengendalian diri. Salah satu </w:t>
      </w:r>
    </w:p>
    <w:p w14:paraId="397D1889" w14:textId="74387735"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ayat yang menegaskan dasar pembinaan akhlak adalah QS. Luqman ayat 13:</w:t>
      </w:r>
    </w:p>
    <w:p w14:paraId="7A9CDA71" w14:textId="354217C7" w:rsidR="00CC6CA7" w:rsidRPr="00933216" w:rsidRDefault="00CC6CA7" w:rsidP="00E52FF4">
      <w:pPr>
        <w:spacing w:after="240" w:line="240" w:lineRule="auto"/>
        <w:ind w:left="567" w:firstLine="709"/>
        <w:jc w:val="left"/>
        <w:rPr>
          <w:rFonts w:eastAsia="Times New Roman" w:cs="Times New Roman"/>
          <w:i/>
          <w:iCs/>
          <w:kern w:val="0"/>
          <w:szCs w:val="24"/>
          <w:lang w:val="sv-SE" w:eastAsia="en-ID"/>
          <w14:ligatures w14:val="none"/>
        </w:rPr>
      </w:pPr>
      <w:r w:rsidRPr="00CC6CA7">
        <w:rPr>
          <w:rFonts w:eastAsia="Times New Roman" w:cs="Times New Roman"/>
          <w:i/>
          <w:iCs/>
          <w:noProof/>
          <w:kern w:val="0"/>
          <w:szCs w:val="24"/>
          <w:lang w:val="fi-FI" w:eastAsia="en-ID"/>
          <w14:ligatures w14:val="none"/>
        </w:rPr>
        <w:drawing>
          <wp:anchor distT="0" distB="0" distL="114300" distR="114300" simplePos="0" relativeHeight="251726848" behindDoc="1" locked="0" layoutInCell="1" allowOverlap="1" wp14:anchorId="1494A02D" wp14:editId="19C8000F">
            <wp:simplePos x="0" y="0"/>
            <wp:positionH relativeFrom="column">
              <wp:posOffset>332105</wp:posOffset>
            </wp:positionH>
            <wp:positionV relativeFrom="paragraph">
              <wp:posOffset>15875</wp:posOffset>
            </wp:positionV>
            <wp:extent cx="4762500" cy="335421"/>
            <wp:effectExtent l="0" t="0" r="0" b="7620"/>
            <wp:wrapNone/>
            <wp:docPr id="846498968" name="Picture 1" descr="P61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98968" name="Picture 1" descr="P616#y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2500" cy="335421"/>
                    </a:xfrm>
                    <a:prstGeom prst="rect">
                      <a:avLst/>
                    </a:prstGeom>
                  </pic:spPr>
                </pic:pic>
              </a:graphicData>
            </a:graphic>
            <wp14:sizeRelH relativeFrom="margin">
              <wp14:pctWidth>0</wp14:pctWidth>
            </wp14:sizeRelH>
            <wp14:sizeRelV relativeFrom="margin">
              <wp14:pctHeight>0</wp14:pctHeight>
            </wp14:sizeRelV>
          </wp:anchor>
        </w:drawing>
      </w:r>
    </w:p>
    <w:p w14:paraId="0F2301DC" w14:textId="0D6519D6" w:rsidR="006F7F3D" w:rsidRPr="006F7F3D" w:rsidRDefault="006F7F3D" w:rsidP="00CC6CA7">
      <w:pPr>
        <w:spacing w:after="240" w:line="240" w:lineRule="auto"/>
        <w:ind w:left="567" w:firstLine="709"/>
        <w:rPr>
          <w:rFonts w:eastAsia="Times New Roman" w:cs="Times New Roman"/>
          <w:kern w:val="0"/>
          <w:szCs w:val="24"/>
          <w:lang w:val="sv-SE" w:eastAsia="en-ID"/>
          <w14:ligatures w14:val="none"/>
        </w:rPr>
      </w:pPr>
      <w:r w:rsidRPr="00933216">
        <w:rPr>
          <w:rFonts w:eastAsia="Times New Roman" w:cs="Times New Roman"/>
          <w:i/>
          <w:iCs/>
          <w:kern w:val="0"/>
          <w:szCs w:val="24"/>
          <w:lang w:val="sv-SE" w:eastAsia="en-ID"/>
          <w14:ligatures w14:val="none"/>
        </w:rPr>
        <w:t xml:space="preserve">“Wahai anakku, janganlah engkau mempersekutukan Allah. </w:t>
      </w:r>
      <w:r w:rsidRPr="006F7F3D">
        <w:rPr>
          <w:rFonts w:eastAsia="Times New Roman" w:cs="Times New Roman"/>
          <w:i/>
          <w:iCs/>
          <w:kern w:val="0"/>
          <w:szCs w:val="24"/>
          <w:lang w:val="sv-SE" w:eastAsia="en-ID"/>
          <w14:ligatures w14:val="none"/>
        </w:rPr>
        <w:t>Sesungguhnya mempersekutukan Allah adalah kezaliman yang besar.”</w:t>
      </w:r>
      <w:r w:rsidR="00E52FF4">
        <w:rPr>
          <w:rFonts w:eastAsia="Times New Roman" w:cs="Times New Roman"/>
          <w:kern w:val="0"/>
          <w:szCs w:val="24"/>
          <w:lang w:val="sv-SE" w:eastAsia="en-ID"/>
          <w14:ligatures w14:val="none"/>
        </w:rPr>
        <w:t xml:space="preserve"> </w:t>
      </w:r>
      <w:r w:rsidRPr="006F7F3D">
        <w:rPr>
          <w:rFonts w:eastAsia="Times New Roman" w:cs="Times New Roman"/>
          <w:kern w:val="0"/>
          <w:szCs w:val="24"/>
          <w:lang w:val="sv-SE" w:eastAsia="en-ID"/>
          <w14:ligatures w14:val="none"/>
        </w:rPr>
        <w:t>(QS. Luqman [31]: 13)</w:t>
      </w:r>
    </w:p>
    <w:p w14:paraId="4D0B1057" w14:textId="166EB4B4"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 xml:space="preserve">Nasihat Luqman kepada anaknya menunjukkan bahwa pembinaan akhlak harus dimulai dari penguatan tauhid sebagai fondasi teologis, </w:t>
      </w:r>
      <w:r w:rsidRPr="006F7F3D">
        <w:rPr>
          <w:rFonts w:eastAsia="Times New Roman" w:cs="Times New Roman"/>
          <w:kern w:val="0"/>
          <w:szCs w:val="24"/>
          <w:lang w:val="sv-SE" w:eastAsia="en-ID"/>
          <w14:ligatures w14:val="none"/>
        </w:rPr>
        <w:lastRenderedPageBreak/>
        <w:t>kemudian dikembangkan melalui pembiasaan perilaku yang mencerminkan ketaatan, kesantunan, dan tanggung jawab sosial.</w:t>
      </w:r>
    </w:p>
    <w:p w14:paraId="3C7EB505" w14:textId="47499DE5" w:rsidR="006F7F3D" w:rsidRPr="006F7F3D" w:rsidRDefault="008C1347" w:rsidP="006F7F3D">
      <w:pPr>
        <w:ind w:left="567" w:firstLine="709"/>
        <w:rPr>
          <w:rFonts w:eastAsia="Times New Roman" w:cs="Times New Roman"/>
          <w:kern w:val="0"/>
          <w:szCs w:val="24"/>
          <w:lang w:val="sv-SE" w:eastAsia="en-ID"/>
          <w14:ligatures w14:val="none"/>
        </w:rPr>
      </w:pPr>
      <w:r w:rsidRPr="008C1347">
        <w:rPr>
          <w:rFonts w:eastAsia="Times New Roman" w:cs="Times New Roman"/>
          <w:i/>
          <w:iCs/>
          <w:noProof/>
          <w:kern w:val="0"/>
          <w:szCs w:val="24"/>
          <w:lang w:eastAsia="en-ID"/>
          <w14:ligatures w14:val="none"/>
        </w:rPr>
        <w:drawing>
          <wp:anchor distT="0" distB="0" distL="114300" distR="114300" simplePos="0" relativeHeight="251727872" behindDoc="1" locked="0" layoutInCell="1" allowOverlap="1" wp14:anchorId="00DCC7D5" wp14:editId="0CCEC891">
            <wp:simplePos x="0" y="0"/>
            <wp:positionH relativeFrom="column">
              <wp:posOffset>2649220</wp:posOffset>
            </wp:positionH>
            <wp:positionV relativeFrom="paragraph">
              <wp:posOffset>389890</wp:posOffset>
            </wp:positionV>
            <wp:extent cx="2628401" cy="625475"/>
            <wp:effectExtent l="0" t="0" r="635" b="3175"/>
            <wp:wrapNone/>
            <wp:docPr id="1827155470" name="Picture 1" descr="P6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55470" name="Picture 1" descr="P619#y1"/>
                    <pic:cNvPicPr/>
                  </pic:nvPicPr>
                  <pic:blipFill>
                    <a:blip r:embed="rId11">
                      <a:extLst>
                        <a:ext uri="{28A0092B-C50C-407E-A947-70E740481C1C}">
                          <a14:useLocalDpi xmlns:a14="http://schemas.microsoft.com/office/drawing/2010/main" val="0"/>
                        </a:ext>
                      </a:extLst>
                    </a:blip>
                    <a:stretch>
                      <a:fillRect/>
                    </a:stretch>
                  </pic:blipFill>
                  <pic:spPr>
                    <a:xfrm>
                      <a:off x="0" y="0"/>
                      <a:ext cx="2628401" cy="625475"/>
                    </a:xfrm>
                    <a:prstGeom prst="rect">
                      <a:avLst/>
                    </a:prstGeom>
                  </pic:spPr>
                </pic:pic>
              </a:graphicData>
            </a:graphic>
            <wp14:sizeRelH relativeFrom="margin">
              <wp14:pctWidth>0</wp14:pctWidth>
            </wp14:sizeRelH>
            <wp14:sizeRelV relativeFrom="margin">
              <wp14:pctHeight>0</wp14:pctHeight>
            </wp14:sizeRelV>
          </wp:anchor>
        </w:drawing>
      </w:r>
      <w:r w:rsidR="006F7F3D" w:rsidRPr="006F7F3D">
        <w:rPr>
          <w:rFonts w:eastAsia="Times New Roman" w:cs="Times New Roman"/>
          <w:kern w:val="0"/>
          <w:szCs w:val="24"/>
          <w:lang w:val="sv-SE" w:eastAsia="en-ID"/>
          <w14:ligatures w14:val="none"/>
        </w:rPr>
        <w:t>Selain Al-Qur’an, penguatan nilai teologis dalam pembinaan akhlak ditegaskan pula dalam hadis Nabi Muhammad saw.:</w:t>
      </w:r>
    </w:p>
    <w:p w14:paraId="1B8439EC" w14:textId="14B6E3B0" w:rsidR="008C1347" w:rsidRPr="008C1347" w:rsidRDefault="008C1347" w:rsidP="00E52FF4">
      <w:pPr>
        <w:spacing w:after="240" w:line="240" w:lineRule="auto"/>
        <w:ind w:left="567"/>
        <w:jc w:val="left"/>
        <w:rPr>
          <w:rFonts w:eastAsia="Times New Roman" w:cs="Times New Roman"/>
          <w:i/>
          <w:iCs/>
          <w:kern w:val="0"/>
          <w:szCs w:val="24"/>
          <w:lang w:val="sv-SE" w:eastAsia="en-ID"/>
          <w14:ligatures w14:val="none"/>
        </w:rPr>
      </w:pPr>
    </w:p>
    <w:p w14:paraId="63F34B5E" w14:textId="3AAEDAE4" w:rsidR="006F7F3D" w:rsidRPr="00933216" w:rsidRDefault="006F7F3D" w:rsidP="008C1347">
      <w:pPr>
        <w:spacing w:after="240" w:line="240" w:lineRule="auto"/>
        <w:ind w:left="567"/>
        <w:rPr>
          <w:rFonts w:eastAsia="Times New Roman" w:cs="Times New Roman"/>
          <w:kern w:val="0"/>
          <w:szCs w:val="24"/>
          <w:lang w:val="sv-SE" w:eastAsia="en-ID"/>
          <w14:ligatures w14:val="none"/>
        </w:rPr>
      </w:pPr>
      <w:r w:rsidRPr="008C1347">
        <w:rPr>
          <w:rFonts w:eastAsia="Times New Roman" w:cs="Times New Roman"/>
          <w:i/>
          <w:iCs/>
          <w:kern w:val="0"/>
          <w:szCs w:val="24"/>
          <w:lang w:val="sv-SE" w:eastAsia="en-ID"/>
          <w14:ligatures w14:val="none"/>
        </w:rPr>
        <w:t>“Sesungguhnya aku diutus hanyalah untuk menyempurnakan akhlak yang mulia.”</w:t>
      </w:r>
      <w:r w:rsidR="00E52FF4" w:rsidRPr="008C1347">
        <w:rPr>
          <w:rFonts w:eastAsia="Times New Roman" w:cs="Times New Roman"/>
          <w:kern w:val="0"/>
          <w:szCs w:val="24"/>
          <w:lang w:val="sv-SE" w:eastAsia="en-ID"/>
          <w14:ligatures w14:val="none"/>
        </w:rPr>
        <w:t xml:space="preserve"> </w:t>
      </w:r>
      <w:r w:rsidRPr="00933216">
        <w:rPr>
          <w:rFonts w:eastAsia="Times New Roman" w:cs="Times New Roman"/>
          <w:kern w:val="0"/>
          <w:szCs w:val="24"/>
          <w:lang w:val="sv-SE" w:eastAsia="en-ID"/>
          <w14:ligatures w14:val="none"/>
        </w:rPr>
        <w:t>(HR. Ahmad)</w:t>
      </w:r>
    </w:p>
    <w:p w14:paraId="079F4B17"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Hadis ini menegaskan bahwa akhlak merupakan tujuan sentral pendidikan dalam Islam. Oleh karena itu, pembinaan akhlak peserta didik melalui habituasi keagamaan tidak dapat dipahami sebagai aktivitas ritual semata, tetapi sebagai proses pendidikan yang terarah untuk membentuk kepribadian beriman dan berakhlak mulia.</w:t>
      </w:r>
    </w:p>
    <w:p w14:paraId="05106117"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Dalam perspektif manajemen pendidikan, nilai teologis menuntut adanya pengelolaan program habituasi keagamaan yang terencana, terorganisasi, dilaksanakan secara konsisten, dan dikendalikan secara berkelanjutan. Manajemen program habituasi keagamaan diarahkan untuk menumbuhkan kesadaran beragama, keimanan, dan ketakwaan siswa melalui pembiasaan ibadah, doa, serta sikap religius dalam kehidupan sekolah sehari-hari. Tanpa pengelolaan yang sistematis, nilai teologis berpotensi berhenti pada tataran simbolik dan rutinitas formal tanpa dampak nyata terhadap pembentukan akhlak.</w:t>
      </w:r>
    </w:p>
    <w:p w14:paraId="60695784"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Dengan demikian, nilai teologis dalam manajemen program habituasi keagamaan menuntut pendekatan manajerial yang kuat agar pembiasaan keagamaan benar-benar terinternalisasi dalam perilaku peserta didik. Melalui manajemen yang efektif, nilai-nilai teologis tidak hanya dipahami secara normatif, tetapi berkembang menjadi budaya sekolah yang berkelanjutan dan berkontribusi langsung terhadap peningkatan akhlak siswa Sekolah Menengah Pertama.</w:t>
      </w:r>
    </w:p>
    <w:p w14:paraId="77A770C9" w14:textId="1E41EDA6" w:rsidR="007439A6" w:rsidRDefault="007439A6">
      <w:pPr>
        <w:pStyle w:val="ListParagraph"/>
        <w:numPr>
          <w:ilvl w:val="0"/>
          <w:numId w:val="8"/>
        </w:numPr>
        <w:ind w:left="567" w:hanging="283"/>
        <w:rPr>
          <w:rFonts w:cs="Times New Roman"/>
          <w:lang w:val="id-ID" w:eastAsia="en-ID"/>
        </w:rPr>
      </w:pPr>
      <w:r>
        <w:rPr>
          <w:rFonts w:cs="Times New Roman"/>
          <w:lang w:val="id-ID" w:eastAsia="en-ID"/>
        </w:rPr>
        <w:t>Nilai Etis</w:t>
      </w:r>
    </w:p>
    <w:p w14:paraId="29E80359" w14:textId="0A5EF346" w:rsidR="00AC068E" w:rsidRPr="00A113C1" w:rsidRDefault="00E744E0" w:rsidP="007439A6">
      <w:pPr>
        <w:pStyle w:val="ListParagraph"/>
        <w:ind w:left="567"/>
        <w:rPr>
          <w:rFonts w:cs="Times New Roman"/>
          <w:lang w:val="id-ID" w:eastAsia="en-ID"/>
        </w:rPr>
      </w:pPr>
      <w:r w:rsidRPr="00A113C1">
        <w:rPr>
          <w:rFonts w:cs="Times New Roman"/>
          <w:lang w:val="id-ID" w:eastAsia="en-ID"/>
        </w:rPr>
        <w:t xml:space="preserve">Nilai etis berkaitan dengan ukuran baik dan buruk yang menjadi pedoman perilaku manusia dalam kehidupan bermasyarakat. Nilai ini mengarahkan </w:t>
      </w:r>
      <w:r w:rsidRPr="00A113C1">
        <w:rPr>
          <w:rFonts w:cs="Times New Roman"/>
          <w:lang w:val="id-ID" w:eastAsia="en-ID"/>
        </w:rPr>
        <w:lastRenderedPageBreak/>
        <w:t xml:space="preserve">individu untuk bertindak sesuai dengan norma moral, seperti kejujuran, tanggung jawab, kedisiplinan, dan sikap saling menghormati. Dalam pembinaan akhlak siswa, nilai etis menjadi landasan penting dalam membentuk perilaku yang beradab dan bermoral. </w:t>
      </w:r>
    </w:p>
    <w:p w14:paraId="23026A32" w14:textId="77777777" w:rsidR="00AC068E" w:rsidRPr="00A113C1" w:rsidRDefault="00AC068E" w:rsidP="0070138A">
      <w:pPr>
        <w:pStyle w:val="ListParagraph"/>
        <w:ind w:left="567"/>
        <w:rPr>
          <w:rFonts w:cs="Times New Roman"/>
          <w:lang w:val="id-ID" w:eastAsia="en-ID"/>
        </w:rPr>
      </w:pPr>
      <w:r w:rsidRPr="00A113C1">
        <w:rPr>
          <w:rFonts w:cs="Times New Roman"/>
          <w:lang w:val="id-ID" w:eastAsia="en-ID"/>
        </w:rPr>
        <w:t>Program habituasi keagamaan yang dikelola secara baik memungkinkan nilai-nilai etis terinternalisasi melalui pembiasaan perilaku, keteladanan pendidik, dan budaya sekolah. Dengan demikian, nilai etis memperkuat argumen bahwa manajemen program habituasi keagamaan merupakan instrumen strategis dalam pembinaan akhlak siswa SMP.</w:t>
      </w:r>
    </w:p>
    <w:p w14:paraId="0086FE4C" w14:textId="0128C180" w:rsidR="00D30CA7" w:rsidRDefault="00E744E0">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Estetis</w:t>
      </w:r>
    </w:p>
    <w:p w14:paraId="78EDF1C1" w14:textId="4C55F67D" w:rsidR="00AC068E" w:rsidRPr="00A113C1" w:rsidRDefault="00D30CA7" w:rsidP="00D30CA7">
      <w:pPr>
        <w:pStyle w:val="ListParagraph"/>
        <w:ind w:left="567"/>
        <w:rPr>
          <w:rFonts w:cs="Times New Roman"/>
          <w:lang w:val="id-ID" w:eastAsia="en-ID"/>
        </w:rPr>
      </w:pPr>
      <w:r>
        <w:rPr>
          <w:rFonts w:cs="Times New Roman"/>
          <w:lang w:val="id-ID" w:eastAsia="en-ID"/>
        </w:rPr>
        <w:t xml:space="preserve">Nilai </w:t>
      </w:r>
      <w:r w:rsidR="00E744E0" w:rsidRPr="00A113C1">
        <w:rPr>
          <w:rFonts w:cs="Times New Roman"/>
          <w:lang w:val="id-ID" w:eastAsia="en-ID"/>
        </w:rPr>
        <w:t xml:space="preserve">estetis berkaitan dengan kepekaan manusia terhadap keindahan, keteraturan, dan keharmonisan. Nilai ini tidak hanya berkaitan dengan aspek seni, tetapi juga tercermin dalam sikap menghargai kebersihan, kerapian, dan keteraturan dalam kehidupan sehari-hari. Dalam konteks pendidikan, nilai estetis berkontribusi dalam membentuk kepribadian peserta didik yang memiliki kepekaan rasa dan sikap hidup yang harmonis. </w:t>
      </w:r>
    </w:p>
    <w:p w14:paraId="1568ED8E" w14:textId="526B4975" w:rsidR="00E744E0" w:rsidRPr="00A113C1" w:rsidRDefault="00E744E0" w:rsidP="0070138A">
      <w:pPr>
        <w:pStyle w:val="ListParagraph"/>
        <w:ind w:left="567"/>
        <w:rPr>
          <w:rFonts w:cs="Times New Roman"/>
          <w:lang w:val="id-ID" w:eastAsia="en-ID"/>
        </w:rPr>
      </w:pPr>
      <w:r w:rsidRPr="00A113C1">
        <w:rPr>
          <w:rFonts w:cs="Times New Roman"/>
          <w:lang w:val="id-ID" w:eastAsia="en-ID"/>
        </w:rPr>
        <w:t>Habituasi keagamaan yang dilaksanakan secara tertib dan penuh keteladanan turut membentuk suasana sekolah yang indah, nyaman, dan bernilai edukatif.</w:t>
      </w:r>
    </w:p>
    <w:p w14:paraId="1062C90D" w14:textId="77777777" w:rsidR="00D30CA7" w:rsidRDefault="00E744E0">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L</w:t>
      </w:r>
      <w:r w:rsidRPr="00A113C1">
        <w:rPr>
          <w:rFonts w:cs="Times New Roman"/>
          <w:lang w:val="id-ID" w:eastAsia="en-ID"/>
        </w:rPr>
        <w:t xml:space="preserve">ogis </w:t>
      </w:r>
    </w:p>
    <w:p w14:paraId="713DEFB8" w14:textId="1393B93C" w:rsidR="00AC068E" w:rsidRPr="00A113C1" w:rsidRDefault="00D30CA7" w:rsidP="00D30CA7">
      <w:pPr>
        <w:pStyle w:val="ListParagraph"/>
        <w:ind w:left="567"/>
        <w:rPr>
          <w:rFonts w:cs="Times New Roman"/>
          <w:lang w:val="id-ID" w:eastAsia="en-ID"/>
        </w:rPr>
      </w:pPr>
      <w:r>
        <w:rPr>
          <w:rFonts w:cs="Times New Roman"/>
          <w:lang w:val="id-ID" w:eastAsia="en-ID"/>
        </w:rPr>
        <w:t xml:space="preserve">Nilai logis </w:t>
      </w:r>
      <w:r w:rsidR="00E744E0" w:rsidRPr="00A113C1">
        <w:rPr>
          <w:rFonts w:cs="Times New Roman"/>
          <w:lang w:val="id-ID" w:eastAsia="en-ID"/>
        </w:rPr>
        <w:t xml:space="preserve">berkaitan dengan kemampuan berpikir rasional, sistematis, dan objektif dalam memahami realitas serta mengambil keputusan. Nilai ini mendorong peserta didik untuk bersikap kritis, jujur terhadap fakta, dan bertanggung jawab dalam berpikir dan bertindak. Dalam pendidikan, nilai logis berperan penting dalam menyeimbangkan antara aspek rasional dan spiritual. </w:t>
      </w:r>
    </w:p>
    <w:p w14:paraId="756E0CDE" w14:textId="2789EC60" w:rsidR="00E744E0" w:rsidRPr="00A113C1" w:rsidRDefault="00E744E0" w:rsidP="0070138A">
      <w:pPr>
        <w:pStyle w:val="ListParagraph"/>
        <w:ind w:left="567"/>
        <w:rPr>
          <w:rFonts w:cs="Times New Roman"/>
          <w:lang w:val="id-ID" w:eastAsia="en-ID"/>
        </w:rPr>
      </w:pPr>
      <w:r w:rsidRPr="00A113C1">
        <w:rPr>
          <w:rFonts w:cs="Times New Roman"/>
          <w:lang w:val="id-ID" w:eastAsia="en-ID"/>
        </w:rPr>
        <w:t>Habituasi keagamaan yang dikelola dengan baik membantu siswa memahami makna di balik setiap praktik keagamaan, sehingga tidak berhenti pada rutinitas, tetapi disertai kesadaran dan pemahaman yang rasional.</w:t>
      </w:r>
    </w:p>
    <w:p w14:paraId="52A6A2F3" w14:textId="77777777" w:rsidR="00D30CA7" w:rsidRDefault="00E744E0">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S</w:t>
      </w:r>
      <w:r w:rsidRPr="00A113C1">
        <w:rPr>
          <w:rFonts w:cs="Times New Roman"/>
          <w:lang w:val="id-ID" w:eastAsia="en-ID"/>
        </w:rPr>
        <w:t xml:space="preserve">osial </w:t>
      </w:r>
    </w:p>
    <w:p w14:paraId="72A34CD3" w14:textId="5E863ADD" w:rsidR="00AC068E" w:rsidRPr="00A113C1" w:rsidRDefault="00D30CA7" w:rsidP="00D30CA7">
      <w:pPr>
        <w:pStyle w:val="ListParagraph"/>
        <w:ind w:left="567"/>
        <w:rPr>
          <w:rFonts w:cs="Times New Roman"/>
          <w:lang w:val="id-ID" w:eastAsia="en-ID"/>
        </w:rPr>
      </w:pPr>
      <w:r>
        <w:rPr>
          <w:rFonts w:cs="Times New Roman"/>
          <w:lang w:val="id-ID" w:eastAsia="en-ID"/>
        </w:rPr>
        <w:t xml:space="preserve">Nilai sosial </w:t>
      </w:r>
      <w:r w:rsidR="00E744E0" w:rsidRPr="00A113C1">
        <w:rPr>
          <w:rFonts w:cs="Times New Roman"/>
          <w:lang w:val="id-ID" w:eastAsia="en-ID"/>
        </w:rPr>
        <w:t xml:space="preserve">berkaitan dengan hubungan antarindividu dalam kehidupan bermasyarakat. Nilai ini mencakup sikap empati, kerja sama, toleransi, dan </w:t>
      </w:r>
      <w:r w:rsidR="00E744E0" w:rsidRPr="00A113C1">
        <w:rPr>
          <w:rFonts w:cs="Times New Roman"/>
          <w:lang w:val="id-ID" w:eastAsia="en-ID"/>
        </w:rPr>
        <w:lastRenderedPageBreak/>
        <w:t xml:space="preserve">kepedulian terhadap sesama. Dalam konteks sekolah, nilai sosial menjadi landasan penting dalam membangun iklim pendidikan yang harmonis dan inklusif. </w:t>
      </w:r>
    </w:p>
    <w:p w14:paraId="19F087E7" w14:textId="702265AB" w:rsidR="00E744E0" w:rsidRDefault="00E744E0" w:rsidP="0070138A">
      <w:pPr>
        <w:pStyle w:val="ListParagraph"/>
        <w:ind w:left="567"/>
        <w:rPr>
          <w:rFonts w:cs="Times New Roman"/>
          <w:lang w:val="id-ID" w:eastAsia="en-ID"/>
        </w:rPr>
      </w:pPr>
      <w:r w:rsidRPr="00A113C1">
        <w:rPr>
          <w:rFonts w:cs="Times New Roman"/>
          <w:lang w:val="id-ID" w:eastAsia="en-ID"/>
        </w:rPr>
        <w:t>Program habituasi keagamaan yang dilaksanakan secara kolektif mendorong terbentuknya kebersamaan, solidaritas, serta tanggung jawab sosial di kalangan peserta didik.</w:t>
      </w:r>
    </w:p>
    <w:p w14:paraId="549CC575" w14:textId="77777777" w:rsidR="00CA23AE" w:rsidRPr="00A113C1" w:rsidRDefault="00CA23AE" w:rsidP="0070138A">
      <w:pPr>
        <w:pStyle w:val="ListParagraph"/>
        <w:ind w:left="567"/>
        <w:rPr>
          <w:rFonts w:cs="Times New Roman"/>
          <w:lang w:val="id-ID" w:eastAsia="en-ID"/>
        </w:rPr>
      </w:pPr>
    </w:p>
    <w:p w14:paraId="70FE30BB" w14:textId="77777777" w:rsidR="00D30CA7" w:rsidRDefault="00AC068E">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P</w:t>
      </w:r>
      <w:r w:rsidRPr="00A113C1">
        <w:rPr>
          <w:rFonts w:cs="Times New Roman"/>
          <w:lang w:val="id-ID" w:eastAsia="en-ID"/>
        </w:rPr>
        <w:t>raktis</w:t>
      </w:r>
    </w:p>
    <w:p w14:paraId="41435A53" w14:textId="2C76AA85" w:rsidR="00AC068E" w:rsidRPr="00A113C1" w:rsidRDefault="00D30CA7" w:rsidP="00D30CA7">
      <w:pPr>
        <w:pStyle w:val="ListParagraph"/>
        <w:ind w:left="567"/>
        <w:rPr>
          <w:rFonts w:cs="Times New Roman"/>
          <w:lang w:val="id-ID" w:eastAsia="en-ID"/>
        </w:rPr>
      </w:pPr>
      <w:r>
        <w:rPr>
          <w:rFonts w:cs="Times New Roman"/>
          <w:lang w:val="id-ID" w:eastAsia="en-ID"/>
        </w:rPr>
        <w:t>Nilai praktis</w:t>
      </w:r>
      <w:r w:rsidR="00AC068E" w:rsidRPr="00A113C1">
        <w:rPr>
          <w:rFonts w:cs="Times New Roman"/>
          <w:lang w:val="id-ID" w:eastAsia="en-ID"/>
        </w:rPr>
        <w:t xml:space="preserve"> menekankan penerapan nilai dalam tindakan nyata. Dalam penelitian ini, nilai praktis menjadi ukuran keberhasilan manajemen program habituasi keagamaan dalam meningkatkan akhlak siswa. Akhlak siswa dinilai dari konsistensi perilaku sehari-hari yang mencerminkan nilai-nilai religius dan moral. </w:t>
      </w:r>
    </w:p>
    <w:p w14:paraId="50D1395A" w14:textId="77777777" w:rsidR="00AC068E" w:rsidRPr="00A113C1" w:rsidRDefault="00AC068E" w:rsidP="00FE1DD0">
      <w:pPr>
        <w:pStyle w:val="ListParagraph"/>
        <w:ind w:left="284" w:firstLine="709"/>
        <w:rPr>
          <w:rFonts w:cs="Times New Roman"/>
          <w:lang w:val="id-ID" w:eastAsia="en-ID"/>
        </w:rPr>
      </w:pPr>
      <w:r w:rsidRPr="00A113C1">
        <w:rPr>
          <w:rFonts w:cs="Times New Roman"/>
          <w:lang w:val="id-ID" w:eastAsia="en-ID"/>
        </w:rPr>
        <w:t>Oleh karena itu, manajemen program habituasi keagamaan harus diarahkan pada pembentukan perilaku nyata yang berkelanjutan, bukan hanya pada pelaksanaan kegiatan keagamaan secara formal.</w:t>
      </w:r>
    </w:p>
    <w:p w14:paraId="2E81A7E4" w14:textId="29B088FD" w:rsidR="00AD6A31" w:rsidRDefault="00E744E0" w:rsidP="00FE1DD0">
      <w:pPr>
        <w:pStyle w:val="ListParagraph"/>
        <w:ind w:left="284" w:firstLine="709"/>
        <w:rPr>
          <w:rFonts w:cs="Times New Roman"/>
          <w:lang w:val="id-ID" w:eastAsia="en-ID"/>
        </w:rPr>
      </w:pPr>
      <w:r w:rsidRPr="00A113C1">
        <w:rPr>
          <w:rFonts w:cs="Times New Roman"/>
          <w:lang w:val="id-ID" w:eastAsia="en-ID"/>
        </w:rPr>
        <w:t>Dengan demikian, enam sistem nilai menurut Achmad Sanusi</w:t>
      </w:r>
      <w:r w:rsidR="008C1347">
        <w:rPr>
          <w:rFonts w:cs="Times New Roman"/>
          <w:lang w:val="id-ID" w:eastAsia="en-ID"/>
        </w:rPr>
        <w:t xml:space="preserve"> (1992)</w:t>
      </w:r>
      <w:r w:rsidRPr="00A113C1">
        <w:rPr>
          <w:rFonts w:cs="Times New Roman"/>
          <w:lang w:val="id-ID" w:eastAsia="en-ID"/>
        </w:rPr>
        <w:t xml:space="preserve"> memberikan kerangka nilai yang komprehensif dalam memahami pembinaan akhlak peserta didik. Integrasi keenam sistem nilai tersebut dalam manajemen program habituasi keagamaan diharapkan mampu membentuk akhlak siswa secara utuh, seimbang, dan berkelanjutan.</w:t>
      </w:r>
    </w:p>
    <w:p w14:paraId="479BE9CC" w14:textId="77777777" w:rsidR="00ED328A" w:rsidRP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Dalam pandangan peneliti, nilai teologis merupakan sistem nilai yang paling tepat dan relevan untuk dijadikan landasan utama dalam penelitian ini. Keyakinan tersebut didasarkan pada pemahaman bahwa pembinaan akhlak siswa, khususnya melalui program habituasi keagamaan, tidak dapat dilepaskan dari dimensi keimanan dan ketakwaan sebagai fondasi dasar perilaku manusia.</w:t>
      </w:r>
    </w:p>
    <w:p w14:paraId="43650E7A" w14:textId="77777777" w:rsidR="00ED328A" w:rsidRP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 xml:space="preserve">Akhlak dalam konteks pendidikan Islam tidak dipahami sekadar sebagai perilaku baik yang tampak secara sosial, melainkan sebagai refleksi dari hubungan batin peserta didik dengan Tuhan Yang Maha Esa yang kemudian terwujud dalam sikap, ucapan, dan tindakan sehari-hari. Dengan perspektif ini, </w:t>
      </w:r>
      <w:r w:rsidRPr="00ED328A">
        <w:rPr>
          <w:rFonts w:eastAsia="Times New Roman" w:cs="Times New Roman"/>
          <w:kern w:val="0"/>
          <w:szCs w:val="24"/>
          <w:lang w:val="sv-SE" w:eastAsia="en-ID"/>
          <w14:ligatures w14:val="none"/>
        </w:rPr>
        <w:lastRenderedPageBreak/>
        <w:t>pembinaan akhlak dipandang sebagai proses internalisasi nilai yang bersifat transendental, bukan semata-mata pembiasaan perilaku lahiriah.</w:t>
      </w:r>
    </w:p>
    <w:p w14:paraId="16E93038" w14:textId="77777777" w:rsidR="00ED328A" w:rsidRP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Peneliti menyadari bahwa nilai-nilai lain dalam enam sistem nilai menurut Sanusi (1992), seperti nilai etis, sosial, logis, estetis, dan praktis, memiliki peran penting dalam membentuk kepribadian peserta didik. Namun demikian, nilai-nilai tersebut pada hakikatnya memperoleh arah dan legitimasi moral dari nilai teologis sebagai sumber nilai utamanya. Tanpa landasan teologis yang kuat, nilai-nilai tersebut berpotensi bersifat relatif dan situasional sehingga kurang memiliki daya transformasi yang mendalam dalam pembinaan akhlak siswa.</w:t>
      </w:r>
    </w:p>
    <w:p w14:paraId="0AEB9C47" w14:textId="77777777" w:rsid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Refleksi peneliti terhadap realitas lapangan menunjukkan bahwa praktik pembinaan akhlak di sekolah melalui habituasi keagamaan sangat erat kaitannya dengan pembiasaan ibadah, keteladanan pendidik, serta penciptaan suasana religius dalam kehidupan sekolah. Praktik-praktik tersebut merepresentasikan upaya konkret untuk menghidupkan nilai teologis agar tidak berhenti pada tataran simbolik, tetapi terinternalisasi dalam keseharian peserta didik. Oleh karena itu, peneliti memandang nilai teologis sebagai lensa paling relevan untuk memahami dan menganalisis manajemen program habituasi keagamaan secara utuh.</w:t>
      </w:r>
    </w:p>
    <w:p w14:paraId="1FB43263" w14:textId="77777777" w:rsidR="006E2E75" w:rsidRDefault="006E2E75" w:rsidP="006E2E75">
      <w:pPr>
        <w:ind w:left="284" w:firstLine="850"/>
        <w:rPr>
          <w:lang w:val="fi-FI"/>
        </w:rPr>
      </w:pPr>
      <w:r>
        <w:rPr>
          <w:rFonts w:eastAsia="Times New Roman" w:cs="Times New Roman"/>
          <w:kern w:val="0"/>
          <w:szCs w:val="24"/>
          <w:lang w:val="sv-SE" w:eastAsia="en-ID"/>
          <w14:ligatures w14:val="none"/>
        </w:rPr>
        <w:t>B</w:t>
      </w:r>
      <w:r w:rsidRPr="006E2E75">
        <w:rPr>
          <w:rFonts w:eastAsia="Times New Roman" w:cs="Times New Roman"/>
          <w:kern w:val="0"/>
          <w:szCs w:val="24"/>
          <w:lang w:val="sv-SE" w:eastAsia="en-ID"/>
          <w14:ligatures w14:val="none"/>
        </w:rPr>
        <w:t xml:space="preserve">erdasarkan pandangan tersebut, pemilihan nilai teologis sebagai landasan utama penelitian ini tidak dilakukan secara intuitif atau normatif semata, melainkan melalui pertimbangan konseptual dan empiris yang berlapis. Untuk memperjelas posisi nilai teologis dalam kerangka penelitian, peneliti menguraikan sejumlah alasan yang saling berkaitan, meliputi landasan filosofis, konseptual, normatif, manajerial, dan empiris. </w:t>
      </w:r>
      <w:r w:rsidRPr="006E2E75">
        <w:rPr>
          <w:rFonts w:eastAsia="Times New Roman" w:cs="Times New Roman"/>
          <w:kern w:val="0"/>
          <w:szCs w:val="24"/>
          <w:lang w:val="fi-FI" w:eastAsia="en-ID"/>
          <w14:ligatures w14:val="none"/>
        </w:rPr>
        <w:t>Uraian berikut dimaksudkan untuk menunjukkan konsistensi antara fokus penelitian, pendekatan manajerial, dan tujuan pembinaan akhlak siswa.</w:t>
      </w:r>
      <w:r w:rsidRPr="006E2E75">
        <w:rPr>
          <w:lang w:val="fi-FI"/>
        </w:rPr>
        <w:t xml:space="preserve"> </w:t>
      </w:r>
    </w:p>
    <w:p w14:paraId="7A41DB04" w14:textId="011BB9D1" w:rsidR="006E2E75" w:rsidRPr="006E2E75" w:rsidRDefault="006E2E75" w:rsidP="006E2E75">
      <w:pPr>
        <w:ind w:left="284" w:firstLine="850"/>
        <w:rPr>
          <w:rFonts w:eastAsia="Times New Roman" w:cs="Times New Roman"/>
          <w:kern w:val="0"/>
          <w:szCs w:val="24"/>
          <w:lang w:val="fi-FI" w:eastAsia="en-ID"/>
          <w14:ligatures w14:val="none"/>
        </w:rPr>
      </w:pPr>
      <w:r w:rsidRPr="006E2E75">
        <w:rPr>
          <w:rFonts w:eastAsia="Times New Roman" w:cs="Times New Roman"/>
          <w:kern w:val="0"/>
          <w:szCs w:val="24"/>
          <w:lang w:val="fi-FI" w:eastAsia="en-ID"/>
          <w14:ligatures w14:val="none"/>
        </w:rPr>
        <w:t xml:space="preserve">Dengan demikian, nilai teologis diposisikan sebagai fondasi utama dalam penelitian ini karena secara konseptual, normatif, dan empiris paling selaras dengan karakteristik program habituasi keagamaan serta tujuan pembinaan akhlak siswa. Dalam kerangka ini, manajemen program habituasi </w:t>
      </w:r>
      <w:r w:rsidRPr="006E2E75">
        <w:rPr>
          <w:rFonts w:eastAsia="Times New Roman" w:cs="Times New Roman"/>
          <w:kern w:val="0"/>
          <w:szCs w:val="24"/>
          <w:lang w:val="fi-FI" w:eastAsia="en-ID"/>
          <w14:ligatures w14:val="none"/>
        </w:rPr>
        <w:lastRenderedPageBreak/>
        <w:t>keagamaan berperan sebagai instrumen strategis untuk memastikan nilai teologis tidak berhenti pada tataran normatif, tetapi terinternalisasi secara berkelanjutan dalam perilaku peserta didik.</w:t>
      </w:r>
    </w:p>
    <w:p w14:paraId="534489A1" w14:textId="1361D7C7" w:rsidR="008D537C" w:rsidRPr="00CA23AE" w:rsidRDefault="008D537C" w:rsidP="00CA23AE">
      <w:pPr>
        <w:pStyle w:val="ListParagraph"/>
        <w:numPr>
          <w:ilvl w:val="1"/>
          <w:numId w:val="36"/>
        </w:numPr>
        <w:ind w:left="567" w:hanging="283"/>
        <w:rPr>
          <w:rFonts w:cs="Times New Roman"/>
          <w:lang w:val="sv-SE" w:eastAsia="en-ID"/>
        </w:rPr>
      </w:pPr>
      <w:r w:rsidRPr="00CA23AE">
        <w:rPr>
          <w:rFonts w:cs="Times New Roman"/>
          <w:lang w:val="sv-SE" w:eastAsia="en-ID"/>
        </w:rPr>
        <w:t>Alasan Filosofis</w:t>
      </w:r>
      <w:r w:rsidR="0072574C" w:rsidRPr="00CA23AE">
        <w:rPr>
          <w:rFonts w:cs="Times New Roman"/>
          <w:lang w:val="sv-SE" w:eastAsia="en-ID"/>
        </w:rPr>
        <w:t xml:space="preserve"> </w:t>
      </w:r>
      <w:r w:rsidRPr="00CA23AE">
        <w:rPr>
          <w:rFonts w:cs="Times New Roman"/>
          <w:lang w:val="sv-SE" w:eastAsia="en-ID"/>
        </w:rPr>
        <w:t xml:space="preserve"> Akhlak Berakar pada Dimensi Ketuhanan</w:t>
      </w:r>
    </w:p>
    <w:p w14:paraId="0760C8EC" w14:textId="77777777" w:rsidR="008D537C" w:rsidRPr="005E36D7" w:rsidRDefault="008D537C" w:rsidP="005E36D7">
      <w:pPr>
        <w:ind w:left="567" w:firstLine="567"/>
        <w:rPr>
          <w:rFonts w:cs="Times New Roman"/>
          <w:lang w:val="sv-SE" w:eastAsia="en-ID"/>
        </w:rPr>
      </w:pPr>
      <w:r w:rsidRPr="005E36D7">
        <w:rPr>
          <w:rFonts w:cs="Times New Roman"/>
          <w:lang w:val="sv-SE" w:eastAsia="en-ID"/>
        </w:rPr>
        <w:t>Secara filosofis, akhlak tidak dapat dipisahkan dari dimensi teologis, khususnya dalam paradigma pendidikan Islam. Akhlak bukan sekadar seperangkat norma sosial atau etika umum, melainkan manifestasi dari hubungan manusia dengan Tuhan. Dalam Islam, kualitas akhlak seseorang ditentukan oleh kualitas iman dan ketakwaannya. Oleh karena itu, pembinaan akhlak secara hakiki harus bertumpu pada nilai teologis sebagai fondasi ontologisnya.</w:t>
      </w:r>
    </w:p>
    <w:p w14:paraId="2708BAA3" w14:textId="77777777" w:rsidR="008D537C" w:rsidRPr="005E36D7" w:rsidRDefault="008D537C" w:rsidP="005E36D7">
      <w:pPr>
        <w:ind w:left="567" w:firstLine="567"/>
        <w:rPr>
          <w:rFonts w:cs="Times New Roman"/>
          <w:lang w:val="sv-SE" w:eastAsia="en-ID"/>
        </w:rPr>
      </w:pPr>
      <w:r w:rsidRPr="005E36D7">
        <w:rPr>
          <w:rFonts w:cs="Times New Roman"/>
          <w:lang w:val="sv-SE" w:eastAsia="en-ID"/>
        </w:rPr>
        <w:t>Hal ini sejalan dengan pandangan para pemikir pendidikan Islam yang menegaskan bahwa akhlak merupakan buah dari keimanan. Tanpa fondasi teologis, pembinaan akhlak berpotensi tereduksi menjadi pembiasaan perilaku lahiriah yang kehilangan dimensi spiritual dan makna transendental. Dengan demikian, nilai teologis menjadi landasan utama yang memberi arah, tujuan, dan makna bagi seluruh proses pembinaan akhlak peserta didik.</w:t>
      </w:r>
    </w:p>
    <w:p w14:paraId="14ECBBD6" w14:textId="77777777" w:rsidR="008D537C" w:rsidRPr="005E36D7" w:rsidRDefault="008D537C" w:rsidP="005E36D7">
      <w:pPr>
        <w:ind w:left="567" w:firstLine="567"/>
        <w:rPr>
          <w:rFonts w:cs="Times New Roman"/>
          <w:lang w:val="sv-SE" w:eastAsia="en-ID"/>
        </w:rPr>
      </w:pPr>
      <w:r w:rsidRPr="005E36D7">
        <w:rPr>
          <w:rFonts w:cs="Times New Roman"/>
          <w:lang w:val="sv-SE" w:eastAsia="en-ID"/>
        </w:rPr>
        <w:t>Dalam konteks penelitian ini, fokus pada manajemen program habituasi keagamaan secara langsung menempatkan nilai teologis sebagai basis filosofis yang paling relevan. Habituasi keagamaan pada hakikatnya adalah proses pendidikan iman dan takwa melalui pembiasaan, sehingga tidak mungkin dilepaskan dari sistem nilai teologis.</w:t>
      </w:r>
    </w:p>
    <w:p w14:paraId="5836FD82" w14:textId="17544952" w:rsidR="008D537C" w:rsidRPr="00CA23AE" w:rsidRDefault="008D537C" w:rsidP="00CA23AE">
      <w:pPr>
        <w:pStyle w:val="ListParagraph"/>
        <w:numPr>
          <w:ilvl w:val="1"/>
          <w:numId w:val="36"/>
        </w:numPr>
        <w:ind w:left="567" w:hanging="283"/>
        <w:rPr>
          <w:rFonts w:cs="Times New Roman"/>
          <w:lang w:val="fi-FI" w:eastAsia="en-ID"/>
        </w:rPr>
      </w:pPr>
      <w:r w:rsidRPr="00CA23AE">
        <w:rPr>
          <w:rFonts w:cs="Times New Roman"/>
          <w:lang w:val="fi-FI" w:eastAsia="en-ID"/>
        </w:rPr>
        <w:t>Alasan Konseptual</w:t>
      </w:r>
      <w:r w:rsidR="0072574C" w:rsidRPr="00CA23AE">
        <w:rPr>
          <w:rFonts w:cs="Times New Roman"/>
          <w:lang w:val="fi-FI" w:eastAsia="en-ID"/>
        </w:rPr>
        <w:t xml:space="preserve"> </w:t>
      </w:r>
      <w:r w:rsidRPr="00CA23AE">
        <w:rPr>
          <w:rFonts w:cs="Times New Roman"/>
          <w:lang w:val="fi-FI" w:eastAsia="en-ID"/>
        </w:rPr>
        <w:t xml:space="preserve"> Habituasi Keagamaan </w:t>
      </w:r>
      <w:r w:rsidR="009F1D88" w:rsidRPr="00CA23AE">
        <w:rPr>
          <w:rFonts w:cs="Times New Roman"/>
          <w:lang w:val="fi-FI" w:eastAsia="en-ID"/>
        </w:rPr>
        <w:t>Sebagai</w:t>
      </w:r>
      <w:r w:rsidRPr="00CA23AE">
        <w:rPr>
          <w:rFonts w:cs="Times New Roman"/>
          <w:lang w:val="fi-FI" w:eastAsia="en-ID"/>
        </w:rPr>
        <w:t xml:space="preserve"> Operasionalisasi Nilai Teologis</w:t>
      </w:r>
    </w:p>
    <w:p w14:paraId="50A839CB" w14:textId="77777777" w:rsidR="008D537C" w:rsidRPr="005E36D7" w:rsidRDefault="008D537C" w:rsidP="0002346E">
      <w:pPr>
        <w:ind w:left="567" w:firstLine="567"/>
        <w:rPr>
          <w:rFonts w:cs="Times New Roman"/>
          <w:lang w:val="sv-SE" w:eastAsia="en-ID"/>
        </w:rPr>
      </w:pPr>
      <w:r w:rsidRPr="005E36D7">
        <w:rPr>
          <w:rFonts w:cs="Times New Roman"/>
          <w:lang w:val="fi-FI" w:eastAsia="en-ID"/>
        </w:rPr>
        <w:t xml:space="preserve">Secara konseptual, habituasi keagamaan merupakan bentuk konkret operasionalisasi nilai teologis dalam pendidikan. Kegiatan seperti doa bersama, salat berjamaah, pembiasaan ibadah, dan sikap religius sehari-hari adalah ekspresi langsung dari keyakinan kepada Tuhan dan ketaatan terhadap ajaran agama. </w:t>
      </w:r>
      <w:r w:rsidRPr="005E36D7">
        <w:rPr>
          <w:rFonts w:cs="Times New Roman"/>
          <w:lang w:val="sv-SE" w:eastAsia="en-ID"/>
        </w:rPr>
        <w:t>Oleh karena itu, seluruh program yang diteliti dalam penelitian ini berakar langsung pada nilai teologis.</w:t>
      </w:r>
    </w:p>
    <w:p w14:paraId="60BE0B38" w14:textId="77777777" w:rsidR="008D537C" w:rsidRPr="005E36D7" w:rsidRDefault="008D537C" w:rsidP="0002346E">
      <w:pPr>
        <w:ind w:left="567" w:firstLine="567"/>
        <w:rPr>
          <w:rFonts w:cs="Times New Roman"/>
          <w:lang w:val="sv-SE" w:eastAsia="en-ID"/>
        </w:rPr>
      </w:pPr>
      <w:r w:rsidRPr="005E36D7">
        <w:rPr>
          <w:rFonts w:cs="Times New Roman"/>
          <w:lang w:val="sv-SE" w:eastAsia="en-ID"/>
        </w:rPr>
        <w:lastRenderedPageBreak/>
        <w:t>Jika penelitian ini menggunakan nilai etis, sosial, atau praktis sebagai nilai utama, maka akan terjadi reduksi makna, karena nilai-nilai tersebut merupakan turunan dari nilai teologis, bukan sumber utamanya. Nilai teologis berfungsi sebagai sumber nilai (value source) yang melahirkan nilai etis (baik–buruk), nilai sosial (relasi antarmanusia), dan nilai praktis (perilaku nyata).</w:t>
      </w:r>
    </w:p>
    <w:p w14:paraId="75C14173" w14:textId="77777777" w:rsidR="008D537C" w:rsidRPr="005E36D7" w:rsidRDefault="008D537C" w:rsidP="0002346E">
      <w:pPr>
        <w:ind w:left="567" w:firstLine="567"/>
        <w:rPr>
          <w:rFonts w:cs="Times New Roman"/>
          <w:lang w:val="sv-SE" w:eastAsia="en-ID"/>
        </w:rPr>
      </w:pPr>
      <w:r w:rsidRPr="005E36D7">
        <w:rPr>
          <w:rFonts w:cs="Times New Roman"/>
          <w:lang w:val="sv-SE" w:eastAsia="en-ID"/>
        </w:rPr>
        <w:t>Dengan demikian, menempatkan nilai teologis sebagai nilai utama dalam penelitian ini mencerminkan konsistensi logis antara judul penelitian, fokus kajian, dan substansi program yang diteliti.</w:t>
      </w:r>
    </w:p>
    <w:p w14:paraId="1377DD9F" w14:textId="7DC73EAB" w:rsidR="008D537C" w:rsidRPr="00CA23AE" w:rsidRDefault="008D537C" w:rsidP="00CA23AE">
      <w:pPr>
        <w:pStyle w:val="ListParagraph"/>
        <w:numPr>
          <w:ilvl w:val="1"/>
          <w:numId w:val="36"/>
        </w:numPr>
        <w:tabs>
          <w:tab w:val="left" w:pos="709"/>
        </w:tabs>
        <w:ind w:left="567" w:hanging="283"/>
        <w:rPr>
          <w:rFonts w:cs="Times New Roman"/>
          <w:lang w:val="sv-SE" w:eastAsia="en-ID"/>
        </w:rPr>
      </w:pPr>
      <w:r w:rsidRPr="00CA23AE">
        <w:rPr>
          <w:rFonts w:cs="Times New Roman"/>
          <w:lang w:val="sv-SE" w:eastAsia="en-ID"/>
        </w:rPr>
        <w:t>Alasan Normatif</w:t>
      </w:r>
      <w:r w:rsidR="0072574C" w:rsidRPr="00CA23AE">
        <w:rPr>
          <w:rFonts w:cs="Times New Roman"/>
          <w:lang w:val="sv-SE" w:eastAsia="en-ID"/>
        </w:rPr>
        <w:t xml:space="preserve"> </w:t>
      </w:r>
      <w:r w:rsidR="009F1D88" w:rsidRPr="00CA23AE">
        <w:rPr>
          <w:rFonts w:cs="Times New Roman"/>
          <w:lang w:val="sv-SE" w:eastAsia="en-ID"/>
        </w:rPr>
        <w:t xml:space="preserve"> </w:t>
      </w:r>
      <w:r w:rsidRPr="00CA23AE">
        <w:rPr>
          <w:rFonts w:cs="Times New Roman"/>
          <w:lang w:val="sv-SE" w:eastAsia="en-ID"/>
        </w:rPr>
        <w:t>Selaras dengan Tujuan Pendidikan Nasional dan Pendidikan Islam</w:t>
      </w:r>
    </w:p>
    <w:p w14:paraId="787DE0F1" w14:textId="77777777" w:rsidR="008D537C" w:rsidRPr="005E36D7" w:rsidRDefault="008D537C" w:rsidP="0002346E">
      <w:pPr>
        <w:ind w:left="567" w:firstLine="709"/>
        <w:rPr>
          <w:rFonts w:cs="Times New Roman"/>
          <w:lang w:val="sv-SE" w:eastAsia="en-ID"/>
        </w:rPr>
      </w:pPr>
      <w:r w:rsidRPr="005E36D7">
        <w:rPr>
          <w:rFonts w:cs="Times New Roman"/>
          <w:lang w:val="sv-SE" w:eastAsia="en-ID"/>
        </w:rPr>
        <w:t>Dari sisi normatif, nilai teologis memiliki legitimasi yang sangat kuat baik secara religius maupun regulatif. Undang-Undang Nomor 20 Tahun 2003 tentang Sistem Pendidikan Nasional secara eksplisit menegaskan bahwa tujuan pendidikan nasional adalah membentuk peserta didik yang beriman, bertakwa, dan berakhlak mulia. Frasa ini menunjukkan bahwa iman dan takwa (nilai teologis) ditempatkan sebagai fondasi utama pembentukan akhlak.</w:t>
      </w:r>
    </w:p>
    <w:p w14:paraId="102B88FF" w14:textId="77777777" w:rsidR="008D537C" w:rsidRPr="005E36D7" w:rsidRDefault="008D537C" w:rsidP="0002346E">
      <w:pPr>
        <w:ind w:left="567" w:firstLine="709"/>
        <w:rPr>
          <w:rFonts w:cs="Times New Roman"/>
          <w:lang w:val="sv-SE" w:eastAsia="en-ID"/>
        </w:rPr>
      </w:pPr>
      <w:r w:rsidRPr="005E36D7">
        <w:rPr>
          <w:rFonts w:cs="Times New Roman"/>
          <w:lang w:val="sv-SE" w:eastAsia="en-ID"/>
        </w:rPr>
        <w:t>Dalam pendidikan Islam, tujuan tersebut bahkan lebih tegas lagi. Pendidikan Islam tidak hanya bertujuan mencetak individu yang cerdas secara intelektual, tetapi juga membentuk manusia yang beriman, bertakwa, dan berakhlak mulia. Akhlak dipahami sebagai wujud konkret dari ketundukan kepada Allah Swt., sebagaimana ditegaskan dalam Al-Qur’an dan hadis Nabi Muhammad saw.</w:t>
      </w:r>
    </w:p>
    <w:p w14:paraId="71335375" w14:textId="77777777" w:rsidR="008D537C" w:rsidRPr="005E36D7" w:rsidRDefault="008D537C" w:rsidP="0002346E">
      <w:pPr>
        <w:ind w:left="567" w:firstLine="709"/>
        <w:rPr>
          <w:rFonts w:cs="Times New Roman"/>
          <w:lang w:val="sv-SE" w:eastAsia="en-ID"/>
        </w:rPr>
      </w:pPr>
      <w:r w:rsidRPr="005E36D7">
        <w:rPr>
          <w:rFonts w:cs="Times New Roman"/>
          <w:lang w:val="sv-SE" w:eastAsia="en-ID"/>
        </w:rPr>
        <w:t>Oleh karena itu, penelitian tentang pembinaan akhlak melalui habituasi keagamaan yang dikelola secara manajerial secara langsung berkelindan dengan nilai teologis sebagai nilai normatif utama. Pilihan ini menjadikan penelitian tidak hanya sah secara akademik, tetapi juga kuat secara regulatif dan religius.</w:t>
      </w:r>
    </w:p>
    <w:p w14:paraId="428B0C68" w14:textId="5EBE5358" w:rsidR="007A0A1D" w:rsidRPr="00CA23AE" w:rsidRDefault="007A0A1D" w:rsidP="00CA23AE">
      <w:pPr>
        <w:pStyle w:val="ListParagraph"/>
        <w:numPr>
          <w:ilvl w:val="1"/>
          <w:numId w:val="36"/>
        </w:numPr>
        <w:ind w:left="567" w:hanging="306"/>
        <w:rPr>
          <w:rFonts w:cs="Times New Roman"/>
          <w:lang w:val="sv-SE" w:eastAsia="en-ID"/>
        </w:rPr>
      </w:pPr>
      <w:r w:rsidRPr="00CA23AE">
        <w:rPr>
          <w:rFonts w:cs="Times New Roman"/>
          <w:lang w:val="sv-SE" w:eastAsia="en-ID"/>
        </w:rPr>
        <w:t>Alasan Manajerial Perlunya Pengelolaan Nilai Teologis secara Sistematis</w:t>
      </w:r>
    </w:p>
    <w:p w14:paraId="699921D0" w14:textId="27BE1727" w:rsidR="008D537C" w:rsidRPr="005E36D7" w:rsidRDefault="008D537C" w:rsidP="007A0A1D">
      <w:pPr>
        <w:ind w:left="567" w:firstLine="709"/>
        <w:rPr>
          <w:rFonts w:cs="Times New Roman"/>
          <w:lang w:val="sv-SE" w:eastAsia="en-ID"/>
        </w:rPr>
      </w:pPr>
      <w:r w:rsidRPr="005E36D7">
        <w:rPr>
          <w:rFonts w:cs="Times New Roman"/>
          <w:lang w:val="sv-SE" w:eastAsia="en-ID"/>
        </w:rPr>
        <w:lastRenderedPageBreak/>
        <w:t>Dalam perspektif manajemen pendidikan, nilai teologis tidak akan efektif membentuk akhlak jika tidak dikelola secara sistematis. Keimanan dan ketakwaan tidak tumbuh secara spontan, melainkan melalui proses pendidikan yang dirancang, diorganisasikan, dilaksanakan, dan dikendalikan secara berkelanjutan.</w:t>
      </w:r>
    </w:p>
    <w:p w14:paraId="32B32804" w14:textId="77777777" w:rsidR="008D537C" w:rsidRPr="007A0A1D" w:rsidRDefault="008D537C" w:rsidP="0002346E">
      <w:pPr>
        <w:ind w:left="567" w:firstLine="567"/>
        <w:rPr>
          <w:rFonts w:cs="Times New Roman"/>
          <w:lang w:val="sv-SE" w:eastAsia="en-ID"/>
        </w:rPr>
      </w:pPr>
      <w:r w:rsidRPr="005E36D7">
        <w:rPr>
          <w:rFonts w:cs="Times New Roman"/>
          <w:lang w:val="sv-SE" w:eastAsia="en-ID"/>
        </w:rPr>
        <w:t xml:space="preserve">Inilah titik temu paling penting antara nilai teologis dan manajemen. </w:t>
      </w:r>
      <w:r w:rsidRPr="007A0A1D">
        <w:rPr>
          <w:rFonts w:cs="Times New Roman"/>
          <w:lang w:val="sv-SE" w:eastAsia="en-ID"/>
        </w:rPr>
        <w:t>Manajemen program habituasi keagamaan berfungsi sebagai instrumen untuk:</w:t>
      </w:r>
    </w:p>
    <w:p w14:paraId="1E12FA2C" w14:textId="77777777" w:rsidR="008D537C" w:rsidRPr="005E36D7" w:rsidRDefault="008D537C">
      <w:pPr>
        <w:numPr>
          <w:ilvl w:val="0"/>
          <w:numId w:val="34"/>
        </w:numPr>
        <w:tabs>
          <w:tab w:val="left" w:pos="993"/>
        </w:tabs>
        <w:ind w:left="567" w:firstLine="142"/>
        <w:rPr>
          <w:rFonts w:cs="Times New Roman"/>
          <w:lang w:eastAsia="en-ID"/>
        </w:rPr>
      </w:pPr>
      <w:proofErr w:type="spellStart"/>
      <w:r w:rsidRPr="005E36D7">
        <w:rPr>
          <w:rFonts w:cs="Times New Roman"/>
          <w:lang w:eastAsia="en-ID"/>
        </w:rPr>
        <w:t>menerjemahkan</w:t>
      </w:r>
      <w:proofErr w:type="spellEnd"/>
      <w:r w:rsidRPr="005E36D7">
        <w:rPr>
          <w:rFonts w:cs="Times New Roman"/>
          <w:lang w:eastAsia="en-ID"/>
        </w:rPr>
        <w:t xml:space="preserve"> </w:t>
      </w:r>
      <w:proofErr w:type="spellStart"/>
      <w:r w:rsidRPr="005E36D7">
        <w:rPr>
          <w:rFonts w:cs="Times New Roman"/>
          <w:lang w:eastAsia="en-ID"/>
        </w:rPr>
        <w:t>nilai</w:t>
      </w:r>
      <w:proofErr w:type="spellEnd"/>
      <w:r w:rsidRPr="005E36D7">
        <w:rPr>
          <w:rFonts w:cs="Times New Roman"/>
          <w:lang w:eastAsia="en-ID"/>
        </w:rPr>
        <w:t xml:space="preserve"> </w:t>
      </w:r>
      <w:proofErr w:type="spellStart"/>
      <w:r w:rsidRPr="005E36D7">
        <w:rPr>
          <w:rFonts w:cs="Times New Roman"/>
          <w:lang w:eastAsia="en-ID"/>
        </w:rPr>
        <w:t>teologis</w:t>
      </w:r>
      <w:proofErr w:type="spellEnd"/>
      <w:r w:rsidRPr="005E36D7">
        <w:rPr>
          <w:rFonts w:cs="Times New Roman"/>
          <w:lang w:eastAsia="en-ID"/>
        </w:rPr>
        <w:t xml:space="preserve"> </w:t>
      </w:r>
      <w:proofErr w:type="spellStart"/>
      <w:r w:rsidRPr="005E36D7">
        <w:rPr>
          <w:rFonts w:cs="Times New Roman"/>
          <w:lang w:eastAsia="en-ID"/>
        </w:rPr>
        <w:t>ke</w:t>
      </w:r>
      <w:proofErr w:type="spellEnd"/>
      <w:r w:rsidRPr="005E36D7">
        <w:rPr>
          <w:rFonts w:cs="Times New Roman"/>
          <w:lang w:eastAsia="en-ID"/>
        </w:rPr>
        <w:t xml:space="preserve"> </w:t>
      </w:r>
      <w:proofErr w:type="spellStart"/>
      <w:r w:rsidRPr="005E36D7">
        <w:rPr>
          <w:rFonts w:cs="Times New Roman"/>
          <w:lang w:eastAsia="en-ID"/>
        </w:rPr>
        <w:t>dalam</w:t>
      </w:r>
      <w:proofErr w:type="spellEnd"/>
      <w:r w:rsidRPr="005E36D7">
        <w:rPr>
          <w:rFonts w:cs="Times New Roman"/>
          <w:lang w:eastAsia="en-ID"/>
        </w:rPr>
        <w:t xml:space="preserve"> </w:t>
      </w:r>
      <w:proofErr w:type="spellStart"/>
      <w:r w:rsidRPr="005E36D7">
        <w:rPr>
          <w:rFonts w:cs="Times New Roman"/>
          <w:lang w:eastAsia="en-ID"/>
        </w:rPr>
        <w:t>tujuan</w:t>
      </w:r>
      <w:proofErr w:type="spellEnd"/>
      <w:r w:rsidRPr="005E36D7">
        <w:rPr>
          <w:rFonts w:cs="Times New Roman"/>
          <w:lang w:eastAsia="en-ID"/>
        </w:rPr>
        <w:t xml:space="preserve"> program,</w:t>
      </w:r>
    </w:p>
    <w:p w14:paraId="59141FDB" w14:textId="77777777" w:rsidR="008D537C" w:rsidRPr="005E36D7" w:rsidRDefault="008D537C">
      <w:pPr>
        <w:numPr>
          <w:ilvl w:val="0"/>
          <w:numId w:val="34"/>
        </w:numPr>
        <w:tabs>
          <w:tab w:val="left" w:pos="993"/>
        </w:tabs>
        <w:ind w:left="567" w:firstLine="142"/>
        <w:rPr>
          <w:rFonts w:cs="Times New Roman"/>
          <w:lang w:val="sv-SE" w:eastAsia="en-ID"/>
        </w:rPr>
      </w:pPr>
      <w:r w:rsidRPr="005E36D7">
        <w:rPr>
          <w:rFonts w:cs="Times New Roman"/>
          <w:lang w:val="sv-SE" w:eastAsia="en-ID"/>
        </w:rPr>
        <w:t>mengatur peran dan tanggung jawab warga sekolah,</w:t>
      </w:r>
    </w:p>
    <w:p w14:paraId="74170566" w14:textId="77777777" w:rsidR="008D537C" w:rsidRPr="005E36D7" w:rsidRDefault="008D537C">
      <w:pPr>
        <w:numPr>
          <w:ilvl w:val="0"/>
          <w:numId w:val="34"/>
        </w:numPr>
        <w:tabs>
          <w:tab w:val="left" w:pos="993"/>
        </w:tabs>
        <w:ind w:left="567" w:firstLine="142"/>
        <w:rPr>
          <w:rFonts w:cs="Times New Roman"/>
          <w:lang w:val="fi-FI" w:eastAsia="en-ID"/>
        </w:rPr>
      </w:pPr>
      <w:r w:rsidRPr="005E36D7">
        <w:rPr>
          <w:rFonts w:cs="Times New Roman"/>
          <w:lang w:val="fi-FI" w:eastAsia="en-ID"/>
        </w:rPr>
        <w:t>memastikan konsistensi pelaksanaan pembiasaan keagamaan,</w:t>
      </w:r>
    </w:p>
    <w:p w14:paraId="32370906" w14:textId="77777777" w:rsidR="008D537C" w:rsidRPr="005E36D7" w:rsidRDefault="008D537C">
      <w:pPr>
        <w:numPr>
          <w:ilvl w:val="0"/>
          <w:numId w:val="34"/>
        </w:numPr>
        <w:tabs>
          <w:tab w:val="left" w:pos="993"/>
        </w:tabs>
        <w:ind w:left="567" w:firstLine="142"/>
        <w:rPr>
          <w:rFonts w:cs="Times New Roman"/>
          <w:lang w:eastAsia="en-ID"/>
        </w:rPr>
      </w:pPr>
      <w:proofErr w:type="spellStart"/>
      <w:r w:rsidRPr="005E36D7">
        <w:rPr>
          <w:rFonts w:cs="Times New Roman"/>
          <w:lang w:eastAsia="en-ID"/>
        </w:rPr>
        <w:t>serta</w:t>
      </w:r>
      <w:proofErr w:type="spellEnd"/>
      <w:r w:rsidRPr="005E36D7">
        <w:rPr>
          <w:rFonts w:cs="Times New Roman"/>
          <w:lang w:eastAsia="en-ID"/>
        </w:rPr>
        <w:t xml:space="preserve"> </w:t>
      </w:r>
      <w:proofErr w:type="spellStart"/>
      <w:r w:rsidRPr="005E36D7">
        <w:rPr>
          <w:rFonts w:cs="Times New Roman"/>
          <w:lang w:eastAsia="en-ID"/>
        </w:rPr>
        <w:t>menjaga</w:t>
      </w:r>
      <w:proofErr w:type="spellEnd"/>
      <w:r w:rsidRPr="005E36D7">
        <w:rPr>
          <w:rFonts w:cs="Times New Roman"/>
          <w:lang w:eastAsia="en-ID"/>
        </w:rPr>
        <w:t xml:space="preserve"> </w:t>
      </w:r>
      <w:proofErr w:type="spellStart"/>
      <w:r w:rsidRPr="005E36D7">
        <w:rPr>
          <w:rFonts w:cs="Times New Roman"/>
          <w:lang w:eastAsia="en-ID"/>
        </w:rPr>
        <w:t>keberlanjutan</w:t>
      </w:r>
      <w:proofErr w:type="spellEnd"/>
      <w:r w:rsidRPr="005E36D7">
        <w:rPr>
          <w:rFonts w:cs="Times New Roman"/>
          <w:lang w:eastAsia="en-ID"/>
        </w:rPr>
        <w:t xml:space="preserve"> </w:t>
      </w:r>
      <w:proofErr w:type="spellStart"/>
      <w:r w:rsidRPr="005E36D7">
        <w:rPr>
          <w:rFonts w:cs="Times New Roman"/>
          <w:lang w:eastAsia="en-ID"/>
        </w:rPr>
        <w:t>internalisasi</w:t>
      </w:r>
      <w:proofErr w:type="spellEnd"/>
      <w:r w:rsidRPr="005E36D7">
        <w:rPr>
          <w:rFonts w:cs="Times New Roman"/>
          <w:lang w:eastAsia="en-ID"/>
        </w:rPr>
        <w:t xml:space="preserve"> </w:t>
      </w:r>
      <w:proofErr w:type="spellStart"/>
      <w:r w:rsidRPr="005E36D7">
        <w:rPr>
          <w:rFonts w:cs="Times New Roman"/>
          <w:lang w:eastAsia="en-ID"/>
        </w:rPr>
        <w:t>nilai</w:t>
      </w:r>
      <w:proofErr w:type="spellEnd"/>
      <w:r w:rsidRPr="005E36D7">
        <w:rPr>
          <w:rFonts w:cs="Times New Roman"/>
          <w:lang w:eastAsia="en-ID"/>
        </w:rPr>
        <w:t xml:space="preserve"> </w:t>
      </w:r>
      <w:proofErr w:type="spellStart"/>
      <w:r w:rsidRPr="005E36D7">
        <w:rPr>
          <w:rFonts w:cs="Times New Roman"/>
          <w:lang w:eastAsia="en-ID"/>
        </w:rPr>
        <w:t>akhlak</w:t>
      </w:r>
      <w:proofErr w:type="spellEnd"/>
      <w:r w:rsidRPr="005E36D7">
        <w:rPr>
          <w:rFonts w:cs="Times New Roman"/>
          <w:lang w:eastAsia="en-ID"/>
        </w:rPr>
        <w:t xml:space="preserve"> pada </w:t>
      </w:r>
      <w:proofErr w:type="spellStart"/>
      <w:r w:rsidRPr="005E36D7">
        <w:rPr>
          <w:rFonts w:cs="Times New Roman"/>
          <w:lang w:eastAsia="en-ID"/>
        </w:rPr>
        <w:t>diri</w:t>
      </w:r>
      <w:proofErr w:type="spellEnd"/>
      <w:r w:rsidRPr="005E36D7">
        <w:rPr>
          <w:rFonts w:cs="Times New Roman"/>
          <w:lang w:eastAsia="en-ID"/>
        </w:rPr>
        <w:t xml:space="preserve"> </w:t>
      </w:r>
      <w:proofErr w:type="spellStart"/>
      <w:r w:rsidRPr="005E36D7">
        <w:rPr>
          <w:rFonts w:cs="Times New Roman"/>
          <w:lang w:eastAsia="en-ID"/>
        </w:rPr>
        <w:t>siswa</w:t>
      </w:r>
      <w:proofErr w:type="spellEnd"/>
      <w:r w:rsidRPr="005E36D7">
        <w:rPr>
          <w:rFonts w:cs="Times New Roman"/>
          <w:lang w:eastAsia="en-ID"/>
        </w:rPr>
        <w:t>.</w:t>
      </w:r>
    </w:p>
    <w:p w14:paraId="04620579" w14:textId="77777777" w:rsidR="008D537C" w:rsidRPr="005E36D7" w:rsidRDefault="008D537C" w:rsidP="0002346E">
      <w:pPr>
        <w:ind w:left="567" w:firstLine="709"/>
        <w:rPr>
          <w:rFonts w:cs="Times New Roman"/>
          <w:lang w:val="sv-SE" w:eastAsia="en-ID"/>
        </w:rPr>
      </w:pPr>
      <w:proofErr w:type="spellStart"/>
      <w:r w:rsidRPr="005E36D7">
        <w:rPr>
          <w:rFonts w:cs="Times New Roman"/>
          <w:lang w:eastAsia="en-ID"/>
        </w:rPr>
        <w:t>Tanpa</w:t>
      </w:r>
      <w:proofErr w:type="spellEnd"/>
      <w:r w:rsidRPr="005E36D7">
        <w:rPr>
          <w:rFonts w:cs="Times New Roman"/>
          <w:lang w:eastAsia="en-ID"/>
        </w:rPr>
        <w:t xml:space="preserve"> </w:t>
      </w:r>
      <w:proofErr w:type="spellStart"/>
      <w:r w:rsidRPr="005E36D7">
        <w:rPr>
          <w:rFonts w:cs="Times New Roman"/>
          <w:lang w:eastAsia="en-ID"/>
        </w:rPr>
        <w:t>manajemen</w:t>
      </w:r>
      <w:proofErr w:type="spellEnd"/>
      <w:r w:rsidRPr="005E36D7">
        <w:rPr>
          <w:rFonts w:cs="Times New Roman"/>
          <w:lang w:eastAsia="en-ID"/>
        </w:rPr>
        <w:t xml:space="preserve"> yang </w:t>
      </w:r>
      <w:proofErr w:type="spellStart"/>
      <w:r w:rsidRPr="005E36D7">
        <w:rPr>
          <w:rFonts w:cs="Times New Roman"/>
          <w:lang w:eastAsia="en-ID"/>
        </w:rPr>
        <w:t>baik</w:t>
      </w:r>
      <w:proofErr w:type="spellEnd"/>
      <w:r w:rsidRPr="005E36D7">
        <w:rPr>
          <w:rFonts w:cs="Times New Roman"/>
          <w:lang w:eastAsia="en-ID"/>
        </w:rPr>
        <w:t xml:space="preserve">, </w:t>
      </w:r>
      <w:proofErr w:type="spellStart"/>
      <w:r w:rsidRPr="005E36D7">
        <w:rPr>
          <w:rFonts w:cs="Times New Roman"/>
          <w:lang w:eastAsia="en-ID"/>
        </w:rPr>
        <w:t>nilai</w:t>
      </w:r>
      <w:proofErr w:type="spellEnd"/>
      <w:r w:rsidRPr="005E36D7">
        <w:rPr>
          <w:rFonts w:cs="Times New Roman"/>
          <w:lang w:eastAsia="en-ID"/>
        </w:rPr>
        <w:t xml:space="preserve"> </w:t>
      </w:r>
      <w:proofErr w:type="spellStart"/>
      <w:r w:rsidRPr="005E36D7">
        <w:rPr>
          <w:rFonts w:cs="Times New Roman"/>
          <w:lang w:eastAsia="en-ID"/>
        </w:rPr>
        <w:t>teologis</w:t>
      </w:r>
      <w:proofErr w:type="spellEnd"/>
      <w:r w:rsidRPr="005E36D7">
        <w:rPr>
          <w:rFonts w:cs="Times New Roman"/>
          <w:lang w:eastAsia="en-ID"/>
        </w:rPr>
        <w:t xml:space="preserve"> </w:t>
      </w:r>
      <w:proofErr w:type="spellStart"/>
      <w:r w:rsidRPr="005E36D7">
        <w:rPr>
          <w:rFonts w:cs="Times New Roman"/>
          <w:lang w:eastAsia="en-ID"/>
        </w:rPr>
        <w:t>berisiko</w:t>
      </w:r>
      <w:proofErr w:type="spellEnd"/>
      <w:r w:rsidRPr="005E36D7">
        <w:rPr>
          <w:rFonts w:cs="Times New Roman"/>
          <w:lang w:eastAsia="en-ID"/>
        </w:rPr>
        <w:t xml:space="preserve"> </w:t>
      </w:r>
      <w:proofErr w:type="spellStart"/>
      <w:r w:rsidRPr="005E36D7">
        <w:rPr>
          <w:rFonts w:cs="Times New Roman"/>
          <w:lang w:eastAsia="en-ID"/>
        </w:rPr>
        <w:t>berhenti</w:t>
      </w:r>
      <w:proofErr w:type="spellEnd"/>
      <w:r w:rsidRPr="005E36D7">
        <w:rPr>
          <w:rFonts w:cs="Times New Roman"/>
          <w:lang w:eastAsia="en-ID"/>
        </w:rPr>
        <w:t xml:space="preserve"> pada </w:t>
      </w:r>
      <w:proofErr w:type="spellStart"/>
      <w:r w:rsidRPr="005E36D7">
        <w:rPr>
          <w:rFonts w:cs="Times New Roman"/>
          <w:lang w:eastAsia="en-ID"/>
        </w:rPr>
        <w:t>simbol</w:t>
      </w:r>
      <w:proofErr w:type="spellEnd"/>
      <w:r w:rsidRPr="005E36D7">
        <w:rPr>
          <w:rFonts w:cs="Times New Roman"/>
          <w:lang w:eastAsia="en-ID"/>
        </w:rPr>
        <w:t xml:space="preserve"> dan ritual formal </w:t>
      </w:r>
      <w:proofErr w:type="spellStart"/>
      <w:r w:rsidRPr="005E36D7">
        <w:rPr>
          <w:rFonts w:cs="Times New Roman"/>
          <w:lang w:eastAsia="en-ID"/>
        </w:rPr>
        <w:t>tanpa</w:t>
      </w:r>
      <w:proofErr w:type="spellEnd"/>
      <w:r w:rsidRPr="005E36D7">
        <w:rPr>
          <w:rFonts w:cs="Times New Roman"/>
          <w:lang w:eastAsia="en-ID"/>
        </w:rPr>
        <w:t xml:space="preserve"> </w:t>
      </w:r>
      <w:proofErr w:type="spellStart"/>
      <w:r w:rsidRPr="005E36D7">
        <w:rPr>
          <w:rFonts w:cs="Times New Roman"/>
          <w:lang w:eastAsia="en-ID"/>
        </w:rPr>
        <w:t>dampak</w:t>
      </w:r>
      <w:proofErr w:type="spellEnd"/>
      <w:r w:rsidRPr="005E36D7">
        <w:rPr>
          <w:rFonts w:cs="Times New Roman"/>
          <w:lang w:eastAsia="en-ID"/>
        </w:rPr>
        <w:t xml:space="preserve"> </w:t>
      </w:r>
      <w:proofErr w:type="spellStart"/>
      <w:r w:rsidRPr="005E36D7">
        <w:rPr>
          <w:rFonts w:cs="Times New Roman"/>
          <w:lang w:eastAsia="en-ID"/>
        </w:rPr>
        <w:t>signifikan</w:t>
      </w:r>
      <w:proofErr w:type="spellEnd"/>
      <w:r w:rsidRPr="005E36D7">
        <w:rPr>
          <w:rFonts w:cs="Times New Roman"/>
          <w:lang w:eastAsia="en-ID"/>
        </w:rPr>
        <w:t xml:space="preserve"> </w:t>
      </w:r>
      <w:proofErr w:type="spellStart"/>
      <w:r w:rsidRPr="005E36D7">
        <w:rPr>
          <w:rFonts w:cs="Times New Roman"/>
          <w:lang w:eastAsia="en-ID"/>
        </w:rPr>
        <w:t>terhadap</w:t>
      </w:r>
      <w:proofErr w:type="spellEnd"/>
      <w:r w:rsidRPr="005E36D7">
        <w:rPr>
          <w:rFonts w:cs="Times New Roman"/>
          <w:lang w:eastAsia="en-ID"/>
        </w:rPr>
        <w:t xml:space="preserve"> </w:t>
      </w:r>
      <w:proofErr w:type="spellStart"/>
      <w:r w:rsidRPr="005E36D7">
        <w:rPr>
          <w:rFonts w:cs="Times New Roman"/>
          <w:lang w:eastAsia="en-ID"/>
        </w:rPr>
        <w:t>perubahan</w:t>
      </w:r>
      <w:proofErr w:type="spellEnd"/>
      <w:r w:rsidRPr="005E36D7">
        <w:rPr>
          <w:rFonts w:cs="Times New Roman"/>
          <w:lang w:eastAsia="en-ID"/>
        </w:rPr>
        <w:t xml:space="preserve"> </w:t>
      </w:r>
      <w:proofErr w:type="spellStart"/>
      <w:r w:rsidRPr="005E36D7">
        <w:rPr>
          <w:rFonts w:cs="Times New Roman"/>
          <w:lang w:eastAsia="en-ID"/>
        </w:rPr>
        <w:t>perilaku</w:t>
      </w:r>
      <w:proofErr w:type="spellEnd"/>
      <w:r w:rsidRPr="005E36D7">
        <w:rPr>
          <w:rFonts w:cs="Times New Roman"/>
          <w:lang w:eastAsia="en-ID"/>
        </w:rPr>
        <w:t xml:space="preserve"> </w:t>
      </w:r>
      <w:proofErr w:type="spellStart"/>
      <w:r w:rsidRPr="005E36D7">
        <w:rPr>
          <w:rFonts w:cs="Times New Roman"/>
          <w:lang w:eastAsia="en-ID"/>
        </w:rPr>
        <w:t>siswa</w:t>
      </w:r>
      <w:proofErr w:type="spellEnd"/>
      <w:r w:rsidRPr="005E36D7">
        <w:rPr>
          <w:rFonts w:cs="Times New Roman"/>
          <w:lang w:eastAsia="en-ID"/>
        </w:rPr>
        <w:t xml:space="preserve">. </w:t>
      </w:r>
      <w:r w:rsidRPr="005E36D7">
        <w:rPr>
          <w:rFonts w:cs="Times New Roman"/>
          <w:lang w:val="sv-SE" w:eastAsia="en-ID"/>
        </w:rPr>
        <w:t>Oleh karena itu, nilai teologis justru menuntut pendekatan manajerial, bukan bertentangan dengannya.</w:t>
      </w:r>
    </w:p>
    <w:p w14:paraId="11E0AA26" w14:textId="5A884A3C" w:rsidR="008D537C" w:rsidRPr="00CA23AE" w:rsidRDefault="007A0A1D" w:rsidP="00CA23AE">
      <w:pPr>
        <w:pStyle w:val="ListParagraph"/>
        <w:numPr>
          <w:ilvl w:val="1"/>
          <w:numId w:val="36"/>
        </w:numPr>
        <w:ind w:left="567" w:hanging="306"/>
        <w:rPr>
          <w:rFonts w:cs="Times New Roman"/>
          <w:lang w:val="fi-FI" w:eastAsia="en-ID"/>
        </w:rPr>
      </w:pPr>
      <w:r w:rsidRPr="00CA23AE">
        <w:rPr>
          <w:rFonts w:cs="Times New Roman"/>
          <w:lang w:val="fi-FI" w:eastAsia="en-ID"/>
        </w:rPr>
        <w:t>Alasan Empiris Berdasarkan Realitas Lapangan Penelitian</w:t>
      </w:r>
    </w:p>
    <w:p w14:paraId="72EC1DE9" w14:textId="77777777" w:rsidR="008D537C" w:rsidRPr="00AC4D56" w:rsidRDefault="008D537C" w:rsidP="0002346E">
      <w:pPr>
        <w:ind w:left="567" w:firstLine="709"/>
        <w:rPr>
          <w:rFonts w:cs="Times New Roman"/>
          <w:lang w:val="fi-FI" w:eastAsia="en-ID"/>
        </w:rPr>
      </w:pPr>
      <w:r w:rsidRPr="00AC4D56">
        <w:rPr>
          <w:rFonts w:cs="Times New Roman"/>
          <w:lang w:val="fi-FI" w:eastAsia="en-ID"/>
        </w:rPr>
        <w:t>Secara empiris, data lapangan dalam penelitianmu menunjukkan bahwa program habituasi keagamaan di kedua sekolah berfokus pada kegiatan-kegiatan religius yang bertujuan menumbuhkan kesadaran beragama, kedisiplinan ibadah, dan sikap religius siswa. Seluruh aktivitas tersebut merupakan ekspresi langsung dari nilai teologis.</w:t>
      </w:r>
    </w:p>
    <w:p w14:paraId="674476FE" w14:textId="77777777" w:rsidR="008D537C" w:rsidRPr="00AC4D56" w:rsidRDefault="008D537C" w:rsidP="007A0A1D">
      <w:pPr>
        <w:ind w:left="567" w:firstLine="709"/>
        <w:rPr>
          <w:rFonts w:cs="Times New Roman"/>
          <w:lang w:val="fi-FI" w:eastAsia="en-ID"/>
        </w:rPr>
      </w:pPr>
      <w:r w:rsidRPr="00AC4D56">
        <w:rPr>
          <w:rFonts w:cs="Times New Roman"/>
          <w:lang w:val="fi-FI" w:eastAsia="en-ID"/>
        </w:rPr>
        <w:t>Perbedaan konteks sosial antara sekolah semi-perdesaan dan perkotaan justru memperkuat argumen bahwa nilai teologis perlu dikelola secara adaptif melalui manajemen program. Nilai teologis yang sama dapat diwujudkan dalam bentuk manajerial yang berbeda sesuai dengan kondisi dan kebutuhan peserta didik. Hal ini menegaskan bahwa nilai teologis bukan nilai abstrak, melainkan nilai yang hidup dan dinamis dalam praktik pendidikan.</w:t>
      </w:r>
    </w:p>
    <w:p w14:paraId="5322D78F" w14:textId="5E040D93" w:rsidR="008D537C" w:rsidRPr="00AC4D56" w:rsidRDefault="0072574C" w:rsidP="0002346E">
      <w:pPr>
        <w:ind w:left="284" w:firstLine="709"/>
        <w:rPr>
          <w:rFonts w:cs="Times New Roman"/>
          <w:lang w:val="fi-FI" w:eastAsia="en-ID"/>
        </w:rPr>
      </w:pPr>
      <w:r w:rsidRPr="00AC4D56">
        <w:rPr>
          <w:rFonts w:cs="Times New Roman"/>
          <w:lang w:val="fi-FI" w:eastAsia="en-ID"/>
        </w:rPr>
        <w:t>Jadi, n</w:t>
      </w:r>
      <w:r w:rsidR="008D537C" w:rsidRPr="00AC4D56">
        <w:rPr>
          <w:rFonts w:cs="Times New Roman"/>
          <w:lang w:val="fi-FI" w:eastAsia="en-ID"/>
        </w:rPr>
        <w:t xml:space="preserve">ilai teologis merupakan sistem nilai yang paling sesuai dan fundamental dalam penelitian ini karena pembinaan akhlak siswa melalui habituasi keagamaan pada hakikatnya berakar pada penguatan keimanan dan </w:t>
      </w:r>
      <w:r w:rsidR="008D537C" w:rsidRPr="00AC4D56">
        <w:rPr>
          <w:rFonts w:cs="Times New Roman"/>
          <w:lang w:val="fi-FI" w:eastAsia="en-ID"/>
        </w:rPr>
        <w:lastRenderedPageBreak/>
        <w:t>ketakwaan kepada Tuhan Yang Maha Esa. Akhlak dalam perspektif pendidikan Islam tidak dipahami sekadar sebagai norma etis atau perilaku sosial, melainkan sebagai manifestasi konkret dari hubungan manusia dengan Allah Swt. Oleh karena itu, manajemen program habituasi keagamaan diposisikan sebagai instrumen strategis untuk mengelola, menginternalisasikan, dan mentransformasikan nilai-nilai teologis ke dalam perilaku nyata peserta didik secara berkelanjutan. Dengan demikian, nilai teologis tidak hanya relevan secara konseptual dan normatif, tetapi juga menjadi fondasi manajerial yang menentukan keberhasilan pembinaan akhlak siswa Sekolah Menengah Pertama.</w:t>
      </w:r>
    </w:p>
    <w:p w14:paraId="17C15DA7" w14:textId="77777777" w:rsidR="008D537C" w:rsidRPr="00AC4D56" w:rsidRDefault="008D537C" w:rsidP="008D537C">
      <w:pPr>
        <w:rPr>
          <w:rFonts w:cs="Times New Roman"/>
          <w:lang w:val="fi-FI" w:eastAsia="en-ID"/>
        </w:rPr>
      </w:pPr>
    </w:p>
    <w:p w14:paraId="3381301F" w14:textId="5E02830D" w:rsidR="00E744E0" w:rsidRPr="00012A11" w:rsidRDefault="00D01679">
      <w:pPr>
        <w:pStyle w:val="Heading2"/>
        <w:numPr>
          <w:ilvl w:val="0"/>
          <w:numId w:val="14"/>
        </w:numPr>
        <w:ind w:left="284" w:hanging="284"/>
        <w:rPr>
          <w:rFonts w:eastAsia="Times New Roman"/>
          <w:lang w:val="id-ID" w:eastAsia="en-ID"/>
        </w:rPr>
      </w:pPr>
      <w:bookmarkStart w:id="9" w:name="_Toc229762641"/>
      <w:r w:rsidRPr="00012A11">
        <w:rPr>
          <w:rFonts w:eastAsia="Times New Roman"/>
          <w:lang w:val="id-ID" w:eastAsia="en-ID"/>
        </w:rPr>
        <w:t>Landasan Kebijakan</w:t>
      </w:r>
      <w:bookmarkEnd w:id="9"/>
    </w:p>
    <w:p w14:paraId="2A2C1D7D"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Landasan kebijakan dalam penelitian ini merujuk pada berbagai regulasi pemerintah yang menjadi dasar normatif pelaksanaan pendidikan karakter dan habituasi keagamaan di satuan pendidikan. Regulasi-regulasi tersebut memberikan arah, legitimasi, serta kerangka operasional bagi sekolah dalam merancang, melaksanakan, dan mengendalikan program pembinaan akhlak siswa secara sistematis dan berkelanjutan.</w:t>
      </w:r>
    </w:p>
    <w:p w14:paraId="748BA802"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Undang-Undang Nomor 20 Tahun 2003 tentang Sistem Pendidikan Nasional menegaskan bahwa pendidikan nasional berfungsi mengembangkan kemampuan serta membentuk watak dan peradaban bangsa yang bermartabat. Tujuan pendidikan nasional diarahkan pada pengembangan potensi peserta didik agar menjadi manusia yang beriman dan bertakwa kepada Tuhan Yang Maha Esa, berakhlak mulia, sehat, berilmu, cakap, kreatif, dan bertanggung jawab. Ketentuan ini menempatkan pembinaan akhlak sebagai inti dari penyelenggaraan pendidikan, sehingga program habituasi keagamaan memiliki dasar yuridis yang kuat dalam sistem pendidikan nasional.</w:t>
      </w:r>
    </w:p>
    <w:p w14:paraId="5BFF0B96"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 xml:space="preserve">Peraturan Presiden Nomor 87 Tahun 2017 tentang Penguatan Pendidikan Karakter mempertegas komitmen negara dalam membangun karakter peserta didik melalui pendekatan yang terintegrasi antara sekolah, keluarga, dan masyarakat. Regulasi ini menegaskan bahwa penguatan pendidikan karakter dilaksanakan melalui kegiatan intrakurikuler, kokurikuler, dan ekstrakurikuler, </w:t>
      </w:r>
      <w:r w:rsidRPr="003E16E5">
        <w:rPr>
          <w:rFonts w:cs="Times New Roman"/>
          <w:lang w:val="id-ID" w:eastAsia="en-ID"/>
        </w:rPr>
        <w:lastRenderedPageBreak/>
        <w:t>serta diwujudkan dalam budaya sekolah. Dalam konteks ini, habituasi keagamaan diposisikan sebagai bagian strategis dari pendidikan karakter yang perlu dikelola secara terencana dan berkelanjutan oleh satuan pendidikan.</w:t>
      </w:r>
    </w:p>
    <w:p w14:paraId="745AAC4B"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Selanjutnya, Peraturan Menteri Pendidikan dan Kebudayaan Nomor 23 Tahun 2015 tentang Penumbuhan Budi Pekerti menekankan pentingnya pembiasaan sikap dan perilaku positif dalam kehidupan sehari-hari di sekolah. Regulasi ini secara eksplisit menempatkan pembiasaan sebagai pendekatan utama dalam pembinaan karakter dan akhlak peserta didik, sehingga memperkuat relevansi habituasi keagamaan sebagai strategi pembinaan akhlak yang berbasis praktik nyata dan berkelanjutan.</w:t>
      </w:r>
    </w:p>
    <w:p w14:paraId="2A8C34F2"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Peraturan Menteri Pendidikan dan Kebudayaan Nomor 20 Tahun 2018 tentang Penguatan Pendidikan Karakter pada Satuan Pendidikan Formal menegaskan bahwa penguatan pendidikan karakter harus dikelola secara sistematis oleh satuan pendidikan melalui perencanaan, pelaksanaan, dan pengendalian program yang terintegrasi dalam manajemen sekolah. Regulasi ini memperkuat peran manajemen pendidikan dalam memastikan bahwa program habituasi keagamaan tidak hanya bersifat normatif dan seremonial, tetapi terarah pada pencapaian tujuan pembinaan akhlak siswa secara terukur dan berkelanjutan.</w:t>
      </w:r>
    </w:p>
    <w:p w14:paraId="3E36ECA1" w14:textId="790AE5D9" w:rsidR="00AD6A31" w:rsidRDefault="003E16E5" w:rsidP="003E16E5">
      <w:pPr>
        <w:pStyle w:val="ListParagraph"/>
        <w:ind w:left="284" w:firstLine="709"/>
        <w:rPr>
          <w:rFonts w:cs="Times New Roman"/>
          <w:lang w:val="id-ID" w:eastAsia="en-ID"/>
        </w:rPr>
      </w:pPr>
      <w:r w:rsidRPr="003E16E5">
        <w:rPr>
          <w:rFonts w:cs="Times New Roman"/>
          <w:lang w:val="id-ID" w:eastAsia="en-ID"/>
        </w:rPr>
        <w:t>Dengan demikian, keseluruhan regulasi tersebut memberikan landasan kebijakan yang kuat bagi penelitian ini dalam mengkaji manajemen program habituasi keagamaan dalam meningkatkan akhlak siswa Sekolah Menengah Pertama. Landasan kebijakan ini sekaligus menegaskan bahwa pembinaan akhlak melalui habituasi keagamaan bukan hanya kebutuhan pedagogis, tetapi juga amanat konstitusional dan kebijakan nasional yang harus dikelola secara profesional oleh sekolah.</w:t>
      </w:r>
    </w:p>
    <w:p w14:paraId="39B36EF4" w14:textId="77777777" w:rsidR="003E16E5" w:rsidRPr="00A113C1" w:rsidRDefault="003E16E5" w:rsidP="003E16E5">
      <w:pPr>
        <w:pStyle w:val="ListParagraph"/>
        <w:ind w:left="284" w:firstLine="709"/>
        <w:rPr>
          <w:rFonts w:cs="Times New Roman"/>
          <w:lang w:val="id-ID" w:eastAsia="en-ID"/>
        </w:rPr>
      </w:pPr>
    </w:p>
    <w:p w14:paraId="5E1F3059" w14:textId="276ADCDE" w:rsidR="00E744E0" w:rsidRPr="00012A11" w:rsidRDefault="00D01679">
      <w:pPr>
        <w:pStyle w:val="Heading2"/>
        <w:numPr>
          <w:ilvl w:val="0"/>
          <w:numId w:val="14"/>
        </w:numPr>
        <w:ind w:left="284" w:hanging="284"/>
        <w:rPr>
          <w:rFonts w:eastAsia="Times New Roman"/>
          <w:lang w:val="id-ID" w:eastAsia="en-ID"/>
        </w:rPr>
      </w:pPr>
      <w:bookmarkStart w:id="10" w:name="_Toc229762642"/>
      <w:r w:rsidRPr="00012A11">
        <w:rPr>
          <w:rFonts w:eastAsia="Times New Roman"/>
          <w:lang w:val="id-ID" w:eastAsia="en-ID"/>
        </w:rPr>
        <w:t>Penelitian Terdahulu Yang Relevan</w:t>
      </w:r>
      <w:bookmarkEnd w:id="10"/>
    </w:p>
    <w:p w14:paraId="38C2E998" w14:textId="77777777" w:rsidR="004C4A0D" w:rsidRPr="004C4A0D" w:rsidRDefault="004C4A0D" w:rsidP="004C4A0D">
      <w:pPr>
        <w:ind w:left="284" w:firstLine="709"/>
        <w:rPr>
          <w:rFonts w:eastAsia="Times New Roman" w:cs="Times New Roman"/>
          <w:kern w:val="0"/>
          <w:szCs w:val="24"/>
          <w:lang w:val="id-ID" w:eastAsia="en-ID"/>
          <w14:ligatures w14:val="none"/>
        </w:rPr>
      </w:pPr>
      <w:r w:rsidRPr="004C4A0D">
        <w:rPr>
          <w:rFonts w:eastAsia="Times New Roman" w:cs="Times New Roman"/>
          <w:kern w:val="0"/>
          <w:szCs w:val="24"/>
          <w:lang w:val="id-ID" w:eastAsia="en-ID"/>
          <w14:ligatures w14:val="none"/>
        </w:rPr>
        <w:t xml:space="preserve">Sejumlah penelitian terdahulu telah mengkaji pendidikan karakter dan pembinaan akhlak peserta didik melalui kegiatan keagamaan di sekolah. Namun, sebagian besar penelitian tersebut masih menempatkan habituasi keagamaan </w:t>
      </w:r>
      <w:r w:rsidRPr="004C4A0D">
        <w:rPr>
          <w:rFonts w:eastAsia="Times New Roman" w:cs="Times New Roman"/>
          <w:kern w:val="0"/>
          <w:szCs w:val="24"/>
          <w:lang w:val="id-ID" w:eastAsia="en-ID"/>
          <w14:ligatures w14:val="none"/>
        </w:rPr>
        <w:lastRenderedPageBreak/>
        <w:t>sebagai aktivitas pedagogis atau budaya sekolah, dan belum secara mendalam menelaahnya dalam perspektif manajemen program pendidikan yang utuh. Berdasarkan kajian teoritis yang dilakukan peneliti, pembinaan akhlak melalui habituasi keagamaan sesungguhnya tidak dapat dilepaskan dari aspek manajerial yang terencana dan berkelanjutan. Oleh karena itu, penelitian ini tidak hanya bertumpu pada teori manajemen klasik George R. Terry (1972/2010) mengenai fungsi POAC (</w:t>
      </w:r>
      <w:r w:rsidRPr="004C4A0D">
        <w:rPr>
          <w:rFonts w:eastAsia="Times New Roman" w:cs="Times New Roman"/>
          <w:i/>
          <w:iCs/>
          <w:kern w:val="0"/>
          <w:szCs w:val="24"/>
          <w:lang w:val="id-ID" w:eastAsia="en-ID"/>
          <w14:ligatures w14:val="none"/>
        </w:rPr>
        <w:t>Planning, Organizing, Actuating, Controlling</w:t>
      </w:r>
      <w:r w:rsidRPr="004C4A0D">
        <w:rPr>
          <w:rFonts w:eastAsia="Times New Roman" w:cs="Times New Roman"/>
          <w:kern w:val="0"/>
          <w:szCs w:val="24"/>
          <w:lang w:val="id-ID" w:eastAsia="en-ID"/>
          <w14:ligatures w14:val="none"/>
        </w:rPr>
        <w:t xml:space="preserve">), tetapi juga diperkuat oleh prinsip pengendalian mutu pendidikan dari W.E. Deming (1986), serta teori behaviorisme dan belajar sosial dari B.F. Skinner (1953) dan Albert Bandura (1977) yang memandang habituasi sebagai proses pembentukan perilaku melalui pembiasaan, penguatan, dan keteladanan sosial. Dalam perspektif pendidikan Islam, kajian ini juga disinergikan dengan pemikiran Al-Ghazali dalam </w:t>
      </w:r>
      <w:r w:rsidRPr="004C4A0D">
        <w:rPr>
          <w:rFonts w:eastAsia="Times New Roman" w:cs="Times New Roman"/>
          <w:i/>
          <w:iCs/>
          <w:kern w:val="0"/>
          <w:szCs w:val="24"/>
          <w:lang w:val="id-ID" w:eastAsia="en-ID"/>
          <w14:ligatures w14:val="none"/>
        </w:rPr>
        <w:t>Ihya’ Ulumuddin</w:t>
      </w:r>
      <w:r w:rsidRPr="004C4A0D">
        <w:rPr>
          <w:rFonts w:eastAsia="Times New Roman" w:cs="Times New Roman"/>
          <w:kern w:val="0"/>
          <w:szCs w:val="24"/>
          <w:lang w:val="id-ID" w:eastAsia="en-ID"/>
          <w14:ligatures w14:val="none"/>
        </w:rPr>
        <w:t xml:space="preserve"> dan Al-Qurthubi yang menekankan pentingnya latihan (</w:t>
      </w:r>
      <w:r w:rsidRPr="004C4A0D">
        <w:rPr>
          <w:rFonts w:eastAsia="Times New Roman" w:cs="Times New Roman"/>
          <w:i/>
          <w:iCs/>
          <w:kern w:val="0"/>
          <w:szCs w:val="24"/>
          <w:lang w:val="id-ID" w:eastAsia="en-ID"/>
          <w14:ligatures w14:val="none"/>
        </w:rPr>
        <w:t>riyāḍah</w:t>
      </w:r>
      <w:r w:rsidRPr="004C4A0D">
        <w:rPr>
          <w:rFonts w:eastAsia="Times New Roman" w:cs="Times New Roman"/>
          <w:kern w:val="0"/>
          <w:szCs w:val="24"/>
          <w:lang w:val="id-ID" w:eastAsia="en-ID"/>
          <w14:ligatures w14:val="none"/>
        </w:rPr>
        <w:t>) dan pembiasaan (</w:t>
      </w:r>
      <w:r w:rsidRPr="004C4A0D">
        <w:rPr>
          <w:rFonts w:eastAsia="Times New Roman" w:cs="Times New Roman"/>
          <w:i/>
          <w:iCs/>
          <w:kern w:val="0"/>
          <w:szCs w:val="24"/>
          <w:lang w:val="id-ID" w:eastAsia="en-ID"/>
          <w14:ligatures w14:val="none"/>
        </w:rPr>
        <w:t>ta‘wīd</w:t>
      </w:r>
      <w:r w:rsidRPr="004C4A0D">
        <w:rPr>
          <w:rFonts w:eastAsia="Times New Roman" w:cs="Times New Roman"/>
          <w:kern w:val="0"/>
          <w:szCs w:val="24"/>
          <w:lang w:val="id-ID" w:eastAsia="en-ID"/>
          <w14:ligatures w14:val="none"/>
        </w:rPr>
        <w:t>) dalam pembentukan akhlak. Sementara itu, dalam konteks pendidikan karakter modern, penelitian ini diperkuat oleh pemikiran Thomas Lickona (1991/2014), E. Mulyasa (2013), dan Doni Koesoema (2015) yang menegaskan bahwa pendidikan karakter harus diintegrasikan secara sistematis ke dalam budaya sekolah.</w:t>
      </w:r>
    </w:p>
    <w:p w14:paraId="288849E2" w14:textId="77777777" w:rsidR="004C4A0D" w:rsidRPr="004C4A0D" w:rsidRDefault="004C4A0D" w:rsidP="004C4A0D">
      <w:pPr>
        <w:ind w:left="284" w:firstLine="709"/>
        <w:rPr>
          <w:rFonts w:eastAsia="Times New Roman" w:cs="Times New Roman"/>
          <w:kern w:val="0"/>
          <w:szCs w:val="24"/>
          <w:lang w:val="sv-SE" w:eastAsia="en-ID"/>
          <w14:ligatures w14:val="none"/>
        </w:rPr>
      </w:pPr>
      <w:r w:rsidRPr="004C4A0D">
        <w:rPr>
          <w:rFonts w:eastAsia="Times New Roman" w:cs="Times New Roman"/>
          <w:kern w:val="0"/>
          <w:szCs w:val="24"/>
          <w:lang w:val="id-ID" w:eastAsia="en-ID"/>
          <w14:ligatures w14:val="none"/>
        </w:rPr>
        <w:t xml:space="preserve">Penelitian Abidin (2019) menunjukkan bahwa manajemen pendidikan karakter berbasis kegiatan keagamaan di sekolah menengah pertama dapat berkontribusi positif terhadap pembentukan sikap religius siswa apabila didukung oleh komitmen pimpinan sekolah dan konsistensi pelaksanaan kegiatan. </w:t>
      </w:r>
      <w:r w:rsidRPr="004C4A0D">
        <w:rPr>
          <w:rFonts w:eastAsia="Times New Roman" w:cs="Times New Roman"/>
          <w:kern w:val="0"/>
          <w:szCs w:val="24"/>
          <w:lang w:val="sv-SE" w:eastAsia="en-ID"/>
          <w14:ligatures w14:val="none"/>
        </w:rPr>
        <w:t>Namun, penelitian ini belum menguraikan secara sistematis fungsi-fungsi manajemen yang digunakan dalam pengelolaan program tersebut. Anwar (2018) dan Hidayati (2017) juga menegaskan bahwa habituasi keagamaan, seperti pembiasaan ibadah dan penguatan sikap religius, berperan penting dalam pembentukan akhlak siswa. Akan tetapi, kedua penelitian tersebut lebih menekankan pada aspek implementasi dan dampak kegiatan terhadap perilaku siswa tanpa mengkaji proses perencanaan, pengorganisasian, dan pengendalian program sebagai satu kesatuan sistem manajerial.</w:t>
      </w:r>
    </w:p>
    <w:p w14:paraId="0F8723FE" w14:textId="77777777" w:rsidR="004C4A0D" w:rsidRPr="004C4A0D" w:rsidRDefault="004C4A0D" w:rsidP="004C4A0D">
      <w:pPr>
        <w:ind w:left="284" w:firstLine="709"/>
        <w:rPr>
          <w:rFonts w:eastAsia="Times New Roman" w:cs="Times New Roman"/>
          <w:kern w:val="0"/>
          <w:szCs w:val="24"/>
          <w:lang w:val="sv-SE" w:eastAsia="en-ID"/>
          <w14:ligatures w14:val="none"/>
        </w:rPr>
      </w:pPr>
      <w:r w:rsidRPr="004C4A0D">
        <w:rPr>
          <w:rFonts w:eastAsia="Times New Roman" w:cs="Times New Roman"/>
          <w:kern w:val="0"/>
          <w:szCs w:val="24"/>
          <w:lang w:val="sv-SE" w:eastAsia="en-ID"/>
          <w14:ligatures w14:val="none"/>
        </w:rPr>
        <w:lastRenderedPageBreak/>
        <w:t>Penelitian Fauzi (2020) dan Mahmudah (2019) mulai mengaitkan program pembiasaan religius dengan aspek pengelolaan sekolah. Temuan mereka menunjukkan bahwa keberhasilan program sangat dipengaruhi oleh kepemimpinan kepala sekolah dan keterlibatan guru. Namun demikian, kajian tersebut masih bersifat deskriptif dan belum menggunakan kerangka fungsi manajemen tertentu sebagai pisau analisis utama. Sementara itu, Nurhayati (2021) dan Rahman (2020) menyoroti efektivitas pembiasaan ibadah terhadap perubahan perilaku siswa. Penelitian-penelitian tersebut memperlihatkan bahwa pembiasaan yang dilakukan secara konsisten mampu menekan perilaku negatif siswa dan memperkuat karakter religius. Meskipun demikian, penelitian tersebut belum membandingkan efektivitas program pada konteks sosial sekolah yang berbeda. Adapun penelitian tesis yang dilakukan oleh Herlina (2018), Maulana (2019), dan Pratama (2020) menunjukkan bahwa manajemen kegiatan keagamaan di sekolah memiliki peran strategis dalam pembinaan akhlak siswa, tetapi penelitian-penelitian tersebut umumnya masih berfokus pada satu lokus penelitian dan belum mengembangkan analisis lintas kasus untuk melihat perbedaan pendekatan manajerial berdasarkan karakteristik lingkungan sekolah.</w:t>
      </w:r>
    </w:p>
    <w:p w14:paraId="4E7C864A" w14:textId="77777777" w:rsidR="004C4A0D" w:rsidRPr="004C4A0D" w:rsidRDefault="004C4A0D" w:rsidP="004C4A0D">
      <w:pPr>
        <w:ind w:left="284" w:firstLine="709"/>
        <w:rPr>
          <w:rFonts w:eastAsia="Times New Roman" w:cs="Times New Roman"/>
          <w:kern w:val="0"/>
          <w:szCs w:val="24"/>
          <w:lang w:val="sv-SE" w:eastAsia="en-ID"/>
          <w14:ligatures w14:val="none"/>
        </w:rPr>
      </w:pPr>
      <w:r w:rsidRPr="004C4A0D">
        <w:rPr>
          <w:rFonts w:eastAsia="Times New Roman" w:cs="Times New Roman"/>
          <w:kern w:val="0"/>
          <w:szCs w:val="24"/>
          <w:lang w:val="sv-SE" w:eastAsia="en-ID"/>
          <w14:ligatures w14:val="none"/>
        </w:rPr>
        <w:t>Selain itu, peneliti juga melakukan telaah terhadap berbagai jurnal nasional, jurnal internasional, tesis, dan prosiding ilmiah dalam kurun waktu sepuluh tahun terakhir (2016–2026), termasuk publikasi dari Wulandari (2023), Widat (2023), hingga Aviani dan Mardiana (2026). Secara umum, berbagai penelitian tersebut menunjukkan bahwa habituasi keagamaan memiliki kontribusi positif terhadap pembentukan karakter religius, peningkatan kedisiplinan, serta penekanan perilaku negatif siswa. Namun, berdasarkan sintesis terhadap berbagai referensi tersebut, peneliti menemukan beberapa kesenjangan penelitian (</w:t>
      </w:r>
      <w:r w:rsidRPr="004C4A0D">
        <w:rPr>
          <w:rFonts w:eastAsia="Times New Roman" w:cs="Times New Roman"/>
          <w:i/>
          <w:iCs/>
          <w:kern w:val="0"/>
          <w:szCs w:val="24"/>
          <w:lang w:val="sv-SE" w:eastAsia="en-ID"/>
          <w14:ligatures w14:val="none"/>
        </w:rPr>
        <w:t>research gap</w:t>
      </w:r>
      <w:r w:rsidRPr="004C4A0D">
        <w:rPr>
          <w:rFonts w:eastAsia="Times New Roman" w:cs="Times New Roman"/>
          <w:kern w:val="0"/>
          <w:szCs w:val="24"/>
          <w:lang w:val="sv-SE" w:eastAsia="en-ID"/>
          <w14:ligatures w14:val="none"/>
        </w:rPr>
        <w:t>) yang masih terbuka untuk dikaji lebih lanjut.</w:t>
      </w:r>
    </w:p>
    <w:p w14:paraId="1A389582" w14:textId="77777777" w:rsidR="004C4A0D" w:rsidRPr="006231A2" w:rsidRDefault="004C4A0D" w:rsidP="004C4A0D">
      <w:pPr>
        <w:ind w:left="284" w:firstLine="709"/>
        <w:rPr>
          <w:rFonts w:eastAsia="Times New Roman" w:cs="Times New Roman"/>
          <w:kern w:val="0"/>
          <w:szCs w:val="24"/>
          <w:lang w:val="sv-SE" w:eastAsia="en-ID"/>
          <w14:ligatures w14:val="none"/>
        </w:rPr>
      </w:pPr>
      <w:r w:rsidRPr="006231A2">
        <w:rPr>
          <w:rFonts w:eastAsia="Times New Roman" w:cs="Times New Roman"/>
          <w:kern w:val="0"/>
          <w:szCs w:val="24"/>
          <w:lang w:val="sv-SE" w:eastAsia="en-ID"/>
          <w14:ligatures w14:val="none"/>
        </w:rPr>
        <w:t xml:space="preserve">Pertama, sebagian besar penelitian terdahulu masih menempatkan habituasi keagamaan sebatas aktivitas budaya sekolah atau praktik pedagogis semata, sehingga belum dianalisis secara komprehensif dalam kerangka fungsi manajemen POAC. Kedua, mayoritas penelitian menggunakan pendekatan studi </w:t>
      </w:r>
      <w:r w:rsidRPr="006231A2">
        <w:rPr>
          <w:rFonts w:eastAsia="Times New Roman" w:cs="Times New Roman"/>
          <w:kern w:val="0"/>
          <w:szCs w:val="24"/>
          <w:lang w:val="sv-SE" w:eastAsia="en-ID"/>
          <w14:ligatures w14:val="none"/>
        </w:rPr>
        <w:lastRenderedPageBreak/>
        <w:t>kasus tunggal sehingga belum memberikan gambaran komparatif mengenai bagaimana perbedaan konteks sosial sekolah, seperti lingkungan semi-perdesaan dan perkotaan, memengaruhi pola pengelolaan program habituasi keagamaan. Ketiga, penelitian terdahulu belum banyak membahas integrasi pendekatan sistemis-struktural berbasis regulasi dengan pendekatan humanis-kontekstual berbasis keteladanan dan relasi interpersonal sebagai satu kesatuan strategi pembinaan akhlak siswa di Sekolah Menengah Pertama.</w:t>
      </w:r>
    </w:p>
    <w:p w14:paraId="07CC60CA" w14:textId="77777777" w:rsidR="004C4A0D" w:rsidRPr="006231A2" w:rsidRDefault="004C4A0D" w:rsidP="004C4A0D">
      <w:pPr>
        <w:ind w:left="284" w:firstLine="709"/>
        <w:rPr>
          <w:rFonts w:eastAsia="Times New Roman" w:cs="Times New Roman"/>
          <w:kern w:val="0"/>
          <w:szCs w:val="24"/>
          <w:lang w:val="sv-SE" w:eastAsia="en-ID"/>
          <w14:ligatures w14:val="none"/>
        </w:rPr>
      </w:pPr>
      <w:r w:rsidRPr="006231A2">
        <w:rPr>
          <w:rFonts w:eastAsia="Times New Roman" w:cs="Times New Roman"/>
          <w:kern w:val="0"/>
          <w:szCs w:val="24"/>
          <w:lang w:val="sv-SE" w:eastAsia="en-ID"/>
          <w14:ligatures w14:val="none"/>
        </w:rPr>
        <w:t>Berdasarkan kajian teoretis dan hasil penelitian terdahulu tersebut, dapat dipahami bahwa program habituasi keagamaan memiliki peran penting dalam pembinaan akhlak siswa, namun pengelolaannya masih memerlukan kajian yang lebih komprehensif dan kontekstual. Oleh karena itu, diperlukan penelitian yang tidak hanya menelaah pelaksanaan program habituasi keagamaan, tetapi juga mengkaji secara utuh bagaimana program tersebut dikelola melalui fungsi perencanaan, pengorganisasian, pelaksanaan, dan pengendalian (</w:t>
      </w:r>
      <w:r w:rsidRPr="006231A2">
        <w:rPr>
          <w:rFonts w:eastAsia="Times New Roman" w:cs="Times New Roman"/>
          <w:i/>
          <w:iCs/>
          <w:kern w:val="0"/>
          <w:szCs w:val="24"/>
          <w:lang w:val="sv-SE" w:eastAsia="en-ID"/>
          <w14:ligatures w14:val="none"/>
        </w:rPr>
        <w:t>POAC</w:t>
      </w:r>
      <w:r w:rsidRPr="006231A2">
        <w:rPr>
          <w:rFonts w:eastAsia="Times New Roman" w:cs="Times New Roman"/>
          <w:kern w:val="0"/>
          <w:szCs w:val="24"/>
          <w:lang w:val="sv-SE" w:eastAsia="en-ID"/>
          <w14:ligatures w14:val="none"/>
        </w:rPr>
        <w:t>) serta bagaimana pengelolaan tersebut diadaptasikan pada konteks sekolah yang berbeda. Dengan demikian, penelitian ini hadir untuk mengisi kekosongan kajian tersebut melalui pendekatan kualitatif lintas kasus di SMP Negeri 2 Karangtengah Kabupaten Cianjur dan SMP Negeri 1 Purwakarta Kabupaten Purwakarta. Penelitian ini diharapkan tidak hanya melengkapi temuan-temuan sebelumnya, tetapi juga memberikan kontribusi konseptual dan praktis berupa model manajemen program habituasi keagamaan yang mengintegrasikan kekuatan sistem manajerial dengan pendekatan humanis dalam membangun budaya sekolah religius dan meningkatkan akhlak siswa secara adaptif dan berkelanjutan.</w:t>
      </w:r>
    </w:p>
    <w:p w14:paraId="64438383" w14:textId="77777777" w:rsidR="004C4A0D" w:rsidRDefault="004C4A0D" w:rsidP="004C4A0D">
      <w:pPr>
        <w:ind w:left="284"/>
        <w:rPr>
          <w:rFonts w:eastAsia="Times New Roman" w:cstheme="majorBidi"/>
          <w:b/>
          <w:szCs w:val="40"/>
          <w:lang w:val="id-ID" w:eastAsia="en-ID"/>
        </w:rPr>
      </w:pPr>
      <w:r>
        <w:rPr>
          <w:rFonts w:eastAsia="Times New Roman"/>
          <w:lang w:val="id-ID" w:eastAsia="en-ID"/>
        </w:rPr>
        <w:br w:type="page"/>
      </w:r>
    </w:p>
    <w:sectPr w:rsidR="004C4A0D" w:rsidSect="00574958">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AF6C4" w14:textId="77777777" w:rsidR="00822D2B" w:rsidRDefault="00822D2B" w:rsidP="00606F7D">
      <w:pPr>
        <w:spacing w:line="240" w:lineRule="auto"/>
      </w:pPr>
      <w:r>
        <w:separator/>
      </w:r>
    </w:p>
  </w:endnote>
  <w:endnote w:type="continuationSeparator" w:id="0">
    <w:p w14:paraId="427DDC63" w14:textId="77777777" w:rsidR="00822D2B" w:rsidRDefault="00822D2B" w:rsidP="0060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0F4D" w14:textId="77777777" w:rsidR="00822D2B" w:rsidRDefault="00822D2B" w:rsidP="00606F7D">
      <w:pPr>
        <w:spacing w:line="240" w:lineRule="auto"/>
      </w:pPr>
      <w:r>
        <w:separator/>
      </w:r>
    </w:p>
  </w:footnote>
  <w:footnote w:type="continuationSeparator" w:id="0">
    <w:p w14:paraId="68EBEA17" w14:textId="77777777" w:rsidR="00822D2B" w:rsidRDefault="00822D2B" w:rsidP="00606F7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BC62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3411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9AF9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10E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3C6AF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08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4AC2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0A2F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98BA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E1C66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A5788"/>
    <w:multiLevelType w:val="multilevel"/>
    <w:tmpl w:val="259C2FC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5E1C4B"/>
    <w:multiLevelType w:val="multilevel"/>
    <w:tmpl w:val="20F0EBFE"/>
    <w:lvl w:ilvl="0">
      <w:start w:val="10"/>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12" w15:restartNumberingAfterBreak="0">
    <w:nsid w:val="016106C3"/>
    <w:multiLevelType w:val="hybridMultilevel"/>
    <w:tmpl w:val="15AA87CA"/>
    <w:lvl w:ilvl="0" w:tplc="86EA34DC">
      <w:start w:val="3"/>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3075DDE"/>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C124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164F24"/>
    <w:multiLevelType w:val="multilevel"/>
    <w:tmpl w:val="5712C07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EF2B4E"/>
    <w:multiLevelType w:val="hybridMultilevel"/>
    <w:tmpl w:val="F1EEFD0A"/>
    <w:lvl w:ilvl="0" w:tplc="09545186">
      <w:start w:val="3"/>
      <w:numFmt w:val="upperLetter"/>
      <w:lvlText w:val="%1."/>
      <w:lvlJc w:val="left"/>
      <w:pPr>
        <w:ind w:left="1069" w:hanging="360"/>
      </w:pPr>
      <w:rPr>
        <w:rFonts w:hint="default"/>
        <w:b/>
        <w:bCs/>
      </w:rPr>
    </w:lvl>
    <w:lvl w:ilvl="1" w:tplc="156C326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EFA41A6C">
      <w:start w:val="1"/>
      <w:numFmt w:val="decimal"/>
      <w:lvlText w:val="%4."/>
      <w:lvlJc w:val="left"/>
      <w:pPr>
        <w:ind w:left="2880" w:hanging="360"/>
      </w:pPr>
      <w:rPr>
        <w:b/>
        <w:b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038598B"/>
    <w:multiLevelType w:val="hybridMultilevel"/>
    <w:tmpl w:val="3F8AE516"/>
    <w:lvl w:ilvl="0" w:tplc="010ECF2A">
      <w:start w:val="1"/>
      <w:numFmt w:val="upperLetter"/>
      <w:lvlText w:val="%1."/>
      <w:lvlJc w:val="left"/>
      <w:pPr>
        <w:ind w:left="1069" w:hanging="360"/>
      </w:pPr>
      <w:rPr>
        <w:rFonts w:hint="default"/>
        <w:b/>
        <w:bCs/>
      </w:rPr>
    </w:lvl>
    <w:lvl w:ilvl="1" w:tplc="38090011">
      <w:start w:val="1"/>
      <w:numFmt w:val="decimal"/>
      <w:lvlText w:val="%2)"/>
      <w:lvlJc w:val="left"/>
      <w:pPr>
        <w:ind w:left="1789" w:hanging="360"/>
      </w:pPr>
    </w:lvl>
    <w:lvl w:ilvl="2" w:tplc="D5BC239E">
      <w:start w:val="1"/>
      <w:numFmt w:val="decimal"/>
      <w:lvlText w:val="%3."/>
      <w:lvlJc w:val="left"/>
      <w:pPr>
        <w:ind w:left="2689" w:hanging="360"/>
      </w:pPr>
      <w:rPr>
        <w:rFonts w:hint="default"/>
      </w:rPr>
    </w:lvl>
    <w:lvl w:ilvl="3" w:tplc="FC9C8A4A">
      <w:start w:val="1"/>
      <w:numFmt w:val="upperLetter"/>
      <w:lvlText w:val="%4."/>
      <w:lvlJc w:val="left"/>
      <w:pPr>
        <w:ind w:left="3229" w:hanging="360"/>
      </w:pPr>
      <w:rPr>
        <w:rFonts w:hint="default"/>
      </w:r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11B7535E"/>
    <w:multiLevelType w:val="hybridMultilevel"/>
    <w:tmpl w:val="1A72DF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79440F"/>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E32B2"/>
    <w:multiLevelType w:val="hybridMultilevel"/>
    <w:tmpl w:val="01C89642"/>
    <w:lvl w:ilvl="0" w:tplc="FFFFFFFF">
      <w:start w:val="1"/>
      <w:numFmt w:val="upperLetter"/>
      <w:lvlText w:val="%1."/>
      <w:lvlJc w:val="left"/>
      <w:pPr>
        <w:ind w:left="32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9E0480"/>
    <w:multiLevelType w:val="hybridMultilevel"/>
    <w:tmpl w:val="D172BD48"/>
    <w:lvl w:ilvl="0" w:tplc="166CAD9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A013C9A"/>
    <w:multiLevelType w:val="hybridMultilevel"/>
    <w:tmpl w:val="1DDE344E"/>
    <w:lvl w:ilvl="0" w:tplc="6E60C0B8">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B6E1488"/>
    <w:multiLevelType w:val="hybridMultilevel"/>
    <w:tmpl w:val="ED6E4B12"/>
    <w:lvl w:ilvl="0" w:tplc="77E028DA">
      <w:start w:val="1"/>
      <w:numFmt w:val="decimal"/>
      <w:lvlText w:val="%1."/>
      <w:lvlJc w:val="left"/>
      <w:pPr>
        <w:ind w:left="502" w:hanging="360"/>
      </w:pPr>
      <w:rPr>
        <w:rFonts w:hint="default"/>
        <w:b w:val="0"/>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4" w15:restartNumberingAfterBreak="0">
    <w:nsid w:val="1D445E55"/>
    <w:multiLevelType w:val="multilevel"/>
    <w:tmpl w:val="D45E9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2B0F4A"/>
    <w:multiLevelType w:val="hybridMultilevel"/>
    <w:tmpl w:val="7F8EFA2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6" w15:restartNumberingAfterBreak="0">
    <w:nsid w:val="260B3A4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27" w15:restartNumberingAfterBreak="0">
    <w:nsid w:val="2658433B"/>
    <w:multiLevelType w:val="multilevel"/>
    <w:tmpl w:val="41687DA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bCs w:val="0"/>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27C1562C"/>
    <w:multiLevelType w:val="hybridMultilevel"/>
    <w:tmpl w:val="24E49C0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9" w15:restartNumberingAfterBreak="0">
    <w:nsid w:val="27E9484C"/>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EF6885"/>
    <w:multiLevelType w:val="hybridMultilevel"/>
    <w:tmpl w:val="F3E091E0"/>
    <w:lvl w:ilvl="0" w:tplc="18F25C2C">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715A7E"/>
    <w:multiLevelType w:val="hybridMultilevel"/>
    <w:tmpl w:val="02561E26"/>
    <w:lvl w:ilvl="0" w:tplc="FC2A7A10">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rPr>
        <w:rFonts w:hint="default"/>
        <w:color w:val="000000" w:themeColor="text1"/>
      </w:rPr>
    </w:lvl>
    <w:lvl w:ilvl="2" w:tplc="3809000F">
      <w:start w:val="1"/>
      <w:numFmt w:val="decimal"/>
      <w:lvlText w:val="%3."/>
      <w:lvlJc w:val="left"/>
      <w:pPr>
        <w:ind w:left="2340" w:hanging="360"/>
      </w:p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B410FA3"/>
    <w:multiLevelType w:val="hybridMultilevel"/>
    <w:tmpl w:val="4636EC98"/>
    <w:lvl w:ilvl="0" w:tplc="03226F18">
      <w:start w:val="1"/>
      <w:numFmt w:val="decimal"/>
      <w:lvlText w:val="%1."/>
      <w:lvlJc w:val="left"/>
      <w:pPr>
        <w:ind w:left="287" w:hanging="142"/>
      </w:pPr>
      <w:rPr>
        <w:rFonts w:ascii="Times New Roman" w:eastAsia="Times New Roman" w:hAnsi="Times New Roman" w:cs="Times New Roman" w:hint="default"/>
        <w:b w:val="0"/>
        <w:bCs w:val="0"/>
        <w:i w:val="0"/>
        <w:iCs w:val="0"/>
        <w:spacing w:val="0"/>
        <w:w w:val="100"/>
        <w:sz w:val="16"/>
        <w:szCs w:val="16"/>
        <w:lang w:eastAsia="en-US" w:bidi="ar-SA"/>
      </w:rPr>
    </w:lvl>
    <w:lvl w:ilvl="1" w:tplc="608E9CDA">
      <w:numFmt w:val="bullet"/>
      <w:lvlText w:val="•"/>
      <w:lvlJc w:val="left"/>
      <w:pPr>
        <w:ind w:left="414" w:hanging="142"/>
      </w:pPr>
      <w:rPr>
        <w:lang w:eastAsia="en-US" w:bidi="ar-SA"/>
      </w:rPr>
    </w:lvl>
    <w:lvl w:ilvl="2" w:tplc="BCCEAD6A">
      <w:numFmt w:val="bullet"/>
      <w:lvlText w:val="•"/>
      <w:lvlJc w:val="left"/>
      <w:pPr>
        <w:ind w:left="548" w:hanging="142"/>
      </w:pPr>
      <w:rPr>
        <w:lang w:eastAsia="en-US" w:bidi="ar-SA"/>
      </w:rPr>
    </w:lvl>
    <w:lvl w:ilvl="3" w:tplc="5A524DD4">
      <w:numFmt w:val="bullet"/>
      <w:lvlText w:val="•"/>
      <w:lvlJc w:val="left"/>
      <w:pPr>
        <w:ind w:left="682" w:hanging="142"/>
      </w:pPr>
      <w:rPr>
        <w:lang w:eastAsia="en-US" w:bidi="ar-SA"/>
      </w:rPr>
    </w:lvl>
    <w:lvl w:ilvl="4" w:tplc="181C34E8">
      <w:numFmt w:val="bullet"/>
      <w:lvlText w:val="•"/>
      <w:lvlJc w:val="left"/>
      <w:pPr>
        <w:ind w:left="816" w:hanging="142"/>
      </w:pPr>
      <w:rPr>
        <w:lang w:eastAsia="en-US" w:bidi="ar-SA"/>
      </w:rPr>
    </w:lvl>
    <w:lvl w:ilvl="5" w:tplc="F0A8F0F4">
      <w:numFmt w:val="bullet"/>
      <w:lvlText w:val="•"/>
      <w:lvlJc w:val="left"/>
      <w:pPr>
        <w:ind w:left="950" w:hanging="142"/>
      </w:pPr>
      <w:rPr>
        <w:lang w:eastAsia="en-US" w:bidi="ar-SA"/>
      </w:rPr>
    </w:lvl>
    <w:lvl w:ilvl="6" w:tplc="8870B236">
      <w:numFmt w:val="bullet"/>
      <w:lvlText w:val="•"/>
      <w:lvlJc w:val="left"/>
      <w:pPr>
        <w:ind w:left="1084" w:hanging="142"/>
      </w:pPr>
      <w:rPr>
        <w:lang w:eastAsia="en-US" w:bidi="ar-SA"/>
      </w:rPr>
    </w:lvl>
    <w:lvl w:ilvl="7" w:tplc="3760DAB4">
      <w:numFmt w:val="bullet"/>
      <w:lvlText w:val="•"/>
      <w:lvlJc w:val="left"/>
      <w:pPr>
        <w:ind w:left="1218" w:hanging="142"/>
      </w:pPr>
      <w:rPr>
        <w:lang w:eastAsia="en-US" w:bidi="ar-SA"/>
      </w:rPr>
    </w:lvl>
    <w:lvl w:ilvl="8" w:tplc="E6BC5E16">
      <w:numFmt w:val="bullet"/>
      <w:lvlText w:val="•"/>
      <w:lvlJc w:val="left"/>
      <w:pPr>
        <w:ind w:left="1352" w:hanging="142"/>
      </w:pPr>
      <w:rPr>
        <w:lang w:eastAsia="en-US" w:bidi="ar-SA"/>
      </w:rPr>
    </w:lvl>
  </w:abstractNum>
  <w:abstractNum w:abstractNumId="33" w15:restartNumberingAfterBreak="0">
    <w:nsid w:val="2CE80D8A"/>
    <w:multiLevelType w:val="multilevel"/>
    <w:tmpl w:val="436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E77685"/>
    <w:multiLevelType w:val="hybridMultilevel"/>
    <w:tmpl w:val="20EC5316"/>
    <w:lvl w:ilvl="0" w:tplc="B11E6714">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60D55AC"/>
    <w:multiLevelType w:val="hybridMultilevel"/>
    <w:tmpl w:val="E5C20972"/>
    <w:lvl w:ilvl="0" w:tplc="936C1EB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8C522DD"/>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37" w15:restartNumberingAfterBreak="0">
    <w:nsid w:val="3A1325B0"/>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76B70"/>
    <w:multiLevelType w:val="hybridMultilevel"/>
    <w:tmpl w:val="D5D04C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C9C5DF3"/>
    <w:multiLevelType w:val="hybridMultilevel"/>
    <w:tmpl w:val="2A2405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F2832E3"/>
    <w:multiLevelType w:val="multilevel"/>
    <w:tmpl w:val="EEF61852"/>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EB5BA4"/>
    <w:multiLevelType w:val="multilevel"/>
    <w:tmpl w:val="DE5C1B6A"/>
    <w:lvl w:ilvl="0">
      <w:start w:val="1"/>
      <w:numFmt w:val="decimal"/>
      <w:lvlText w:val="%1)"/>
      <w:lvlJc w:val="left"/>
      <w:pPr>
        <w:tabs>
          <w:tab w:val="num" w:pos="720"/>
        </w:tabs>
        <w:ind w:left="720" w:hanging="360"/>
      </w:pPr>
      <w:rPr>
        <w:rFonts w:hint="default"/>
        <w:b w:val="0"/>
        <w:bCs/>
      </w:rPr>
    </w:lvl>
    <w:lvl w:ilvl="1">
      <w:start w:val="1"/>
      <w:numFmt w:val="decimal"/>
      <w:lvlText w:val="%2."/>
      <w:lvlJc w:val="left"/>
      <w:pPr>
        <w:ind w:left="4471" w:hanging="360"/>
      </w:pPr>
      <w:rPr>
        <w:rFonts w:hint="default"/>
        <w:b/>
        <w:bCs w:val="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780272"/>
    <w:multiLevelType w:val="multilevel"/>
    <w:tmpl w:val="8266115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D47BAF"/>
    <w:multiLevelType w:val="multilevel"/>
    <w:tmpl w:val="1DC8CFDC"/>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E043C5"/>
    <w:multiLevelType w:val="hybridMultilevel"/>
    <w:tmpl w:val="7492884C"/>
    <w:lvl w:ilvl="0" w:tplc="FFFFFFFF">
      <w:start w:val="1"/>
      <w:numFmt w:val="upperLetter"/>
      <w:lvlText w:val="%1."/>
      <w:lvlJc w:val="left"/>
      <w:pPr>
        <w:ind w:left="418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EA1477"/>
    <w:multiLevelType w:val="hybridMultilevel"/>
    <w:tmpl w:val="B73AD6E6"/>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6" w15:restartNumberingAfterBreak="0">
    <w:nsid w:val="4F2E59BA"/>
    <w:multiLevelType w:val="hybridMultilevel"/>
    <w:tmpl w:val="04BAA87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7" w15:restartNumberingAfterBreak="0">
    <w:nsid w:val="503E307B"/>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6B3253"/>
    <w:multiLevelType w:val="multilevel"/>
    <w:tmpl w:val="308024F6"/>
    <w:lvl w:ilvl="0">
      <w:start w:val="1"/>
      <w:numFmt w:val="decimal"/>
      <w:lvlText w:val="%1)"/>
      <w:lvlJc w:val="left"/>
      <w:pPr>
        <w:tabs>
          <w:tab w:val="num" w:pos="1211"/>
        </w:tabs>
        <w:ind w:left="1211" w:hanging="360"/>
      </w:pPr>
      <w:rPr>
        <w:rFonts w:hint="default"/>
        <w:b w:val="0"/>
        <w:bCs/>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49" w15:restartNumberingAfterBreak="0">
    <w:nsid w:val="51921076"/>
    <w:multiLevelType w:val="hybridMultilevel"/>
    <w:tmpl w:val="5C6E3C3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0" w15:restartNumberingAfterBreak="0">
    <w:nsid w:val="54976C94"/>
    <w:multiLevelType w:val="hybridMultilevel"/>
    <w:tmpl w:val="97449F40"/>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5347D0C"/>
    <w:multiLevelType w:val="hybridMultilevel"/>
    <w:tmpl w:val="F57AF808"/>
    <w:lvl w:ilvl="0" w:tplc="086212E8">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EA45100">
      <w:numFmt w:val="bullet"/>
      <w:lvlText w:val="•"/>
      <w:lvlJc w:val="left"/>
      <w:pPr>
        <w:ind w:left="2045" w:hanging="360"/>
      </w:pPr>
      <w:rPr>
        <w:lang w:eastAsia="en-US" w:bidi="ar-SA"/>
      </w:rPr>
    </w:lvl>
    <w:lvl w:ilvl="2" w:tplc="E2E40348">
      <w:numFmt w:val="bullet"/>
      <w:lvlText w:val="•"/>
      <w:lvlJc w:val="left"/>
      <w:pPr>
        <w:ind w:left="2810" w:hanging="360"/>
      </w:pPr>
      <w:rPr>
        <w:lang w:eastAsia="en-US" w:bidi="ar-SA"/>
      </w:rPr>
    </w:lvl>
    <w:lvl w:ilvl="3" w:tplc="37622176">
      <w:numFmt w:val="bullet"/>
      <w:lvlText w:val="•"/>
      <w:lvlJc w:val="left"/>
      <w:pPr>
        <w:ind w:left="3575" w:hanging="360"/>
      </w:pPr>
      <w:rPr>
        <w:lang w:eastAsia="en-US" w:bidi="ar-SA"/>
      </w:rPr>
    </w:lvl>
    <w:lvl w:ilvl="4" w:tplc="3760D422">
      <w:numFmt w:val="bullet"/>
      <w:lvlText w:val="•"/>
      <w:lvlJc w:val="left"/>
      <w:pPr>
        <w:ind w:left="4340" w:hanging="360"/>
      </w:pPr>
      <w:rPr>
        <w:lang w:eastAsia="en-US" w:bidi="ar-SA"/>
      </w:rPr>
    </w:lvl>
    <w:lvl w:ilvl="5" w:tplc="97981B2C">
      <w:numFmt w:val="bullet"/>
      <w:lvlText w:val="•"/>
      <w:lvlJc w:val="left"/>
      <w:pPr>
        <w:ind w:left="5105" w:hanging="360"/>
      </w:pPr>
      <w:rPr>
        <w:lang w:eastAsia="en-US" w:bidi="ar-SA"/>
      </w:rPr>
    </w:lvl>
    <w:lvl w:ilvl="6" w:tplc="CC1CFE18">
      <w:numFmt w:val="bullet"/>
      <w:lvlText w:val="•"/>
      <w:lvlJc w:val="left"/>
      <w:pPr>
        <w:ind w:left="5870" w:hanging="360"/>
      </w:pPr>
      <w:rPr>
        <w:lang w:eastAsia="en-US" w:bidi="ar-SA"/>
      </w:rPr>
    </w:lvl>
    <w:lvl w:ilvl="7" w:tplc="9010608E">
      <w:numFmt w:val="bullet"/>
      <w:lvlText w:val="•"/>
      <w:lvlJc w:val="left"/>
      <w:pPr>
        <w:ind w:left="6635" w:hanging="360"/>
      </w:pPr>
      <w:rPr>
        <w:lang w:eastAsia="en-US" w:bidi="ar-SA"/>
      </w:rPr>
    </w:lvl>
    <w:lvl w:ilvl="8" w:tplc="908E22B8">
      <w:numFmt w:val="bullet"/>
      <w:lvlText w:val="•"/>
      <w:lvlJc w:val="left"/>
      <w:pPr>
        <w:ind w:left="7401" w:hanging="360"/>
      </w:pPr>
      <w:rPr>
        <w:lang w:eastAsia="en-US" w:bidi="ar-SA"/>
      </w:rPr>
    </w:lvl>
  </w:abstractNum>
  <w:abstractNum w:abstractNumId="52" w15:restartNumberingAfterBreak="0">
    <w:nsid w:val="56E443FE"/>
    <w:multiLevelType w:val="hybridMultilevel"/>
    <w:tmpl w:val="1B1E931C"/>
    <w:lvl w:ilvl="0" w:tplc="CEEA6682">
      <w:start w:val="1"/>
      <w:numFmt w:val="decimal"/>
      <w:lvlText w:val="%1."/>
      <w:lvlJc w:val="left"/>
      <w:pPr>
        <w:ind w:left="854" w:hanging="57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3" w15:restartNumberingAfterBreak="0">
    <w:nsid w:val="570E7D43"/>
    <w:multiLevelType w:val="hybridMultilevel"/>
    <w:tmpl w:val="B0C4E240"/>
    <w:lvl w:ilvl="0" w:tplc="FFFFFFFF">
      <w:start w:val="1"/>
      <w:numFmt w:val="upperLetter"/>
      <w:lvlText w:val="%1."/>
      <w:lvlJc w:val="left"/>
      <w:pPr>
        <w:ind w:left="347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E065AE"/>
    <w:multiLevelType w:val="hybridMultilevel"/>
    <w:tmpl w:val="80B63A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5E7606"/>
    <w:multiLevelType w:val="hybridMultilevel"/>
    <w:tmpl w:val="F0A0CB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E0C4D6C"/>
    <w:multiLevelType w:val="multilevel"/>
    <w:tmpl w:val="876A5FEE"/>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655E66"/>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i w:val="0"/>
        <w:iCs w:val="0"/>
      </w:rPr>
    </w:lvl>
    <w:lvl w:ilvl="2">
      <w:start w:val="1"/>
      <w:numFmt w:val="decimal"/>
      <w:lvlText w:val="%3."/>
      <w:lvlJc w:val="left"/>
      <w:pPr>
        <w:tabs>
          <w:tab w:val="num" w:pos="3621"/>
        </w:tabs>
        <w:ind w:left="3621"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63E76882"/>
    <w:multiLevelType w:val="multilevel"/>
    <w:tmpl w:val="329C0A5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012F47"/>
    <w:multiLevelType w:val="multilevel"/>
    <w:tmpl w:val="D1D0C346"/>
    <w:lvl w:ilvl="0">
      <w:start w:val="1"/>
      <w:numFmt w:val="decimal"/>
      <w:lvlText w:val="%1)"/>
      <w:lvlJc w:val="left"/>
      <w:pPr>
        <w:tabs>
          <w:tab w:val="num" w:pos="720"/>
        </w:tabs>
        <w:ind w:left="720" w:hanging="360"/>
      </w:pPr>
      <w:rPr>
        <w:rFonts w:hint="default"/>
        <w:b w:val="0"/>
        <w:bCs/>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E35C7"/>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15:restartNumberingAfterBreak="0">
    <w:nsid w:val="671905E0"/>
    <w:multiLevelType w:val="multilevel"/>
    <w:tmpl w:val="EAF084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81A6BA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171758"/>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64" w15:restartNumberingAfterBreak="0">
    <w:nsid w:val="6C5B1C2F"/>
    <w:multiLevelType w:val="hybridMultilevel"/>
    <w:tmpl w:val="14DED182"/>
    <w:lvl w:ilvl="0" w:tplc="FDA43D04">
      <w:start w:val="1"/>
      <w:numFmt w:val="decimal"/>
      <w:lvlText w:val="%1)"/>
      <w:lvlJc w:val="left"/>
      <w:pPr>
        <w:ind w:left="1854" w:hanging="360"/>
      </w:pPr>
      <w:rPr>
        <w:rFonts w:hint="default"/>
        <w:b w:val="0"/>
        <w:bCs/>
      </w:rPr>
    </w:lvl>
    <w:lvl w:ilvl="1" w:tplc="E0F48694">
      <w:start w:val="1"/>
      <w:numFmt w:val="decimal"/>
      <w:lvlText w:val="%2."/>
      <w:lvlJc w:val="left"/>
      <w:pPr>
        <w:ind w:left="2574" w:hanging="360"/>
      </w:pPr>
      <w:rPr>
        <w:rFonts w:hint="default"/>
      </w:r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5" w15:restartNumberingAfterBreak="0">
    <w:nsid w:val="6EBF67B1"/>
    <w:multiLevelType w:val="hybridMultilevel"/>
    <w:tmpl w:val="EFA2B1DA"/>
    <w:lvl w:ilvl="0" w:tplc="4850750E">
      <w:start w:val="1"/>
      <w:numFmt w:val="decimal"/>
      <w:lvlText w:val="%1)"/>
      <w:lvlJc w:val="left"/>
      <w:pPr>
        <w:ind w:left="1429" w:hanging="360"/>
      </w:pPr>
      <w:rPr>
        <w:rFonts w:hint="default"/>
        <w:b/>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6" w15:restartNumberingAfterBreak="0">
    <w:nsid w:val="740B25CB"/>
    <w:multiLevelType w:val="multilevel"/>
    <w:tmpl w:val="DA2C755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29243E"/>
    <w:multiLevelType w:val="multilevel"/>
    <w:tmpl w:val="6066A8E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484255"/>
    <w:multiLevelType w:val="multilevel"/>
    <w:tmpl w:val="C07837E6"/>
    <w:lvl w:ilvl="0">
      <w:start w:val="1"/>
      <w:numFmt w:val="lowerLetter"/>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710354"/>
    <w:multiLevelType w:val="multilevel"/>
    <w:tmpl w:val="F120EEB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AC948D8"/>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B343F02"/>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8C099C"/>
    <w:multiLevelType w:val="hybridMultilevel"/>
    <w:tmpl w:val="9804538C"/>
    <w:lvl w:ilvl="0" w:tplc="8F588D0E">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C952F6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74" w15:restartNumberingAfterBreak="0">
    <w:nsid w:val="7E9D14F4"/>
    <w:multiLevelType w:val="multilevel"/>
    <w:tmpl w:val="CD361A6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A13C1A"/>
    <w:multiLevelType w:val="hybridMultilevel"/>
    <w:tmpl w:val="66961F24"/>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09958358">
    <w:abstractNumId w:val="64"/>
  </w:num>
  <w:num w:numId="2" w16cid:durableId="2016956520">
    <w:abstractNumId w:val="52"/>
  </w:num>
  <w:num w:numId="3" w16cid:durableId="689991555">
    <w:abstractNumId w:val="32"/>
    <w:lvlOverride w:ilvl="0">
      <w:startOverride w:val="1"/>
    </w:lvlOverride>
    <w:lvlOverride w:ilvl="1"/>
    <w:lvlOverride w:ilvl="2"/>
    <w:lvlOverride w:ilvl="3"/>
    <w:lvlOverride w:ilvl="4"/>
    <w:lvlOverride w:ilvl="5"/>
    <w:lvlOverride w:ilvl="6"/>
    <w:lvlOverride w:ilvl="7"/>
    <w:lvlOverride w:ilvl="8"/>
  </w:num>
  <w:num w:numId="4" w16cid:durableId="1744328879">
    <w:abstractNumId w:val="23"/>
  </w:num>
  <w:num w:numId="5" w16cid:durableId="190340997">
    <w:abstractNumId w:val="68"/>
  </w:num>
  <w:num w:numId="6" w16cid:durableId="58019119">
    <w:abstractNumId w:val="15"/>
  </w:num>
  <w:num w:numId="7" w16cid:durableId="2029401833">
    <w:abstractNumId w:val="61"/>
  </w:num>
  <w:num w:numId="8" w16cid:durableId="1238319188">
    <w:abstractNumId w:val="55"/>
  </w:num>
  <w:num w:numId="9" w16cid:durableId="1298998431">
    <w:abstractNumId w:val="24"/>
  </w:num>
  <w:num w:numId="10" w16cid:durableId="28798205">
    <w:abstractNumId w:val="28"/>
  </w:num>
  <w:num w:numId="11" w16cid:durableId="1167096681">
    <w:abstractNumId w:val="46"/>
  </w:num>
  <w:num w:numId="12" w16cid:durableId="1570463057">
    <w:abstractNumId w:val="49"/>
  </w:num>
  <w:num w:numId="13" w16cid:durableId="1136067800">
    <w:abstractNumId w:val="72"/>
  </w:num>
  <w:num w:numId="14" w16cid:durableId="832178964">
    <w:abstractNumId w:val="17"/>
  </w:num>
  <w:num w:numId="15" w16cid:durableId="1561089979">
    <w:abstractNumId w:val="70"/>
  </w:num>
  <w:num w:numId="16" w16cid:durableId="1714891647">
    <w:abstractNumId w:val="51"/>
    <w:lvlOverride w:ilvl="0">
      <w:startOverride w:val="1"/>
    </w:lvlOverride>
    <w:lvlOverride w:ilvl="1"/>
    <w:lvlOverride w:ilvl="2"/>
    <w:lvlOverride w:ilvl="3"/>
    <w:lvlOverride w:ilvl="4"/>
    <w:lvlOverride w:ilvl="5"/>
    <w:lvlOverride w:ilvl="6"/>
    <w:lvlOverride w:ilvl="7"/>
    <w:lvlOverride w:ilvl="8"/>
  </w:num>
  <w:num w:numId="17" w16cid:durableId="695546907">
    <w:abstractNumId w:val="54"/>
  </w:num>
  <w:num w:numId="18" w16cid:durableId="1844514758">
    <w:abstractNumId w:val="20"/>
  </w:num>
  <w:num w:numId="19" w16cid:durableId="1080256296">
    <w:abstractNumId w:val="53"/>
  </w:num>
  <w:num w:numId="20" w16cid:durableId="1954826743">
    <w:abstractNumId w:val="44"/>
  </w:num>
  <w:num w:numId="21" w16cid:durableId="1015378655">
    <w:abstractNumId w:val="57"/>
  </w:num>
  <w:num w:numId="22" w16cid:durableId="197357006">
    <w:abstractNumId w:val="50"/>
  </w:num>
  <w:num w:numId="23" w16cid:durableId="1015226601">
    <w:abstractNumId w:val="75"/>
  </w:num>
  <w:num w:numId="24" w16cid:durableId="714158906">
    <w:abstractNumId w:val="18"/>
  </w:num>
  <w:num w:numId="25" w16cid:durableId="292255905">
    <w:abstractNumId w:val="38"/>
  </w:num>
  <w:num w:numId="26" w16cid:durableId="1080176270">
    <w:abstractNumId w:val="48"/>
  </w:num>
  <w:num w:numId="27" w16cid:durableId="157312281">
    <w:abstractNumId w:val="56"/>
  </w:num>
  <w:num w:numId="28" w16cid:durableId="703167872">
    <w:abstractNumId w:val="40"/>
  </w:num>
  <w:num w:numId="29" w16cid:durableId="340787992">
    <w:abstractNumId w:val="59"/>
  </w:num>
  <w:num w:numId="30" w16cid:durableId="774445762">
    <w:abstractNumId w:val="43"/>
  </w:num>
  <w:num w:numId="31" w16cid:durableId="62877111">
    <w:abstractNumId w:val="41"/>
  </w:num>
  <w:num w:numId="32" w16cid:durableId="1713260386">
    <w:abstractNumId w:val="21"/>
  </w:num>
  <w:num w:numId="33" w16cid:durableId="1339892310">
    <w:abstractNumId w:val="22"/>
  </w:num>
  <w:num w:numId="34" w16cid:durableId="1409032426">
    <w:abstractNumId w:val="58"/>
  </w:num>
  <w:num w:numId="35" w16cid:durableId="666177958">
    <w:abstractNumId w:val="39"/>
  </w:num>
  <w:num w:numId="36" w16cid:durableId="1567959394">
    <w:abstractNumId w:val="16"/>
  </w:num>
  <w:num w:numId="37" w16cid:durableId="929311110">
    <w:abstractNumId w:val="25"/>
  </w:num>
  <w:num w:numId="38" w16cid:durableId="278101866">
    <w:abstractNumId w:val="69"/>
  </w:num>
  <w:num w:numId="39" w16cid:durableId="528877550">
    <w:abstractNumId w:val="31"/>
  </w:num>
  <w:num w:numId="40" w16cid:durableId="597370524">
    <w:abstractNumId w:val="36"/>
  </w:num>
  <w:num w:numId="41" w16cid:durableId="1240140799">
    <w:abstractNumId w:val="35"/>
  </w:num>
  <w:num w:numId="42" w16cid:durableId="2041854725">
    <w:abstractNumId w:val="45"/>
  </w:num>
  <w:num w:numId="43" w16cid:durableId="1611888693">
    <w:abstractNumId w:val="30"/>
  </w:num>
  <w:num w:numId="44" w16cid:durableId="1765689779">
    <w:abstractNumId w:val="11"/>
  </w:num>
  <w:num w:numId="45" w16cid:durableId="1292587546">
    <w:abstractNumId w:val="33"/>
  </w:num>
  <w:num w:numId="46" w16cid:durableId="739911824">
    <w:abstractNumId w:val="42"/>
  </w:num>
  <w:num w:numId="47" w16cid:durableId="393310612">
    <w:abstractNumId w:val="65"/>
  </w:num>
  <w:num w:numId="48" w16cid:durableId="1253509299">
    <w:abstractNumId w:val="34"/>
  </w:num>
  <w:num w:numId="49" w16cid:durableId="890843605">
    <w:abstractNumId w:val="12"/>
  </w:num>
  <w:num w:numId="50" w16cid:durableId="481850597">
    <w:abstractNumId w:val="74"/>
  </w:num>
  <w:num w:numId="51" w16cid:durableId="1671986820">
    <w:abstractNumId w:val="67"/>
  </w:num>
  <w:num w:numId="52" w16cid:durableId="1074548103">
    <w:abstractNumId w:val="66"/>
  </w:num>
  <w:num w:numId="53" w16cid:durableId="2054621400">
    <w:abstractNumId w:val="10"/>
  </w:num>
  <w:num w:numId="54" w16cid:durableId="859707519">
    <w:abstractNumId w:val="47"/>
  </w:num>
  <w:num w:numId="55" w16cid:durableId="845171966">
    <w:abstractNumId w:val="71"/>
  </w:num>
  <w:num w:numId="56" w16cid:durableId="703217687">
    <w:abstractNumId w:val="29"/>
  </w:num>
  <w:num w:numId="57" w16cid:durableId="1035275943">
    <w:abstractNumId w:val="62"/>
  </w:num>
  <w:num w:numId="58" w16cid:durableId="1567689178">
    <w:abstractNumId w:val="13"/>
  </w:num>
  <w:num w:numId="59" w16cid:durableId="1663774326">
    <w:abstractNumId w:val="14"/>
  </w:num>
  <w:num w:numId="60" w16cid:durableId="876308371">
    <w:abstractNumId w:val="37"/>
  </w:num>
  <w:num w:numId="61" w16cid:durableId="297343113">
    <w:abstractNumId w:val="19"/>
  </w:num>
  <w:num w:numId="62" w16cid:durableId="820922829">
    <w:abstractNumId w:val="9"/>
  </w:num>
  <w:num w:numId="63" w16cid:durableId="2050371964">
    <w:abstractNumId w:val="7"/>
  </w:num>
  <w:num w:numId="64" w16cid:durableId="2119829478">
    <w:abstractNumId w:val="6"/>
  </w:num>
  <w:num w:numId="65" w16cid:durableId="609892568">
    <w:abstractNumId w:val="5"/>
  </w:num>
  <w:num w:numId="66" w16cid:durableId="982079022">
    <w:abstractNumId w:val="4"/>
  </w:num>
  <w:num w:numId="67" w16cid:durableId="1980067749">
    <w:abstractNumId w:val="8"/>
  </w:num>
  <w:num w:numId="68" w16cid:durableId="1802923176">
    <w:abstractNumId w:val="3"/>
  </w:num>
  <w:num w:numId="69" w16cid:durableId="1795322573">
    <w:abstractNumId w:val="2"/>
  </w:num>
  <w:num w:numId="70" w16cid:durableId="430398174">
    <w:abstractNumId w:val="1"/>
  </w:num>
  <w:num w:numId="71" w16cid:durableId="231891714">
    <w:abstractNumId w:val="0"/>
  </w:num>
  <w:num w:numId="72" w16cid:durableId="240255217">
    <w:abstractNumId w:val="63"/>
  </w:num>
  <w:num w:numId="73" w16cid:durableId="1853453699">
    <w:abstractNumId w:val="26"/>
  </w:num>
  <w:num w:numId="74" w16cid:durableId="1506750527">
    <w:abstractNumId w:val="73"/>
  </w:num>
  <w:num w:numId="75" w16cid:durableId="592276253">
    <w:abstractNumId w:val="60"/>
  </w:num>
  <w:num w:numId="76" w16cid:durableId="414018828">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B1"/>
    <w:rsid w:val="0000192D"/>
    <w:rsid w:val="0000415F"/>
    <w:rsid w:val="0000546E"/>
    <w:rsid w:val="0001250C"/>
    <w:rsid w:val="00012A11"/>
    <w:rsid w:val="00014D50"/>
    <w:rsid w:val="0001643A"/>
    <w:rsid w:val="0002346E"/>
    <w:rsid w:val="0003050B"/>
    <w:rsid w:val="000314F3"/>
    <w:rsid w:val="00034C9C"/>
    <w:rsid w:val="000369A3"/>
    <w:rsid w:val="000369D3"/>
    <w:rsid w:val="00037B78"/>
    <w:rsid w:val="000405F8"/>
    <w:rsid w:val="0004064F"/>
    <w:rsid w:val="00046212"/>
    <w:rsid w:val="00050CFD"/>
    <w:rsid w:val="00050E4A"/>
    <w:rsid w:val="00052343"/>
    <w:rsid w:val="00054DFB"/>
    <w:rsid w:val="00055AD2"/>
    <w:rsid w:val="00055DB1"/>
    <w:rsid w:val="00057974"/>
    <w:rsid w:val="00067364"/>
    <w:rsid w:val="00075294"/>
    <w:rsid w:val="000777EB"/>
    <w:rsid w:val="000778D5"/>
    <w:rsid w:val="00077DCC"/>
    <w:rsid w:val="0008355A"/>
    <w:rsid w:val="00086A2E"/>
    <w:rsid w:val="000904A4"/>
    <w:rsid w:val="000943BC"/>
    <w:rsid w:val="000952E0"/>
    <w:rsid w:val="00097792"/>
    <w:rsid w:val="000A2B2E"/>
    <w:rsid w:val="000A3A34"/>
    <w:rsid w:val="000B73AA"/>
    <w:rsid w:val="000C0C56"/>
    <w:rsid w:val="000C1244"/>
    <w:rsid w:val="000C3324"/>
    <w:rsid w:val="000D7096"/>
    <w:rsid w:val="000E24A8"/>
    <w:rsid w:val="000E563C"/>
    <w:rsid w:val="000E6F36"/>
    <w:rsid w:val="000E700F"/>
    <w:rsid w:val="000F15D6"/>
    <w:rsid w:val="000F5AB3"/>
    <w:rsid w:val="00100CBD"/>
    <w:rsid w:val="0010647A"/>
    <w:rsid w:val="00115D24"/>
    <w:rsid w:val="001163CB"/>
    <w:rsid w:val="00117186"/>
    <w:rsid w:val="001241F4"/>
    <w:rsid w:val="001264C3"/>
    <w:rsid w:val="001273B9"/>
    <w:rsid w:val="0012776B"/>
    <w:rsid w:val="001279B6"/>
    <w:rsid w:val="00130A89"/>
    <w:rsid w:val="00136455"/>
    <w:rsid w:val="00137208"/>
    <w:rsid w:val="001477E1"/>
    <w:rsid w:val="001527FF"/>
    <w:rsid w:val="001604EA"/>
    <w:rsid w:val="00160F0D"/>
    <w:rsid w:val="001636D5"/>
    <w:rsid w:val="00165CFC"/>
    <w:rsid w:val="001661BE"/>
    <w:rsid w:val="0016695C"/>
    <w:rsid w:val="001679A4"/>
    <w:rsid w:val="00176590"/>
    <w:rsid w:val="00181744"/>
    <w:rsid w:val="00183AFD"/>
    <w:rsid w:val="00186014"/>
    <w:rsid w:val="00186A39"/>
    <w:rsid w:val="00192055"/>
    <w:rsid w:val="00192DB1"/>
    <w:rsid w:val="00193CE7"/>
    <w:rsid w:val="00194BFA"/>
    <w:rsid w:val="001A0C51"/>
    <w:rsid w:val="001A4518"/>
    <w:rsid w:val="001B15A9"/>
    <w:rsid w:val="001B5DCC"/>
    <w:rsid w:val="001C6D86"/>
    <w:rsid w:val="001D18F2"/>
    <w:rsid w:val="001D3091"/>
    <w:rsid w:val="001D4844"/>
    <w:rsid w:val="001D6D2F"/>
    <w:rsid w:val="001E0F84"/>
    <w:rsid w:val="001E2222"/>
    <w:rsid w:val="001E34C3"/>
    <w:rsid w:val="001F23F4"/>
    <w:rsid w:val="001F23FE"/>
    <w:rsid w:val="001F3175"/>
    <w:rsid w:val="001F3177"/>
    <w:rsid w:val="001F63CA"/>
    <w:rsid w:val="00202929"/>
    <w:rsid w:val="002061C0"/>
    <w:rsid w:val="002068EE"/>
    <w:rsid w:val="00212819"/>
    <w:rsid w:val="002165D1"/>
    <w:rsid w:val="00217DB8"/>
    <w:rsid w:val="00231618"/>
    <w:rsid w:val="0023413D"/>
    <w:rsid w:val="00234727"/>
    <w:rsid w:val="00235BCA"/>
    <w:rsid w:val="00236320"/>
    <w:rsid w:val="00245EB5"/>
    <w:rsid w:val="00246EDF"/>
    <w:rsid w:val="00247E6D"/>
    <w:rsid w:val="0025487B"/>
    <w:rsid w:val="00257F66"/>
    <w:rsid w:val="0026035F"/>
    <w:rsid w:val="0026260C"/>
    <w:rsid w:val="00264AB8"/>
    <w:rsid w:val="00265604"/>
    <w:rsid w:val="002671DB"/>
    <w:rsid w:val="00267209"/>
    <w:rsid w:val="002758F8"/>
    <w:rsid w:val="00280289"/>
    <w:rsid w:val="002805AE"/>
    <w:rsid w:val="00281BAA"/>
    <w:rsid w:val="00286B5F"/>
    <w:rsid w:val="00286C5F"/>
    <w:rsid w:val="00292996"/>
    <w:rsid w:val="0029468C"/>
    <w:rsid w:val="002A06E0"/>
    <w:rsid w:val="002A2DD3"/>
    <w:rsid w:val="002A507A"/>
    <w:rsid w:val="002A6676"/>
    <w:rsid w:val="002A77B4"/>
    <w:rsid w:val="002B22AE"/>
    <w:rsid w:val="002B43BE"/>
    <w:rsid w:val="002B5931"/>
    <w:rsid w:val="002B5B08"/>
    <w:rsid w:val="002C40AE"/>
    <w:rsid w:val="002C48B1"/>
    <w:rsid w:val="002C517E"/>
    <w:rsid w:val="002C5FE5"/>
    <w:rsid w:val="002C7239"/>
    <w:rsid w:val="002E025E"/>
    <w:rsid w:val="002E4E04"/>
    <w:rsid w:val="002E65D8"/>
    <w:rsid w:val="002F1EB7"/>
    <w:rsid w:val="00302017"/>
    <w:rsid w:val="003061F1"/>
    <w:rsid w:val="00306C58"/>
    <w:rsid w:val="0030752A"/>
    <w:rsid w:val="00307D92"/>
    <w:rsid w:val="00316092"/>
    <w:rsid w:val="00320B15"/>
    <w:rsid w:val="003218A6"/>
    <w:rsid w:val="00323B75"/>
    <w:rsid w:val="003264A2"/>
    <w:rsid w:val="00332960"/>
    <w:rsid w:val="003416A1"/>
    <w:rsid w:val="00342D90"/>
    <w:rsid w:val="00344A58"/>
    <w:rsid w:val="00351DEE"/>
    <w:rsid w:val="003520A7"/>
    <w:rsid w:val="00352F1F"/>
    <w:rsid w:val="00353C22"/>
    <w:rsid w:val="003561FE"/>
    <w:rsid w:val="00356FF6"/>
    <w:rsid w:val="003574A9"/>
    <w:rsid w:val="00363BA6"/>
    <w:rsid w:val="0036412F"/>
    <w:rsid w:val="00364EE3"/>
    <w:rsid w:val="00370A5A"/>
    <w:rsid w:val="00370D8B"/>
    <w:rsid w:val="0037184D"/>
    <w:rsid w:val="0037386B"/>
    <w:rsid w:val="00374425"/>
    <w:rsid w:val="00374A6B"/>
    <w:rsid w:val="003778BF"/>
    <w:rsid w:val="00382476"/>
    <w:rsid w:val="003825D8"/>
    <w:rsid w:val="003846EF"/>
    <w:rsid w:val="003930D8"/>
    <w:rsid w:val="0039688E"/>
    <w:rsid w:val="003A60E2"/>
    <w:rsid w:val="003B4322"/>
    <w:rsid w:val="003C2527"/>
    <w:rsid w:val="003C2FE6"/>
    <w:rsid w:val="003C4233"/>
    <w:rsid w:val="003C6CD8"/>
    <w:rsid w:val="003D78B4"/>
    <w:rsid w:val="003E16E5"/>
    <w:rsid w:val="003E466E"/>
    <w:rsid w:val="003E5AD5"/>
    <w:rsid w:val="003E7DD5"/>
    <w:rsid w:val="003F0760"/>
    <w:rsid w:val="00403343"/>
    <w:rsid w:val="00411DA3"/>
    <w:rsid w:val="00413784"/>
    <w:rsid w:val="00414AF8"/>
    <w:rsid w:val="0041592B"/>
    <w:rsid w:val="0041721B"/>
    <w:rsid w:val="00423BBE"/>
    <w:rsid w:val="00425612"/>
    <w:rsid w:val="00425BC5"/>
    <w:rsid w:val="0042693C"/>
    <w:rsid w:val="004276CF"/>
    <w:rsid w:val="004300BD"/>
    <w:rsid w:val="00434599"/>
    <w:rsid w:val="00450C3A"/>
    <w:rsid w:val="00456663"/>
    <w:rsid w:val="00457572"/>
    <w:rsid w:val="00460D6B"/>
    <w:rsid w:val="004610BE"/>
    <w:rsid w:val="0046268E"/>
    <w:rsid w:val="00464BF8"/>
    <w:rsid w:val="00470362"/>
    <w:rsid w:val="00470B70"/>
    <w:rsid w:val="004731CB"/>
    <w:rsid w:val="00473592"/>
    <w:rsid w:val="004753D3"/>
    <w:rsid w:val="00477361"/>
    <w:rsid w:val="00477D46"/>
    <w:rsid w:val="00480152"/>
    <w:rsid w:val="00483F6A"/>
    <w:rsid w:val="004A1E8E"/>
    <w:rsid w:val="004A377E"/>
    <w:rsid w:val="004A7454"/>
    <w:rsid w:val="004B734F"/>
    <w:rsid w:val="004B7ACF"/>
    <w:rsid w:val="004C4A0D"/>
    <w:rsid w:val="004C4D3D"/>
    <w:rsid w:val="004D4080"/>
    <w:rsid w:val="004D6137"/>
    <w:rsid w:val="004E0102"/>
    <w:rsid w:val="004E285F"/>
    <w:rsid w:val="004F0F58"/>
    <w:rsid w:val="004F7AB0"/>
    <w:rsid w:val="0051074D"/>
    <w:rsid w:val="005114D2"/>
    <w:rsid w:val="005148ED"/>
    <w:rsid w:val="00514939"/>
    <w:rsid w:val="00515777"/>
    <w:rsid w:val="00517B30"/>
    <w:rsid w:val="0052563F"/>
    <w:rsid w:val="00527736"/>
    <w:rsid w:val="00527F9F"/>
    <w:rsid w:val="005309C0"/>
    <w:rsid w:val="005372D5"/>
    <w:rsid w:val="005456FD"/>
    <w:rsid w:val="00553B81"/>
    <w:rsid w:val="005548B9"/>
    <w:rsid w:val="0056348F"/>
    <w:rsid w:val="00563B6E"/>
    <w:rsid w:val="00567620"/>
    <w:rsid w:val="00572C66"/>
    <w:rsid w:val="0057461F"/>
    <w:rsid w:val="00574958"/>
    <w:rsid w:val="005816CF"/>
    <w:rsid w:val="0059628F"/>
    <w:rsid w:val="005A1D12"/>
    <w:rsid w:val="005A2FE6"/>
    <w:rsid w:val="005A37A6"/>
    <w:rsid w:val="005B0F36"/>
    <w:rsid w:val="005B73D0"/>
    <w:rsid w:val="005C0F50"/>
    <w:rsid w:val="005C1DE8"/>
    <w:rsid w:val="005C4CB6"/>
    <w:rsid w:val="005C74E5"/>
    <w:rsid w:val="005D131E"/>
    <w:rsid w:val="005D5D81"/>
    <w:rsid w:val="005D6212"/>
    <w:rsid w:val="005E085D"/>
    <w:rsid w:val="005E0F43"/>
    <w:rsid w:val="005E36D7"/>
    <w:rsid w:val="005E3F6A"/>
    <w:rsid w:val="005E7711"/>
    <w:rsid w:val="005F1CDC"/>
    <w:rsid w:val="005F31E8"/>
    <w:rsid w:val="0060290F"/>
    <w:rsid w:val="006042CE"/>
    <w:rsid w:val="006052E9"/>
    <w:rsid w:val="00605462"/>
    <w:rsid w:val="00606F7D"/>
    <w:rsid w:val="00611983"/>
    <w:rsid w:val="006125E6"/>
    <w:rsid w:val="006220EE"/>
    <w:rsid w:val="006231A2"/>
    <w:rsid w:val="00641EEA"/>
    <w:rsid w:val="0064396D"/>
    <w:rsid w:val="0064639D"/>
    <w:rsid w:val="006510E5"/>
    <w:rsid w:val="00652B63"/>
    <w:rsid w:val="00657F3D"/>
    <w:rsid w:val="00662177"/>
    <w:rsid w:val="00664ECA"/>
    <w:rsid w:val="00683E1D"/>
    <w:rsid w:val="0068428D"/>
    <w:rsid w:val="00684437"/>
    <w:rsid w:val="006853F6"/>
    <w:rsid w:val="00686A38"/>
    <w:rsid w:val="00691490"/>
    <w:rsid w:val="00694365"/>
    <w:rsid w:val="006A03BD"/>
    <w:rsid w:val="006A0DEF"/>
    <w:rsid w:val="006A32A4"/>
    <w:rsid w:val="006A4F7F"/>
    <w:rsid w:val="006B407E"/>
    <w:rsid w:val="006C0C00"/>
    <w:rsid w:val="006C3B0C"/>
    <w:rsid w:val="006C5A6B"/>
    <w:rsid w:val="006C7549"/>
    <w:rsid w:val="006D2CC1"/>
    <w:rsid w:val="006D48F3"/>
    <w:rsid w:val="006E2E75"/>
    <w:rsid w:val="006E5B61"/>
    <w:rsid w:val="006F1BE0"/>
    <w:rsid w:val="006F3CDA"/>
    <w:rsid w:val="006F7F3D"/>
    <w:rsid w:val="0070138A"/>
    <w:rsid w:val="00706DB4"/>
    <w:rsid w:val="007112DB"/>
    <w:rsid w:val="00714A08"/>
    <w:rsid w:val="00716BCF"/>
    <w:rsid w:val="00721290"/>
    <w:rsid w:val="00723AFF"/>
    <w:rsid w:val="00723DD5"/>
    <w:rsid w:val="0072574C"/>
    <w:rsid w:val="00734161"/>
    <w:rsid w:val="0073475B"/>
    <w:rsid w:val="00740397"/>
    <w:rsid w:val="007406BF"/>
    <w:rsid w:val="00740D99"/>
    <w:rsid w:val="00743053"/>
    <w:rsid w:val="007439A6"/>
    <w:rsid w:val="007445D4"/>
    <w:rsid w:val="007446DF"/>
    <w:rsid w:val="00751942"/>
    <w:rsid w:val="00751ED8"/>
    <w:rsid w:val="00757811"/>
    <w:rsid w:val="007634BF"/>
    <w:rsid w:val="007642C2"/>
    <w:rsid w:val="00766506"/>
    <w:rsid w:val="0078149A"/>
    <w:rsid w:val="007900EC"/>
    <w:rsid w:val="00792D5D"/>
    <w:rsid w:val="00797F55"/>
    <w:rsid w:val="007A0A1D"/>
    <w:rsid w:val="007A0B26"/>
    <w:rsid w:val="007A19C1"/>
    <w:rsid w:val="007A1D28"/>
    <w:rsid w:val="007A1DD1"/>
    <w:rsid w:val="007A56D8"/>
    <w:rsid w:val="007B1F33"/>
    <w:rsid w:val="007B7A7E"/>
    <w:rsid w:val="007C0630"/>
    <w:rsid w:val="007D32C5"/>
    <w:rsid w:val="007D3743"/>
    <w:rsid w:val="007D473D"/>
    <w:rsid w:val="007E5369"/>
    <w:rsid w:val="007F525D"/>
    <w:rsid w:val="007F68A7"/>
    <w:rsid w:val="0080165C"/>
    <w:rsid w:val="00801E41"/>
    <w:rsid w:val="008024E1"/>
    <w:rsid w:val="008048E5"/>
    <w:rsid w:val="00811669"/>
    <w:rsid w:val="008120D6"/>
    <w:rsid w:val="00812871"/>
    <w:rsid w:val="00821670"/>
    <w:rsid w:val="00822D2B"/>
    <w:rsid w:val="00824618"/>
    <w:rsid w:val="00825095"/>
    <w:rsid w:val="00827A45"/>
    <w:rsid w:val="00830B3A"/>
    <w:rsid w:val="008357FE"/>
    <w:rsid w:val="00836386"/>
    <w:rsid w:val="00842651"/>
    <w:rsid w:val="00851D6C"/>
    <w:rsid w:val="00852C93"/>
    <w:rsid w:val="00856ED1"/>
    <w:rsid w:val="008574E3"/>
    <w:rsid w:val="00860844"/>
    <w:rsid w:val="0086108B"/>
    <w:rsid w:val="008616A2"/>
    <w:rsid w:val="008667B5"/>
    <w:rsid w:val="0087228F"/>
    <w:rsid w:val="0087234F"/>
    <w:rsid w:val="00873206"/>
    <w:rsid w:val="00873E02"/>
    <w:rsid w:val="00875F83"/>
    <w:rsid w:val="00876DE1"/>
    <w:rsid w:val="008849E2"/>
    <w:rsid w:val="0088515E"/>
    <w:rsid w:val="00887236"/>
    <w:rsid w:val="00890652"/>
    <w:rsid w:val="00895C03"/>
    <w:rsid w:val="0089652A"/>
    <w:rsid w:val="00896CCD"/>
    <w:rsid w:val="008A268A"/>
    <w:rsid w:val="008B7E45"/>
    <w:rsid w:val="008C1347"/>
    <w:rsid w:val="008C71DC"/>
    <w:rsid w:val="008C7F45"/>
    <w:rsid w:val="008D2111"/>
    <w:rsid w:val="008D277E"/>
    <w:rsid w:val="008D4F5A"/>
    <w:rsid w:val="008D537C"/>
    <w:rsid w:val="008D5F3B"/>
    <w:rsid w:val="008E2A99"/>
    <w:rsid w:val="008F2F19"/>
    <w:rsid w:val="008F4BCE"/>
    <w:rsid w:val="008F6643"/>
    <w:rsid w:val="00901070"/>
    <w:rsid w:val="00903BCB"/>
    <w:rsid w:val="00904843"/>
    <w:rsid w:val="00905F93"/>
    <w:rsid w:val="00906247"/>
    <w:rsid w:val="00910CBF"/>
    <w:rsid w:val="00911DB5"/>
    <w:rsid w:val="00914727"/>
    <w:rsid w:val="00916724"/>
    <w:rsid w:val="00920665"/>
    <w:rsid w:val="00926E0C"/>
    <w:rsid w:val="00927741"/>
    <w:rsid w:val="00932710"/>
    <w:rsid w:val="0093272F"/>
    <w:rsid w:val="00933216"/>
    <w:rsid w:val="0093546B"/>
    <w:rsid w:val="0093565E"/>
    <w:rsid w:val="009436E4"/>
    <w:rsid w:val="00950159"/>
    <w:rsid w:val="00950B07"/>
    <w:rsid w:val="00956826"/>
    <w:rsid w:val="009575BD"/>
    <w:rsid w:val="00964331"/>
    <w:rsid w:val="00966FCA"/>
    <w:rsid w:val="009812B0"/>
    <w:rsid w:val="009837BB"/>
    <w:rsid w:val="00983CF7"/>
    <w:rsid w:val="00984BB6"/>
    <w:rsid w:val="00986812"/>
    <w:rsid w:val="00992383"/>
    <w:rsid w:val="00993491"/>
    <w:rsid w:val="00995594"/>
    <w:rsid w:val="009A2C7F"/>
    <w:rsid w:val="009A3C54"/>
    <w:rsid w:val="009B249C"/>
    <w:rsid w:val="009B4571"/>
    <w:rsid w:val="009B5F06"/>
    <w:rsid w:val="009B69C6"/>
    <w:rsid w:val="009B7292"/>
    <w:rsid w:val="009C08AF"/>
    <w:rsid w:val="009C470D"/>
    <w:rsid w:val="009C7F5B"/>
    <w:rsid w:val="009D0260"/>
    <w:rsid w:val="009D251F"/>
    <w:rsid w:val="009D5281"/>
    <w:rsid w:val="009E0067"/>
    <w:rsid w:val="009E0557"/>
    <w:rsid w:val="009E4B0B"/>
    <w:rsid w:val="009E67BD"/>
    <w:rsid w:val="009E6C24"/>
    <w:rsid w:val="009F05A4"/>
    <w:rsid w:val="009F1D88"/>
    <w:rsid w:val="009F20E6"/>
    <w:rsid w:val="009F250A"/>
    <w:rsid w:val="009F45C5"/>
    <w:rsid w:val="009F46BF"/>
    <w:rsid w:val="009F7A2F"/>
    <w:rsid w:val="00A0060B"/>
    <w:rsid w:val="00A01BDA"/>
    <w:rsid w:val="00A02454"/>
    <w:rsid w:val="00A02965"/>
    <w:rsid w:val="00A051E6"/>
    <w:rsid w:val="00A05218"/>
    <w:rsid w:val="00A109F3"/>
    <w:rsid w:val="00A113C1"/>
    <w:rsid w:val="00A13700"/>
    <w:rsid w:val="00A1748C"/>
    <w:rsid w:val="00A177E6"/>
    <w:rsid w:val="00A21206"/>
    <w:rsid w:val="00A270BE"/>
    <w:rsid w:val="00A308F5"/>
    <w:rsid w:val="00A31603"/>
    <w:rsid w:val="00A33619"/>
    <w:rsid w:val="00A34A15"/>
    <w:rsid w:val="00A35ABF"/>
    <w:rsid w:val="00A40AA0"/>
    <w:rsid w:val="00A42ABE"/>
    <w:rsid w:val="00A42EF4"/>
    <w:rsid w:val="00A44766"/>
    <w:rsid w:val="00A47E28"/>
    <w:rsid w:val="00A5145C"/>
    <w:rsid w:val="00A51D5B"/>
    <w:rsid w:val="00A537D1"/>
    <w:rsid w:val="00A53F18"/>
    <w:rsid w:val="00A65F09"/>
    <w:rsid w:val="00A77470"/>
    <w:rsid w:val="00A80786"/>
    <w:rsid w:val="00A80D57"/>
    <w:rsid w:val="00A8209D"/>
    <w:rsid w:val="00A8409F"/>
    <w:rsid w:val="00A845AB"/>
    <w:rsid w:val="00A90B89"/>
    <w:rsid w:val="00A914E4"/>
    <w:rsid w:val="00A927F0"/>
    <w:rsid w:val="00A93D99"/>
    <w:rsid w:val="00A94E0F"/>
    <w:rsid w:val="00A9557C"/>
    <w:rsid w:val="00AA15D7"/>
    <w:rsid w:val="00AA1C3B"/>
    <w:rsid w:val="00AA1E06"/>
    <w:rsid w:val="00AB0E67"/>
    <w:rsid w:val="00AB1DE7"/>
    <w:rsid w:val="00AB25A6"/>
    <w:rsid w:val="00AB46ED"/>
    <w:rsid w:val="00AB47E7"/>
    <w:rsid w:val="00AC068E"/>
    <w:rsid w:val="00AC29DF"/>
    <w:rsid w:val="00AC4D56"/>
    <w:rsid w:val="00AC6EC4"/>
    <w:rsid w:val="00AC70B6"/>
    <w:rsid w:val="00AD6A31"/>
    <w:rsid w:val="00AD7D4F"/>
    <w:rsid w:val="00AE1963"/>
    <w:rsid w:val="00AE208C"/>
    <w:rsid w:val="00AE21CB"/>
    <w:rsid w:val="00AE360E"/>
    <w:rsid w:val="00AE3D40"/>
    <w:rsid w:val="00AE6AB6"/>
    <w:rsid w:val="00AF0AA6"/>
    <w:rsid w:val="00AF79F5"/>
    <w:rsid w:val="00B00409"/>
    <w:rsid w:val="00B0192D"/>
    <w:rsid w:val="00B02B7E"/>
    <w:rsid w:val="00B03877"/>
    <w:rsid w:val="00B075D3"/>
    <w:rsid w:val="00B10F77"/>
    <w:rsid w:val="00B150AB"/>
    <w:rsid w:val="00B20323"/>
    <w:rsid w:val="00B2301C"/>
    <w:rsid w:val="00B250B7"/>
    <w:rsid w:val="00B26048"/>
    <w:rsid w:val="00B3043D"/>
    <w:rsid w:val="00B31BF4"/>
    <w:rsid w:val="00B3407E"/>
    <w:rsid w:val="00B345E8"/>
    <w:rsid w:val="00B34CDE"/>
    <w:rsid w:val="00B357AC"/>
    <w:rsid w:val="00B42436"/>
    <w:rsid w:val="00B448C7"/>
    <w:rsid w:val="00B454B1"/>
    <w:rsid w:val="00B53CF1"/>
    <w:rsid w:val="00B57C52"/>
    <w:rsid w:val="00B600A3"/>
    <w:rsid w:val="00B60207"/>
    <w:rsid w:val="00B60BEF"/>
    <w:rsid w:val="00B619EB"/>
    <w:rsid w:val="00B8033E"/>
    <w:rsid w:val="00B806C7"/>
    <w:rsid w:val="00B83E5C"/>
    <w:rsid w:val="00B85C11"/>
    <w:rsid w:val="00B86DE5"/>
    <w:rsid w:val="00B97852"/>
    <w:rsid w:val="00BA2886"/>
    <w:rsid w:val="00BA2902"/>
    <w:rsid w:val="00BA3068"/>
    <w:rsid w:val="00BA33D1"/>
    <w:rsid w:val="00BA43C5"/>
    <w:rsid w:val="00BB2F90"/>
    <w:rsid w:val="00BB71F5"/>
    <w:rsid w:val="00BC5C78"/>
    <w:rsid w:val="00BC6B56"/>
    <w:rsid w:val="00BC741F"/>
    <w:rsid w:val="00BD03D9"/>
    <w:rsid w:val="00BD15AB"/>
    <w:rsid w:val="00BD3C2E"/>
    <w:rsid w:val="00BD4909"/>
    <w:rsid w:val="00BD61E3"/>
    <w:rsid w:val="00BE0350"/>
    <w:rsid w:val="00BE0E51"/>
    <w:rsid w:val="00BE1DE3"/>
    <w:rsid w:val="00BE4E6B"/>
    <w:rsid w:val="00BE5D0B"/>
    <w:rsid w:val="00BF0A8B"/>
    <w:rsid w:val="00BF6464"/>
    <w:rsid w:val="00C01688"/>
    <w:rsid w:val="00C026FA"/>
    <w:rsid w:val="00C073D5"/>
    <w:rsid w:val="00C136CD"/>
    <w:rsid w:val="00C16A32"/>
    <w:rsid w:val="00C24033"/>
    <w:rsid w:val="00C24208"/>
    <w:rsid w:val="00C24992"/>
    <w:rsid w:val="00C24B83"/>
    <w:rsid w:val="00C27A79"/>
    <w:rsid w:val="00C30866"/>
    <w:rsid w:val="00C3377B"/>
    <w:rsid w:val="00C35A92"/>
    <w:rsid w:val="00C40669"/>
    <w:rsid w:val="00C4596E"/>
    <w:rsid w:val="00C47D9E"/>
    <w:rsid w:val="00C51098"/>
    <w:rsid w:val="00C51542"/>
    <w:rsid w:val="00C5233A"/>
    <w:rsid w:val="00C563E0"/>
    <w:rsid w:val="00C57D83"/>
    <w:rsid w:val="00C63210"/>
    <w:rsid w:val="00C63F33"/>
    <w:rsid w:val="00C658CC"/>
    <w:rsid w:val="00C676CB"/>
    <w:rsid w:val="00C70DE2"/>
    <w:rsid w:val="00C7346A"/>
    <w:rsid w:val="00C73DE9"/>
    <w:rsid w:val="00C772FE"/>
    <w:rsid w:val="00C83240"/>
    <w:rsid w:val="00C83D45"/>
    <w:rsid w:val="00C878C9"/>
    <w:rsid w:val="00C87A11"/>
    <w:rsid w:val="00C91D7D"/>
    <w:rsid w:val="00C93519"/>
    <w:rsid w:val="00C95F56"/>
    <w:rsid w:val="00C97292"/>
    <w:rsid w:val="00CA094C"/>
    <w:rsid w:val="00CA2211"/>
    <w:rsid w:val="00CA23AE"/>
    <w:rsid w:val="00CB3D3D"/>
    <w:rsid w:val="00CB637A"/>
    <w:rsid w:val="00CB6A31"/>
    <w:rsid w:val="00CC067C"/>
    <w:rsid w:val="00CC3967"/>
    <w:rsid w:val="00CC6CA7"/>
    <w:rsid w:val="00CC72FF"/>
    <w:rsid w:val="00CD3913"/>
    <w:rsid w:val="00CD4983"/>
    <w:rsid w:val="00CE5A6A"/>
    <w:rsid w:val="00CE5E6E"/>
    <w:rsid w:val="00CE6242"/>
    <w:rsid w:val="00CE625B"/>
    <w:rsid w:val="00CF2E8D"/>
    <w:rsid w:val="00CF58B3"/>
    <w:rsid w:val="00CF593B"/>
    <w:rsid w:val="00CF59C7"/>
    <w:rsid w:val="00CF7BC7"/>
    <w:rsid w:val="00D00C25"/>
    <w:rsid w:val="00D011C5"/>
    <w:rsid w:val="00D01679"/>
    <w:rsid w:val="00D1272F"/>
    <w:rsid w:val="00D15A2B"/>
    <w:rsid w:val="00D245B2"/>
    <w:rsid w:val="00D27EBF"/>
    <w:rsid w:val="00D30CA7"/>
    <w:rsid w:val="00D31859"/>
    <w:rsid w:val="00D321FB"/>
    <w:rsid w:val="00D35E6B"/>
    <w:rsid w:val="00D35E87"/>
    <w:rsid w:val="00D40F8C"/>
    <w:rsid w:val="00D52841"/>
    <w:rsid w:val="00D530E6"/>
    <w:rsid w:val="00D54965"/>
    <w:rsid w:val="00D5557B"/>
    <w:rsid w:val="00D61319"/>
    <w:rsid w:val="00D61763"/>
    <w:rsid w:val="00D61A23"/>
    <w:rsid w:val="00D63D68"/>
    <w:rsid w:val="00D64B39"/>
    <w:rsid w:val="00D658F9"/>
    <w:rsid w:val="00D67183"/>
    <w:rsid w:val="00D71990"/>
    <w:rsid w:val="00D73962"/>
    <w:rsid w:val="00D8053A"/>
    <w:rsid w:val="00D86BAC"/>
    <w:rsid w:val="00D878BC"/>
    <w:rsid w:val="00D933C0"/>
    <w:rsid w:val="00DA1814"/>
    <w:rsid w:val="00DA3D00"/>
    <w:rsid w:val="00DA46CE"/>
    <w:rsid w:val="00DA63F6"/>
    <w:rsid w:val="00DA715B"/>
    <w:rsid w:val="00DB07E8"/>
    <w:rsid w:val="00DB344D"/>
    <w:rsid w:val="00DB4F72"/>
    <w:rsid w:val="00DB5ECD"/>
    <w:rsid w:val="00DC3C86"/>
    <w:rsid w:val="00DC7715"/>
    <w:rsid w:val="00DD18DE"/>
    <w:rsid w:val="00DD2429"/>
    <w:rsid w:val="00DD4C8A"/>
    <w:rsid w:val="00DE1E47"/>
    <w:rsid w:val="00DF03BE"/>
    <w:rsid w:val="00DF3952"/>
    <w:rsid w:val="00DF5415"/>
    <w:rsid w:val="00E0007D"/>
    <w:rsid w:val="00E044FF"/>
    <w:rsid w:val="00E05539"/>
    <w:rsid w:val="00E07EE9"/>
    <w:rsid w:val="00E10E03"/>
    <w:rsid w:val="00E12297"/>
    <w:rsid w:val="00E1357D"/>
    <w:rsid w:val="00E14CC8"/>
    <w:rsid w:val="00E15491"/>
    <w:rsid w:val="00E16511"/>
    <w:rsid w:val="00E20CD4"/>
    <w:rsid w:val="00E23413"/>
    <w:rsid w:val="00E24876"/>
    <w:rsid w:val="00E30F00"/>
    <w:rsid w:val="00E377F0"/>
    <w:rsid w:val="00E41EDA"/>
    <w:rsid w:val="00E41FBD"/>
    <w:rsid w:val="00E46FD3"/>
    <w:rsid w:val="00E52FF4"/>
    <w:rsid w:val="00E61563"/>
    <w:rsid w:val="00E61CF4"/>
    <w:rsid w:val="00E61DCD"/>
    <w:rsid w:val="00E6291D"/>
    <w:rsid w:val="00E65649"/>
    <w:rsid w:val="00E7435A"/>
    <w:rsid w:val="00E744E0"/>
    <w:rsid w:val="00E75D50"/>
    <w:rsid w:val="00E808E9"/>
    <w:rsid w:val="00E85905"/>
    <w:rsid w:val="00E86D94"/>
    <w:rsid w:val="00E87675"/>
    <w:rsid w:val="00E9314D"/>
    <w:rsid w:val="00E940EA"/>
    <w:rsid w:val="00E9733C"/>
    <w:rsid w:val="00EA14E0"/>
    <w:rsid w:val="00EA2D49"/>
    <w:rsid w:val="00EA383E"/>
    <w:rsid w:val="00EB25B7"/>
    <w:rsid w:val="00EB3792"/>
    <w:rsid w:val="00EB6C61"/>
    <w:rsid w:val="00EB6D45"/>
    <w:rsid w:val="00EC225C"/>
    <w:rsid w:val="00ED1776"/>
    <w:rsid w:val="00ED328A"/>
    <w:rsid w:val="00ED6691"/>
    <w:rsid w:val="00EE44BE"/>
    <w:rsid w:val="00EE5482"/>
    <w:rsid w:val="00EE7892"/>
    <w:rsid w:val="00EF0AF0"/>
    <w:rsid w:val="00EF1D21"/>
    <w:rsid w:val="00EF2150"/>
    <w:rsid w:val="00EF4353"/>
    <w:rsid w:val="00EF6A3F"/>
    <w:rsid w:val="00EF6B53"/>
    <w:rsid w:val="00F020F9"/>
    <w:rsid w:val="00F2348C"/>
    <w:rsid w:val="00F2664E"/>
    <w:rsid w:val="00F2755A"/>
    <w:rsid w:val="00F30E55"/>
    <w:rsid w:val="00F312AF"/>
    <w:rsid w:val="00F335C7"/>
    <w:rsid w:val="00F3384F"/>
    <w:rsid w:val="00F40D9D"/>
    <w:rsid w:val="00F414A0"/>
    <w:rsid w:val="00F41D0A"/>
    <w:rsid w:val="00F4750B"/>
    <w:rsid w:val="00F47690"/>
    <w:rsid w:val="00F50855"/>
    <w:rsid w:val="00F5577A"/>
    <w:rsid w:val="00F66902"/>
    <w:rsid w:val="00F72C24"/>
    <w:rsid w:val="00F835C7"/>
    <w:rsid w:val="00F84001"/>
    <w:rsid w:val="00F9580F"/>
    <w:rsid w:val="00FA0986"/>
    <w:rsid w:val="00FA2465"/>
    <w:rsid w:val="00FB13A9"/>
    <w:rsid w:val="00FB3B98"/>
    <w:rsid w:val="00FB550F"/>
    <w:rsid w:val="00FB6A09"/>
    <w:rsid w:val="00FC4F09"/>
    <w:rsid w:val="00FC5284"/>
    <w:rsid w:val="00FD440C"/>
    <w:rsid w:val="00FE1DD0"/>
    <w:rsid w:val="00FF09BE"/>
    <w:rsid w:val="00FF2BCB"/>
    <w:rsid w:val="00FF3405"/>
    <w:rsid w:val="00FF3E16"/>
    <w:rsid w:val="00FF686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FC12A"/>
  <w15:chartTrackingRefBased/>
  <w15:docId w15:val="{FD8A2DFE-64AC-4BB0-AA4C-A075A05E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ID"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27"/>
    <w:rPr>
      <w:rFonts w:ascii="Times New Roman" w:hAnsi="Times New Roman"/>
    </w:rPr>
  </w:style>
  <w:style w:type="paragraph" w:styleId="Heading1">
    <w:name w:val="heading 1"/>
    <w:basedOn w:val="Normal"/>
    <w:next w:val="Normal"/>
    <w:link w:val="Heading1Char"/>
    <w:uiPriority w:val="9"/>
    <w:qFormat/>
    <w:rsid w:val="00914727"/>
    <w:pPr>
      <w:keepNext/>
      <w:keepLines/>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14727"/>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A113C1"/>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012A11"/>
    <w:pPr>
      <w:keepNext/>
      <w:keepLines/>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5D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5D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D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D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D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727"/>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914727"/>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A113C1"/>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012A11"/>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055D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5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DB1"/>
    <w:rPr>
      <w:rFonts w:eastAsiaTheme="majorEastAsia" w:cstheme="majorBidi"/>
      <w:color w:val="272727" w:themeColor="text1" w:themeTint="D8"/>
    </w:rPr>
  </w:style>
  <w:style w:type="paragraph" w:styleId="Title">
    <w:name w:val="Title"/>
    <w:basedOn w:val="Normal"/>
    <w:next w:val="Normal"/>
    <w:link w:val="TitleChar"/>
    <w:uiPriority w:val="10"/>
    <w:qFormat/>
    <w:rsid w:val="00055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D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D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5DB1"/>
    <w:rPr>
      <w:i/>
      <w:iCs/>
      <w:color w:val="404040" w:themeColor="text1" w:themeTint="BF"/>
    </w:rPr>
  </w:style>
  <w:style w:type="paragraph" w:styleId="ListParagraph">
    <w:name w:val="List Paragraph"/>
    <w:aliases w:val="Body of text,List Paragraph1,sub-section,P1,Body Text Char1,Char Char2,tabel,Heading 10,spasi 2 taiiii,Colorful List - Accent 11,Body of text+1,Body of text+2,Body of text+3,List Paragraph11,Heading 11,Medium Grid 1 - Accent 21,Heading 31"/>
    <w:basedOn w:val="Normal"/>
    <w:link w:val="ListParagraphChar"/>
    <w:uiPriority w:val="34"/>
    <w:qFormat/>
    <w:rsid w:val="00055DB1"/>
    <w:pPr>
      <w:ind w:left="720"/>
      <w:contextualSpacing/>
    </w:pPr>
  </w:style>
  <w:style w:type="character" w:styleId="IntenseEmphasis">
    <w:name w:val="Intense Emphasis"/>
    <w:basedOn w:val="DefaultParagraphFont"/>
    <w:uiPriority w:val="21"/>
    <w:qFormat/>
    <w:rsid w:val="00055DB1"/>
    <w:rPr>
      <w:i/>
      <w:iCs/>
      <w:color w:val="2F5496" w:themeColor="accent1" w:themeShade="BF"/>
    </w:rPr>
  </w:style>
  <w:style w:type="paragraph" w:styleId="IntenseQuote">
    <w:name w:val="Intense Quote"/>
    <w:basedOn w:val="Normal"/>
    <w:next w:val="Normal"/>
    <w:link w:val="IntenseQuoteChar"/>
    <w:uiPriority w:val="30"/>
    <w:qFormat/>
    <w:rsid w:val="00055D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5DB1"/>
    <w:rPr>
      <w:i/>
      <w:iCs/>
      <w:color w:val="2F5496" w:themeColor="accent1" w:themeShade="BF"/>
    </w:rPr>
  </w:style>
  <w:style w:type="character" w:styleId="IntenseReference">
    <w:name w:val="Intense Reference"/>
    <w:basedOn w:val="DefaultParagraphFont"/>
    <w:uiPriority w:val="32"/>
    <w:qFormat/>
    <w:rsid w:val="00055DB1"/>
    <w:rPr>
      <w:b/>
      <w:bCs/>
      <w:smallCaps/>
      <w:color w:val="2F5496" w:themeColor="accent1" w:themeShade="BF"/>
      <w:spacing w:val="5"/>
    </w:rPr>
  </w:style>
  <w:style w:type="character" w:styleId="Hyperlink">
    <w:name w:val="Hyperlink"/>
    <w:basedOn w:val="DefaultParagraphFont"/>
    <w:uiPriority w:val="99"/>
    <w:unhideWhenUsed/>
    <w:rsid w:val="00265604"/>
    <w:rPr>
      <w:color w:val="0563C1" w:themeColor="hyperlink"/>
      <w:u w:val="single"/>
    </w:rPr>
  </w:style>
  <w:style w:type="character" w:customStyle="1" w:styleId="UnresolvedMention1">
    <w:name w:val="Unresolved Mention1"/>
    <w:basedOn w:val="DefaultParagraphFont"/>
    <w:uiPriority w:val="99"/>
    <w:semiHidden/>
    <w:unhideWhenUsed/>
    <w:rsid w:val="00265604"/>
    <w:rPr>
      <w:color w:val="605E5C"/>
      <w:shd w:val="clear" w:color="auto" w:fill="E1DFDD"/>
    </w:rPr>
  </w:style>
  <w:style w:type="paragraph" w:styleId="Header">
    <w:name w:val="header"/>
    <w:basedOn w:val="Normal"/>
    <w:link w:val="HeaderChar"/>
    <w:uiPriority w:val="99"/>
    <w:unhideWhenUsed/>
    <w:rsid w:val="00606F7D"/>
    <w:pPr>
      <w:tabs>
        <w:tab w:val="center" w:pos="4513"/>
        <w:tab w:val="right" w:pos="9026"/>
      </w:tabs>
      <w:spacing w:line="240" w:lineRule="auto"/>
    </w:pPr>
  </w:style>
  <w:style w:type="character" w:customStyle="1" w:styleId="HeaderChar">
    <w:name w:val="Header Char"/>
    <w:basedOn w:val="DefaultParagraphFont"/>
    <w:link w:val="Header"/>
    <w:uiPriority w:val="99"/>
    <w:rsid w:val="00606F7D"/>
  </w:style>
  <w:style w:type="paragraph" w:styleId="Footer">
    <w:name w:val="footer"/>
    <w:basedOn w:val="Normal"/>
    <w:link w:val="FooterChar"/>
    <w:uiPriority w:val="99"/>
    <w:unhideWhenUsed/>
    <w:rsid w:val="00606F7D"/>
    <w:pPr>
      <w:tabs>
        <w:tab w:val="center" w:pos="4513"/>
        <w:tab w:val="right" w:pos="9026"/>
      </w:tabs>
      <w:spacing w:line="240" w:lineRule="auto"/>
    </w:pPr>
  </w:style>
  <w:style w:type="character" w:customStyle="1" w:styleId="FooterChar">
    <w:name w:val="Footer Char"/>
    <w:basedOn w:val="DefaultParagraphFont"/>
    <w:link w:val="Footer"/>
    <w:uiPriority w:val="99"/>
    <w:rsid w:val="00606F7D"/>
  </w:style>
  <w:style w:type="paragraph" w:styleId="NormalWeb">
    <w:name w:val="Normal (Web)"/>
    <w:basedOn w:val="Normal"/>
    <w:uiPriority w:val="99"/>
    <w:unhideWhenUsed/>
    <w:rsid w:val="00050E4A"/>
    <w:rPr>
      <w:rFonts w:cs="Times New Roman"/>
      <w:szCs w:val="24"/>
    </w:rPr>
  </w:style>
  <w:style w:type="paragraph" w:styleId="BodyText">
    <w:name w:val="Body Text"/>
    <w:basedOn w:val="Normal"/>
    <w:link w:val="BodyTextChar"/>
    <w:uiPriority w:val="1"/>
    <w:qFormat/>
    <w:rsid w:val="00C24B83"/>
    <w:pPr>
      <w:widowControl w:val="0"/>
      <w:autoSpaceDE w:val="0"/>
      <w:autoSpaceDN w:val="0"/>
      <w:spacing w:line="240" w:lineRule="auto"/>
      <w:jc w:val="left"/>
    </w:pPr>
    <w:rPr>
      <w:rFonts w:eastAsia="Times New Roman" w:cs="Times New Roman"/>
      <w:kern w:val="0"/>
      <w:szCs w:val="24"/>
      <w:lang w:val="ms"/>
      <w14:ligatures w14:val="none"/>
    </w:rPr>
  </w:style>
  <w:style w:type="character" w:customStyle="1" w:styleId="BodyTextChar">
    <w:name w:val="Body Text Char"/>
    <w:basedOn w:val="DefaultParagraphFont"/>
    <w:link w:val="BodyText"/>
    <w:uiPriority w:val="1"/>
    <w:rsid w:val="00C24B83"/>
    <w:rPr>
      <w:rFonts w:ascii="Times New Roman" w:eastAsia="Times New Roman" w:hAnsi="Times New Roman" w:cs="Times New Roman"/>
      <w:kern w:val="0"/>
      <w:szCs w:val="24"/>
      <w:lang w:val="ms"/>
      <w14:ligatures w14:val="none"/>
    </w:rPr>
  </w:style>
  <w:style w:type="character" w:styleId="Strong">
    <w:name w:val="Strong"/>
    <w:basedOn w:val="DefaultParagraphFont"/>
    <w:uiPriority w:val="22"/>
    <w:qFormat/>
    <w:rsid w:val="00C3377B"/>
    <w:rPr>
      <w:b/>
      <w:bCs/>
    </w:rPr>
  </w:style>
  <w:style w:type="character" w:customStyle="1" w:styleId="ListParagraphChar">
    <w:name w:val="List Paragraph Char"/>
    <w:aliases w:val="Body of text Char,List Paragraph1 Char,sub-section Char,P1 Char,Body Text Char1 Char,Char Char2 Char,tabel Char,Heading 10 Char,spasi 2 taiiii Char,Colorful List - Accent 11 Char,Body of text+1 Char,Body of text+2 Char"/>
    <w:link w:val="ListParagraph"/>
    <w:uiPriority w:val="34"/>
    <w:qFormat/>
    <w:locked/>
    <w:rsid w:val="00181744"/>
  </w:style>
  <w:style w:type="character" w:styleId="CommentReference">
    <w:name w:val="annotation reference"/>
    <w:basedOn w:val="DefaultParagraphFont"/>
    <w:uiPriority w:val="99"/>
    <w:semiHidden/>
    <w:unhideWhenUsed/>
    <w:rsid w:val="008A268A"/>
    <w:rPr>
      <w:sz w:val="16"/>
      <w:szCs w:val="16"/>
    </w:rPr>
  </w:style>
  <w:style w:type="paragraph" w:styleId="CommentText">
    <w:name w:val="annotation text"/>
    <w:basedOn w:val="Normal"/>
    <w:link w:val="CommentTextChar"/>
    <w:uiPriority w:val="99"/>
    <w:unhideWhenUsed/>
    <w:rsid w:val="008A268A"/>
    <w:pPr>
      <w:spacing w:line="240" w:lineRule="auto"/>
    </w:pPr>
    <w:rPr>
      <w:sz w:val="20"/>
      <w:szCs w:val="20"/>
    </w:rPr>
  </w:style>
  <w:style w:type="character" w:customStyle="1" w:styleId="CommentTextChar">
    <w:name w:val="Comment Text Char"/>
    <w:basedOn w:val="DefaultParagraphFont"/>
    <w:link w:val="CommentText"/>
    <w:uiPriority w:val="99"/>
    <w:rsid w:val="008A268A"/>
    <w:rPr>
      <w:sz w:val="20"/>
      <w:szCs w:val="20"/>
    </w:rPr>
  </w:style>
  <w:style w:type="paragraph" w:styleId="CommentSubject">
    <w:name w:val="annotation subject"/>
    <w:basedOn w:val="CommentText"/>
    <w:next w:val="CommentText"/>
    <w:link w:val="CommentSubjectChar"/>
    <w:uiPriority w:val="99"/>
    <w:semiHidden/>
    <w:unhideWhenUsed/>
    <w:rsid w:val="008A268A"/>
    <w:rPr>
      <w:b/>
      <w:bCs/>
    </w:rPr>
  </w:style>
  <w:style w:type="character" w:customStyle="1" w:styleId="CommentSubjectChar">
    <w:name w:val="Comment Subject Char"/>
    <w:basedOn w:val="CommentTextChar"/>
    <w:link w:val="CommentSubject"/>
    <w:uiPriority w:val="99"/>
    <w:semiHidden/>
    <w:rsid w:val="008A268A"/>
    <w:rPr>
      <w:b/>
      <w:bCs/>
      <w:sz w:val="20"/>
      <w:szCs w:val="20"/>
    </w:rPr>
  </w:style>
  <w:style w:type="paragraph" w:styleId="TOC1">
    <w:name w:val="toc 1"/>
    <w:basedOn w:val="Normal"/>
    <w:autoRedefine/>
    <w:uiPriority w:val="39"/>
    <w:rsid w:val="008357FE"/>
    <w:pPr>
      <w:widowControl w:val="0"/>
      <w:tabs>
        <w:tab w:val="right" w:leader="dot" w:pos="7927"/>
      </w:tabs>
      <w:autoSpaceDE w:val="0"/>
      <w:autoSpaceDN w:val="0"/>
      <w:ind w:left="992" w:hanging="992"/>
      <w:jc w:val="left"/>
    </w:pPr>
    <w:rPr>
      <w:rFonts w:eastAsia="Times New Roman" w:cs="Times New Roman"/>
      <w:b/>
      <w:kern w:val="0"/>
      <w:lang w:val="id"/>
      <w14:ligatures w14:val="none"/>
    </w:rPr>
  </w:style>
  <w:style w:type="paragraph" w:styleId="TOC2">
    <w:name w:val="toc 2"/>
    <w:basedOn w:val="Normal"/>
    <w:autoRedefine/>
    <w:uiPriority w:val="39"/>
    <w:rsid w:val="008357FE"/>
    <w:pPr>
      <w:widowControl w:val="0"/>
      <w:autoSpaceDE w:val="0"/>
      <w:autoSpaceDN w:val="0"/>
      <w:ind w:left="1072" w:right="567" w:hanging="284"/>
      <w:jc w:val="left"/>
    </w:pPr>
    <w:rPr>
      <w:rFonts w:eastAsia="Times New Roman" w:cs="Times New Roman"/>
      <w:kern w:val="0"/>
      <w:lang w:val="id"/>
      <w14:ligatures w14:val="none"/>
    </w:rPr>
  </w:style>
  <w:style w:type="paragraph" w:styleId="TOC3">
    <w:name w:val="toc 3"/>
    <w:basedOn w:val="Normal"/>
    <w:autoRedefine/>
    <w:uiPriority w:val="39"/>
    <w:rsid w:val="008357FE"/>
    <w:pPr>
      <w:widowControl w:val="0"/>
      <w:tabs>
        <w:tab w:val="right" w:leader="dot" w:pos="7927"/>
      </w:tabs>
      <w:autoSpaceDE w:val="0"/>
      <w:autoSpaceDN w:val="0"/>
      <w:ind w:left="1418" w:right="567" w:hanging="300"/>
      <w:jc w:val="left"/>
    </w:pPr>
    <w:rPr>
      <w:rFonts w:eastAsia="Times New Roman" w:cs="Times New Roman"/>
      <w:kern w:val="0"/>
      <w:lang w:val="id"/>
      <w14:ligatures w14:val="none"/>
    </w:rPr>
  </w:style>
  <w:style w:type="table" w:styleId="PlainTable1">
    <w:name w:val="Plain Table 1"/>
    <w:basedOn w:val="TableNormal"/>
    <w:uiPriority w:val="41"/>
    <w:rsid w:val="00D805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F40D9D"/>
    <w:pPr>
      <w:spacing w:line="240" w:lineRule="auto"/>
      <w:jc w:val="left"/>
    </w:pPr>
    <w:rPr>
      <w:sz w:val="22"/>
    </w:rPr>
  </w:style>
  <w:style w:type="paragraph" w:customStyle="1" w:styleId="Default">
    <w:name w:val="Default"/>
    <w:rsid w:val="002C40AE"/>
    <w:pPr>
      <w:autoSpaceDE w:val="0"/>
      <w:autoSpaceDN w:val="0"/>
      <w:adjustRightInd w:val="0"/>
      <w:spacing w:line="240" w:lineRule="auto"/>
      <w:jc w:val="left"/>
    </w:pPr>
    <w:rPr>
      <w:rFonts w:ascii="Times New Roman" w:hAnsi="Times New Roman" w:cs="Times New Roman"/>
      <w:color w:val="000000"/>
      <w:kern w:val="0"/>
      <w:szCs w:val="24"/>
    </w:rPr>
  </w:style>
  <w:style w:type="table" w:styleId="TableGrid">
    <w:name w:val="Table Grid"/>
    <w:basedOn w:val="TableNormal"/>
    <w:uiPriority w:val="39"/>
    <w:rsid w:val="00DF3952"/>
    <w:pPr>
      <w:spacing w:line="240" w:lineRule="auto"/>
      <w:jc w:val="left"/>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DB4"/>
    <w:rPr>
      <w:color w:val="605E5C"/>
      <w:shd w:val="clear" w:color="auto" w:fill="E1DFDD"/>
    </w:rPr>
  </w:style>
  <w:style w:type="paragraph" w:styleId="Caption">
    <w:name w:val="caption"/>
    <w:basedOn w:val="Normal"/>
    <w:next w:val="Normal"/>
    <w:uiPriority w:val="35"/>
    <w:unhideWhenUsed/>
    <w:qFormat/>
    <w:rsid w:val="00A113C1"/>
    <w:pPr>
      <w:spacing w:after="200" w:line="240" w:lineRule="auto"/>
      <w:jc w:val="center"/>
    </w:pPr>
    <w:rPr>
      <w:b/>
      <w:iCs/>
      <w:szCs w:val="18"/>
    </w:rPr>
  </w:style>
  <w:style w:type="paragraph" w:styleId="TOCHeading">
    <w:name w:val="TOC Heading"/>
    <w:basedOn w:val="Heading1"/>
    <w:next w:val="Normal"/>
    <w:uiPriority w:val="39"/>
    <w:unhideWhenUsed/>
    <w:qFormat/>
    <w:rsid w:val="008357FE"/>
    <w:pPr>
      <w:spacing w:before="24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4">
    <w:name w:val="toc 4"/>
    <w:basedOn w:val="Normal"/>
    <w:next w:val="Normal"/>
    <w:autoRedefine/>
    <w:uiPriority w:val="39"/>
    <w:unhideWhenUsed/>
    <w:rsid w:val="008357FE"/>
    <w:pPr>
      <w:ind w:left="720" w:right="567"/>
    </w:pPr>
  </w:style>
  <w:style w:type="paragraph" w:styleId="TableofFigures">
    <w:name w:val="table of figures"/>
    <w:basedOn w:val="Normal"/>
    <w:next w:val="Normal"/>
    <w:uiPriority w:val="99"/>
    <w:unhideWhenUsed/>
    <w:rsid w:val="008357FE"/>
  </w:style>
  <w:style w:type="character" w:styleId="Emphasis">
    <w:name w:val="Emphasis"/>
    <w:basedOn w:val="DefaultParagraphFont"/>
    <w:uiPriority w:val="20"/>
    <w:qFormat/>
    <w:rsid w:val="00046212"/>
    <w:rPr>
      <w:i/>
      <w:iCs/>
    </w:rPr>
  </w:style>
  <w:style w:type="paragraph" w:styleId="TOC5">
    <w:name w:val="toc 5"/>
    <w:basedOn w:val="Normal"/>
    <w:next w:val="Normal"/>
    <w:autoRedefine/>
    <w:uiPriority w:val="39"/>
    <w:unhideWhenUsed/>
    <w:rsid w:val="004300BD"/>
    <w:pPr>
      <w:spacing w:after="100" w:line="278" w:lineRule="auto"/>
      <w:ind w:left="960"/>
      <w:jc w:val="left"/>
    </w:pPr>
    <w:rPr>
      <w:rFonts w:asciiTheme="minorHAnsi" w:eastAsiaTheme="minorEastAsia" w:hAnsiTheme="minorHAnsi"/>
      <w:szCs w:val="24"/>
      <w:lang w:eastAsia="en-ID"/>
    </w:rPr>
  </w:style>
  <w:style w:type="paragraph" w:styleId="TOC6">
    <w:name w:val="toc 6"/>
    <w:basedOn w:val="Normal"/>
    <w:next w:val="Normal"/>
    <w:autoRedefine/>
    <w:uiPriority w:val="39"/>
    <w:unhideWhenUsed/>
    <w:rsid w:val="004300BD"/>
    <w:pPr>
      <w:spacing w:after="100" w:line="278" w:lineRule="auto"/>
      <w:ind w:left="1200"/>
      <w:jc w:val="left"/>
    </w:pPr>
    <w:rPr>
      <w:rFonts w:asciiTheme="minorHAnsi" w:eastAsiaTheme="minorEastAsia" w:hAnsiTheme="minorHAnsi"/>
      <w:szCs w:val="24"/>
      <w:lang w:eastAsia="en-ID"/>
    </w:rPr>
  </w:style>
  <w:style w:type="paragraph" w:styleId="TOC7">
    <w:name w:val="toc 7"/>
    <w:basedOn w:val="Normal"/>
    <w:next w:val="Normal"/>
    <w:autoRedefine/>
    <w:uiPriority w:val="39"/>
    <w:unhideWhenUsed/>
    <w:rsid w:val="004300BD"/>
    <w:pPr>
      <w:spacing w:after="100" w:line="278" w:lineRule="auto"/>
      <w:ind w:left="1440"/>
      <w:jc w:val="left"/>
    </w:pPr>
    <w:rPr>
      <w:rFonts w:asciiTheme="minorHAnsi" w:eastAsiaTheme="minorEastAsia" w:hAnsiTheme="minorHAnsi"/>
      <w:szCs w:val="24"/>
      <w:lang w:eastAsia="en-ID"/>
    </w:rPr>
  </w:style>
  <w:style w:type="paragraph" w:styleId="TOC8">
    <w:name w:val="toc 8"/>
    <w:basedOn w:val="Normal"/>
    <w:next w:val="Normal"/>
    <w:autoRedefine/>
    <w:uiPriority w:val="39"/>
    <w:unhideWhenUsed/>
    <w:rsid w:val="004300BD"/>
    <w:pPr>
      <w:spacing w:after="100" w:line="278" w:lineRule="auto"/>
      <w:ind w:left="1680"/>
      <w:jc w:val="left"/>
    </w:pPr>
    <w:rPr>
      <w:rFonts w:asciiTheme="minorHAnsi" w:eastAsiaTheme="minorEastAsia" w:hAnsiTheme="minorHAnsi"/>
      <w:szCs w:val="24"/>
      <w:lang w:eastAsia="en-ID"/>
    </w:rPr>
  </w:style>
  <w:style w:type="paragraph" w:styleId="TOC9">
    <w:name w:val="toc 9"/>
    <w:basedOn w:val="Normal"/>
    <w:next w:val="Normal"/>
    <w:autoRedefine/>
    <w:uiPriority w:val="39"/>
    <w:unhideWhenUsed/>
    <w:rsid w:val="004300BD"/>
    <w:pPr>
      <w:spacing w:after="100" w:line="278" w:lineRule="auto"/>
      <w:ind w:left="1920"/>
      <w:jc w:val="left"/>
    </w:pPr>
    <w:rPr>
      <w:rFonts w:asciiTheme="minorHAnsi" w:eastAsiaTheme="minorEastAsia" w:hAnsiTheme="minorHAnsi"/>
      <w:szCs w:val="24"/>
      <w:lang w:eastAsia="en-ID"/>
    </w:rPr>
  </w:style>
  <w:style w:type="character" w:customStyle="1" w:styleId="whitespace-normal">
    <w:name w:val="whitespace-normal"/>
    <w:basedOn w:val="DefaultParagraphFont"/>
    <w:rsid w:val="008F6643"/>
  </w:style>
  <w:style w:type="paragraph" w:styleId="BalloonText">
    <w:name w:val="Balloon Text"/>
    <w:basedOn w:val="Normal"/>
    <w:link w:val="BalloonTextChar"/>
    <w:uiPriority w:val="99"/>
    <w:semiHidden/>
    <w:unhideWhenUsed/>
    <w:rsid w:val="000369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D3"/>
    <w:rPr>
      <w:rFonts w:ascii="Segoe UI" w:hAnsi="Segoe UI" w:cs="Segoe UI"/>
      <w:sz w:val="18"/>
      <w:szCs w:val="18"/>
    </w:rPr>
  </w:style>
  <w:style w:type="paragraph" w:styleId="Bibliography">
    <w:name w:val="Bibliography"/>
    <w:basedOn w:val="Normal"/>
    <w:next w:val="Normal"/>
    <w:uiPriority w:val="37"/>
    <w:semiHidden/>
    <w:unhideWhenUsed/>
    <w:rsid w:val="000369D3"/>
  </w:style>
  <w:style w:type="paragraph" w:styleId="BlockText">
    <w:name w:val="Block Text"/>
    <w:basedOn w:val="Normal"/>
    <w:uiPriority w:val="99"/>
    <w:semiHidden/>
    <w:unhideWhenUsed/>
    <w:rsid w:val="000369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0369D3"/>
    <w:pPr>
      <w:spacing w:after="120" w:line="480" w:lineRule="auto"/>
    </w:pPr>
  </w:style>
  <w:style w:type="character" w:customStyle="1" w:styleId="BodyText2Char">
    <w:name w:val="Body Text 2 Char"/>
    <w:basedOn w:val="DefaultParagraphFont"/>
    <w:link w:val="BodyText2"/>
    <w:uiPriority w:val="99"/>
    <w:semiHidden/>
    <w:rsid w:val="000369D3"/>
    <w:rPr>
      <w:rFonts w:ascii="Times New Roman" w:hAnsi="Times New Roman"/>
    </w:rPr>
  </w:style>
  <w:style w:type="paragraph" w:styleId="BodyText3">
    <w:name w:val="Body Text 3"/>
    <w:basedOn w:val="Normal"/>
    <w:link w:val="BodyText3Char"/>
    <w:uiPriority w:val="99"/>
    <w:semiHidden/>
    <w:unhideWhenUsed/>
    <w:rsid w:val="000369D3"/>
    <w:pPr>
      <w:spacing w:after="120"/>
    </w:pPr>
    <w:rPr>
      <w:sz w:val="16"/>
      <w:szCs w:val="16"/>
    </w:rPr>
  </w:style>
  <w:style w:type="character" w:customStyle="1" w:styleId="BodyText3Char">
    <w:name w:val="Body Text 3 Char"/>
    <w:basedOn w:val="DefaultParagraphFont"/>
    <w:link w:val="BodyText3"/>
    <w:uiPriority w:val="99"/>
    <w:semiHidden/>
    <w:rsid w:val="000369D3"/>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369D3"/>
    <w:pPr>
      <w:widowControl/>
      <w:autoSpaceDE/>
      <w:autoSpaceDN/>
      <w:spacing w:line="360" w:lineRule="auto"/>
      <w:ind w:firstLine="360"/>
      <w:jc w:val="both"/>
    </w:pPr>
    <w:rPr>
      <w:rFonts w:eastAsiaTheme="minorHAnsi" w:cstheme="minorBidi"/>
      <w:kern w:val="2"/>
      <w:szCs w:val="22"/>
      <w:lang w:val="en-ID"/>
      <w14:ligatures w14:val="standardContextual"/>
    </w:rPr>
  </w:style>
  <w:style w:type="character" w:customStyle="1" w:styleId="BodyTextFirstIndentChar">
    <w:name w:val="Body Text First Indent Char"/>
    <w:basedOn w:val="BodyTextChar"/>
    <w:link w:val="BodyTextFirstIndent"/>
    <w:uiPriority w:val="99"/>
    <w:semiHidden/>
    <w:rsid w:val="000369D3"/>
    <w:rPr>
      <w:rFonts w:ascii="Times New Roman" w:eastAsia="Times New Roman" w:hAnsi="Times New Roman" w:cs="Times New Roman"/>
      <w:kern w:val="0"/>
      <w:szCs w:val="24"/>
      <w:lang w:val="ms"/>
      <w14:ligatures w14:val="none"/>
    </w:rPr>
  </w:style>
  <w:style w:type="paragraph" w:styleId="BodyTextIndent">
    <w:name w:val="Body Text Indent"/>
    <w:basedOn w:val="Normal"/>
    <w:link w:val="BodyTextIndentChar"/>
    <w:uiPriority w:val="99"/>
    <w:semiHidden/>
    <w:unhideWhenUsed/>
    <w:rsid w:val="000369D3"/>
    <w:pPr>
      <w:spacing w:after="120"/>
      <w:ind w:left="283"/>
    </w:pPr>
  </w:style>
  <w:style w:type="character" w:customStyle="1" w:styleId="BodyTextIndentChar">
    <w:name w:val="Body Text Indent Char"/>
    <w:basedOn w:val="DefaultParagraphFont"/>
    <w:link w:val="BodyTextIndent"/>
    <w:uiPriority w:val="99"/>
    <w:semiHidden/>
    <w:rsid w:val="000369D3"/>
    <w:rPr>
      <w:rFonts w:ascii="Times New Roman" w:hAnsi="Times New Roman"/>
    </w:rPr>
  </w:style>
  <w:style w:type="paragraph" w:styleId="BodyTextFirstIndent2">
    <w:name w:val="Body Text First Indent 2"/>
    <w:basedOn w:val="BodyTextIndent"/>
    <w:link w:val="BodyTextFirstIndent2Char"/>
    <w:uiPriority w:val="99"/>
    <w:semiHidden/>
    <w:unhideWhenUsed/>
    <w:rsid w:val="000369D3"/>
    <w:pPr>
      <w:spacing w:after="0"/>
      <w:ind w:left="360" w:firstLine="360"/>
    </w:pPr>
  </w:style>
  <w:style w:type="character" w:customStyle="1" w:styleId="BodyTextFirstIndent2Char">
    <w:name w:val="Body Text First Indent 2 Char"/>
    <w:basedOn w:val="BodyTextIndentChar"/>
    <w:link w:val="BodyTextFirstIndent2"/>
    <w:uiPriority w:val="99"/>
    <w:semiHidden/>
    <w:rsid w:val="000369D3"/>
    <w:rPr>
      <w:rFonts w:ascii="Times New Roman" w:hAnsi="Times New Roman"/>
    </w:rPr>
  </w:style>
  <w:style w:type="paragraph" w:styleId="BodyTextIndent2">
    <w:name w:val="Body Text Indent 2"/>
    <w:basedOn w:val="Normal"/>
    <w:link w:val="BodyTextIndent2Char"/>
    <w:uiPriority w:val="99"/>
    <w:semiHidden/>
    <w:unhideWhenUsed/>
    <w:rsid w:val="000369D3"/>
    <w:pPr>
      <w:spacing w:after="120" w:line="480" w:lineRule="auto"/>
      <w:ind w:left="283"/>
    </w:pPr>
  </w:style>
  <w:style w:type="character" w:customStyle="1" w:styleId="BodyTextIndent2Char">
    <w:name w:val="Body Text Indent 2 Char"/>
    <w:basedOn w:val="DefaultParagraphFont"/>
    <w:link w:val="BodyTextIndent2"/>
    <w:uiPriority w:val="99"/>
    <w:semiHidden/>
    <w:rsid w:val="000369D3"/>
    <w:rPr>
      <w:rFonts w:ascii="Times New Roman" w:hAnsi="Times New Roman"/>
    </w:rPr>
  </w:style>
  <w:style w:type="paragraph" w:styleId="BodyTextIndent3">
    <w:name w:val="Body Text Indent 3"/>
    <w:basedOn w:val="Normal"/>
    <w:link w:val="BodyTextIndent3Char"/>
    <w:uiPriority w:val="99"/>
    <w:semiHidden/>
    <w:unhideWhenUsed/>
    <w:rsid w:val="0003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9D3"/>
    <w:rPr>
      <w:rFonts w:ascii="Times New Roman" w:hAnsi="Times New Roman"/>
      <w:sz w:val="16"/>
      <w:szCs w:val="16"/>
    </w:rPr>
  </w:style>
  <w:style w:type="paragraph" w:styleId="Closing">
    <w:name w:val="Closing"/>
    <w:basedOn w:val="Normal"/>
    <w:link w:val="ClosingChar"/>
    <w:uiPriority w:val="99"/>
    <w:semiHidden/>
    <w:unhideWhenUsed/>
    <w:rsid w:val="000369D3"/>
    <w:pPr>
      <w:spacing w:line="240" w:lineRule="auto"/>
      <w:ind w:left="4252"/>
    </w:pPr>
  </w:style>
  <w:style w:type="character" w:customStyle="1" w:styleId="ClosingChar">
    <w:name w:val="Closing Char"/>
    <w:basedOn w:val="DefaultParagraphFont"/>
    <w:link w:val="Closing"/>
    <w:uiPriority w:val="99"/>
    <w:semiHidden/>
    <w:rsid w:val="000369D3"/>
    <w:rPr>
      <w:rFonts w:ascii="Times New Roman" w:hAnsi="Times New Roman"/>
    </w:rPr>
  </w:style>
  <w:style w:type="paragraph" w:styleId="Date">
    <w:name w:val="Date"/>
    <w:basedOn w:val="Normal"/>
    <w:next w:val="Normal"/>
    <w:link w:val="DateChar"/>
    <w:uiPriority w:val="99"/>
    <w:semiHidden/>
    <w:unhideWhenUsed/>
    <w:rsid w:val="000369D3"/>
  </w:style>
  <w:style w:type="character" w:customStyle="1" w:styleId="DateChar">
    <w:name w:val="Date Char"/>
    <w:basedOn w:val="DefaultParagraphFont"/>
    <w:link w:val="Date"/>
    <w:uiPriority w:val="99"/>
    <w:semiHidden/>
    <w:rsid w:val="000369D3"/>
    <w:rPr>
      <w:rFonts w:ascii="Times New Roman" w:hAnsi="Times New Roman"/>
    </w:rPr>
  </w:style>
  <w:style w:type="paragraph" w:styleId="DocumentMap">
    <w:name w:val="Document Map"/>
    <w:basedOn w:val="Normal"/>
    <w:link w:val="DocumentMapChar"/>
    <w:uiPriority w:val="99"/>
    <w:semiHidden/>
    <w:unhideWhenUsed/>
    <w:rsid w:val="000369D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369D3"/>
    <w:rPr>
      <w:rFonts w:ascii="Segoe UI" w:hAnsi="Segoe UI" w:cs="Segoe UI"/>
      <w:sz w:val="16"/>
      <w:szCs w:val="16"/>
    </w:rPr>
  </w:style>
  <w:style w:type="paragraph" w:styleId="E-mailSignature">
    <w:name w:val="E-mail Signature"/>
    <w:basedOn w:val="Normal"/>
    <w:link w:val="E-mailSignatureChar"/>
    <w:uiPriority w:val="99"/>
    <w:semiHidden/>
    <w:unhideWhenUsed/>
    <w:rsid w:val="000369D3"/>
    <w:pPr>
      <w:spacing w:line="240" w:lineRule="auto"/>
    </w:pPr>
  </w:style>
  <w:style w:type="character" w:customStyle="1" w:styleId="E-mailSignatureChar">
    <w:name w:val="E-mail Signature Char"/>
    <w:basedOn w:val="DefaultParagraphFont"/>
    <w:link w:val="E-mailSignature"/>
    <w:uiPriority w:val="99"/>
    <w:semiHidden/>
    <w:rsid w:val="000369D3"/>
    <w:rPr>
      <w:rFonts w:ascii="Times New Roman" w:hAnsi="Times New Roman"/>
    </w:rPr>
  </w:style>
  <w:style w:type="paragraph" w:styleId="EndnoteText">
    <w:name w:val="endnote text"/>
    <w:basedOn w:val="Normal"/>
    <w:link w:val="EndnoteTextChar"/>
    <w:uiPriority w:val="99"/>
    <w:semiHidden/>
    <w:unhideWhenUsed/>
    <w:rsid w:val="000369D3"/>
    <w:pPr>
      <w:spacing w:line="240" w:lineRule="auto"/>
    </w:pPr>
    <w:rPr>
      <w:sz w:val="20"/>
      <w:szCs w:val="20"/>
    </w:rPr>
  </w:style>
  <w:style w:type="character" w:customStyle="1" w:styleId="EndnoteTextChar">
    <w:name w:val="Endnote Text Char"/>
    <w:basedOn w:val="DefaultParagraphFont"/>
    <w:link w:val="EndnoteText"/>
    <w:uiPriority w:val="99"/>
    <w:semiHidden/>
    <w:rsid w:val="000369D3"/>
    <w:rPr>
      <w:rFonts w:ascii="Times New Roman" w:hAnsi="Times New Roman"/>
      <w:sz w:val="20"/>
      <w:szCs w:val="20"/>
    </w:rPr>
  </w:style>
  <w:style w:type="paragraph" w:styleId="EnvelopeAddress">
    <w:name w:val="envelope address"/>
    <w:basedOn w:val="Normal"/>
    <w:uiPriority w:val="99"/>
    <w:semiHidden/>
    <w:unhideWhenUsed/>
    <w:rsid w:val="000369D3"/>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69D3"/>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369D3"/>
    <w:pPr>
      <w:spacing w:line="240" w:lineRule="auto"/>
    </w:pPr>
    <w:rPr>
      <w:sz w:val="20"/>
      <w:szCs w:val="20"/>
    </w:rPr>
  </w:style>
  <w:style w:type="character" w:customStyle="1" w:styleId="FootnoteTextChar">
    <w:name w:val="Footnote Text Char"/>
    <w:basedOn w:val="DefaultParagraphFont"/>
    <w:link w:val="FootnoteText"/>
    <w:uiPriority w:val="99"/>
    <w:semiHidden/>
    <w:rsid w:val="000369D3"/>
    <w:rPr>
      <w:rFonts w:ascii="Times New Roman" w:hAnsi="Times New Roman"/>
      <w:sz w:val="20"/>
      <w:szCs w:val="20"/>
    </w:rPr>
  </w:style>
  <w:style w:type="paragraph" w:styleId="HTMLAddress">
    <w:name w:val="HTML Address"/>
    <w:basedOn w:val="Normal"/>
    <w:link w:val="HTMLAddressChar"/>
    <w:uiPriority w:val="99"/>
    <w:semiHidden/>
    <w:unhideWhenUsed/>
    <w:rsid w:val="000369D3"/>
    <w:pPr>
      <w:spacing w:line="240" w:lineRule="auto"/>
    </w:pPr>
    <w:rPr>
      <w:i/>
      <w:iCs/>
    </w:rPr>
  </w:style>
  <w:style w:type="character" w:customStyle="1" w:styleId="HTMLAddressChar">
    <w:name w:val="HTML Address Char"/>
    <w:basedOn w:val="DefaultParagraphFont"/>
    <w:link w:val="HTMLAddress"/>
    <w:uiPriority w:val="99"/>
    <w:semiHidden/>
    <w:rsid w:val="000369D3"/>
    <w:rPr>
      <w:rFonts w:ascii="Times New Roman" w:hAnsi="Times New Roman"/>
      <w:i/>
      <w:iCs/>
    </w:rPr>
  </w:style>
  <w:style w:type="paragraph" w:styleId="HTMLPreformatted">
    <w:name w:val="HTML Preformatted"/>
    <w:basedOn w:val="Normal"/>
    <w:link w:val="HTMLPreformattedChar"/>
    <w:uiPriority w:val="99"/>
    <w:semiHidden/>
    <w:unhideWhenUsed/>
    <w:rsid w:val="000369D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69D3"/>
    <w:rPr>
      <w:rFonts w:ascii="Consolas" w:hAnsi="Consolas"/>
      <w:sz w:val="20"/>
      <w:szCs w:val="20"/>
    </w:rPr>
  </w:style>
  <w:style w:type="paragraph" w:styleId="Index1">
    <w:name w:val="index 1"/>
    <w:basedOn w:val="Normal"/>
    <w:next w:val="Normal"/>
    <w:autoRedefine/>
    <w:uiPriority w:val="99"/>
    <w:semiHidden/>
    <w:unhideWhenUsed/>
    <w:rsid w:val="000369D3"/>
    <w:pPr>
      <w:spacing w:line="240" w:lineRule="auto"/>
      <w:ind w:left="240" w:hanging="240"/>
    </w:pPr>
  </w:style>
  <w:style w:type="paragraph" w:styleId="Index2">
    <w:name w:val="index 2"/>
    <w:basedOn w:val="Normal"/>
    <w:next w:val="Normal"/>
    <w:autoRedefine/>
    <w:uiPriority w:val="99"/>
    <w:semiHidden/>
    <w:unhideWhenUsed/>
    <w:rsid w:val="000369D3"/>
    <w:pPr>
      <w:spacing w:line="240" w:lineRule="auto"/>
      <w:ind w:left="480" w:hanging="240"/>
    </w:pPr>
  </w:style>
  <w:style w:type="paragraph" w:styleId="Index3">
    <w:name w:val="index 3"/>
    <w:basedOn w:val="Normal"/>
    <w:next w:val="Normal"/>
    <w:autoRedefine/>
    <w:uiPriority w:val="99"/>
    <w:semiHidden/>
    <w:unhideWhenUsed/>
    <w:rsid w:val="000369D3"/>
    <w:pPr>
      <w:spacing w:line="240" w:lineRule="auto"/>
      <w:ind w:left="720" w:hanging="240"/>
    </w:pPr>
  </w:style>
  <w:style w:type="paragraph" w:styleId="Index4">
    <w:name w:val="index 4"/>
    <w:basedOn w:val="Normal"/>
    <w:next w:val="Normal"/>
    <w:autoRedefine/>
    <w:uiPriority w:val="99"/>
    <w:semiHidden/>
    <w:unhideWhenUsed/>
    <w:rsid w:val="000369D3"/>
    <w:pPr>
      <w:spacing w:line="240" w:lineRule="auto"/>
      <w:ind w:left="960" w:hanging="240"/>
    </w:pPr>
  </w:style>
  <w:style w:type="paragraph" w:styleId="Index5">
    <w:name w:val="index 5"/>
    <w:basedOn w:val="Normal"/>
    <w:next w:val="Normal"/>
    <w:autoRedefine/>
    <w:uiPriority w:val="99"/>
    <w:semiHidden/>
    <w:unhideWhenUsed/>
    <w:rsid w:val="000369D3"/>
    <w:pPr>
      <w:spacing w:line="240" w:lineRule="auto"/>
      <w:ind w:left="1200" w:hanging="240"/>
    </w:pPr>
  </w:style>
  <w:style w:type="paragraph" w:styleId="Index6">
    <w:name w:val="index 6"/>
    <w:basedOn w:val="Normal"/>
    <w:next w:val="Normal"/>
    <w:autoRedefine/>
    <w:uiPriority w:val="99"/>
    <w:semiHidden/>
    <w:unhideWhenUsed/>
    <w:rsid w:val="000369D3"/>
    <w:pPr>
      <w:spacing w:line="240" w:lineRule="auto"/>
      <w:ind w:left="1440" w:hanging="240"/>
    </w:pPr>
  </w:style>
  <w:style w:type="paragraph" w:styleId="Index7">
    <w:name w:val="index 7"/>
    <w:basedOn w:val="Normal"/>
    <w:next w:val="Normal"/>
    <w:autoRedefine/>
    <w:uiPriority w:val="99"/>
    <w:semiHidden/>
    <w:unhideWhenUsed/>
    <w:rsid w:val="000369D3"/>
    <w:pPr>
      <w:spacing w:line="240" w:lineRule="auto"/>
      <w:ind w:left="1680" w:hanging="240"/>
    </w:pPr>
  </w:style>
  <w:style w:type="paragraph" w:styleId="Index8">
    <w:name w:val="index 8"/>
    <w:basedOn w:val="Normal"/>
    <w:next w:val="Normal"/>
    <w:autoRedefine/>
    <w:uiPriority w:val="99"/>
    <w:semiHidden/>
    <w:unhideWhenUsed/>
    <w:rsid w:val="000369D3"/>
    <w:pPr>
      <w:spacing w:line="240" w:lineRule="auto"/>
      <w:ind w:left="1920" w:hanging="240"/>
    </w:pPr>
  </w:style>
  <w:style w:type="paragraph" w:styleId="Index9">
    <w:name w:val="index 9"/>
    <w:basedOn w:val="Normal"/>
    <w:next w:val="Normal"/>
    <w:autoRedefine/>
    <w:uiPriority w:val="99"/>
    <w:semiHidden/>
    <w:unhideWhenUsed/>
    <w:rsid w:val="000369D3"/>
    <w:pPr>
      <w:spacing w:line="240" w:lineRule="auto"/>
      <w:ind w:left="2160" w:hanging="240"/>
    </w:pPr>
  </w:style>
  <w:style w:type="paragraph" w:styleId="IndexHeading">
    <w:name w:val="index heading"/>
    <w:basedOn w:val="Normal"/>
    <w:next w:val="Index1"/>
    <w:uiPriority w:val="99"/>
    <w:semiHidden/>
    <w:unhideWhenUsed/>
    <w:rsid w:val="000369D3"/>
    <w:rPr>
      <w:rFonts w:asciiTheme="majorHAnsi" w:eastAsiaTheme="majorEastAsia" w:hAnsiTheme="majorHAnsi" w:cstheme="majorBidi"/>
      <w:b/>
      <w:bCs/>
    </w:rPr>
  </w:style>
  <w:style w:type="paragraph" w:styleId="List">
    <w:name w:val="List"/>
    <w:basedOn w:val="Normal"/>
    <w:uiPriority w:val="99"/>
    <w:semiHidden/>
    <w:unhideWhenUsed/>
    <w:rsid w:val="000369D3"/>
    <w:pPr>
      <w:ind w:left="283" w:hanging="283"/>
      <w:contextualSpacing/>
    </w:pPr>
  </w:style>
  <w:style w:type="paragraph" w:styleId="List2">
    <w:name w:val="List 2"/>
    <w:basedOn w:val="Normal"/>
    <w:uiPriority w:val="99"/>
    <w:semiHidden/>
    <w:unhideWhenUsed/>
    <w:rsid w:val="000369D3"/>
    <w:pPr>
      <w:ind w:left="566" w:hanging="283"/>
      <w:contextualSpacing/>
    </w:pPr>
  </w:style>
  <w:style w:type="paragraph" w:styleId="List3">
    <w:name w:val="List 3"/>
    <w:basedOn w:val="Normal"/>
    <w:uiPriority w:val="99"/>
    <w:semiHidden/>
    <w:unhideWhenUsed/>
    <w:rsid w:val="000369D3"/>
    <w:pPr>
      <w:ind w:left="849" w:hanging="283"/>
      <w:contextualSpacing/>
    </w:pPr>
  </w:style>
  <w:style w:type="paragraph" w:styleId="List4">
    <w:name w:val="List 4"/>
    <w:basedOn w:val="Normal"/>
    <w:uiPriority w:val="99"/>
    <w:semiHidden/>
    <w:unhideWhenUsed/>
    <w:rsid w:val="000369D3"/>
    <w:pPr>
      <w:ind w:left="1132" w:hanging="283"/>
      <w:contextualSpacing/>
    </w:pPr>
  </w:style>
  <w:style w:type="paragraph" w:styleId="List5">
    <w:name w:val="List 5"/>
    <w:basedOn w:val="Normal"/>
    <w:uiPriority w:val="99"/>
    <w:semiHidden/>
    <w:unhideWhenUsed/>
    <w:rsid w:val="000369D3"/>
    <w:pPr>
      <w:ind w:left="1415" w:hanging="283"/>
      <w:contextualSpacing/>
    </w:pPr>
  </w:style>
  <w:style w:type="paragraph" w:styleId="ListBullet">
    <w:name w:val="List Bullet"/>
    <w:basedOn w:val="Normal"/>
    <w:uiPriority w:val="99"/>
    <w:semiHidden/>
    <w:unhideWhenUsed/>
    <w:rsid w:val="000369D3"/>
    <w:pPr>
      <w:numPr>
        <w:numId w:val="62"/>
      </w:numPr>
      <w:contextualSpacing/>
    </w:pPr>
  </w:style>
  <w:style w:type="paragraph" w:styleId="ListBullet2">
    <w:name w:val="List Bullet 2"/>
    <w:basedOn w:val="Normal"/>
    <w:uiPriority w:val="99"/>
    <w:semiHidden/>
    <w:unhideWhenUsed/>
    <w:rsid w:val="000369D3"/>
    <w:pPr>
      <w:numPr>
        <w:numId w:val="63"/>
      </w:numPr>
      <w:contextualSpacing/>
    </w:pPr>
  </w:style>
  <w:style w:type="paragraph" w:styleId="ListBullet3">
    <w:name w:val="List Bullet 3"/>
    <w:basedOn w:val="Normal"/>
    <w:uiPriority w:val="99"/>
    <w:semiHidden/>
    <w:unhideWhenUsed/>
    <w:rsid w:val="000369D3"/>
    <w:pPr>
      <w:numPr>
        <w:numId w:val="64"/>
      </w:numPr>
      <w:contextualSpacing/>
    </w:pPr>
  </w:style>
  <w:style w:type="paragraph" w:styleId="ListBullet4">
    <w:name w:val="List Bullet 4"/>
    <w:basedOn w:val="Normal"/>
    <w:uiPriority w:val="99"/>
    <w:semiHidden/>
    <w:unhideWhenUsed/>
    <w:rsid w:val="000369D3"/>
    <w:pPr>
      <w:numPr>
        <w:numId w:val="65"/>
      </w:numPr>
      <w:contextualSpacing/>
    </w:pPr>
  </w:style>
  <w:style w:type="paragraph" w:styleId="ListBullet5">
    <w:name w:val="List Bullet 5"/>
    <w:basedOn w:val="Normal"/>
    <w:uiPriority w:val="99"/>
    <w:semiHidden/>
    <w:unhideWhenUsed/>
    <w:rsid w:val="000369D3"/>
    <w:pPr>
      <w:numPr>
        <w:numId w:val="66"/>
      </w:numPr>
      <w:contextualSpacing/>
    </w:pPr>
  </w:style>
  <w:style w:type="paragraph" w:styleId="ListContinue">
    <w:name w:val="List Continue"/>
    <w:basedOn w:val="Normal"/>
    <w:uiPriority w:val="99"/>
    <w:semiHidden/>
    <w:unhideWhenUsed/>
    <w:rsid w:val="000369D3"/>
    <w:pPr>
      <w:spacing w:after="120"/>
      <w:ind w:left="283"/>
      <w:contextualSpacing/>
    </w:pPr>
  </w:style>
  <w:style w:type="paragraph" w:styleId="ListContinue2">
    <w:name w:val="List Continue 2"/>
    <w:basedOn w:val="Normal"/>
    <w:uiPriority w:val="99"/>
    <w:semiHidden/>
    <w:unhideWhenUsed/>
    <w:rsid w:val="000369D3"/>
    <w:pPr>
      <w:spacing w:after="120"/>
      <w:ind w:left="566"/>
      <w:contextualSpacing/>
    </w:pPr>
  </w:style>
  <w:style w:type="paragraph" w:styleId="ListContinue3">
    <w:name w:val="List Continue 3"/>
    <w:basedOn w:val="Normal"/>
    <w:uiPriority w:val="99"/>
    <w:semiHidden/>
    <w:unhideWhenUsed/>
    <w:rsid w:val="000369D3"/>
    <w:pPr>
      <w:spacing w:after="120"/>
      <w:ind w:left="849"/>
      <w:contextualSpacing/>
    </w:pPr>
  </w:style>
  <w:style w:type="paragraph" w:styleId="ListContinue4">
    <w:name w:val="List Continue 4"/>
    <w:basedOn w:val="Normal"/>
    <w:uiPriority w:val="99"/>
    <w:semiHidden/>
    <w:unhideWhenUsed/>
    <w:rsid w:val="000369D3"/>
    <w:pPr>
      <w:spacing w:after="120"/>
      <w:ind w:left="1132"/>
      <w:contextualSpacing/>
    </w:pPr>
  </w:style>
  <w:style w:type="paragraph" w:styleId="ListContinue5">
    <w:name w:val="List Continue 5"/>
    <w:basedOn w:val="Normal"/>
    <w:uiPriority w:val="99"/>
    <w:semiHidden/>
    <w:unhideWhenUsed/>
    <w:rsid w:val="000369D3"/>
    <w:pPr>
      <w:spacing w:after="120"/>
      <w:ind w:left="1415"/>
      <w:contextualSpacing/>
    </w:pPr>
  </w:style>
  <w:style w:type="paragraph" w:styleId="ListNumber">
    <w:name w:val="List Number"/>
    <w:basedOn w:val="Normal"/>
    <w:uiPriority w:val="99"/>
    <w:semiHidden/>
    <w:unhideWhenUsed/>
    <w:rsid w:val="000369D3"/>
    <w:pPr>
      <w:numPr>
        <w:numId w:val="67"/>
      </w:numPr>
      <w:contextualSpacing/>
    </w:pPr>
  </w:style>
  <w:style w:type="paragraph" w:styleId="ListNumber2">
    <w:name w:val="List Number 2"/>
    <w:basedOn w:val="Normal"/>
    <w:uiPriority w:val="99"/>
    <w:semiHidden/>
    <w:unhideWhenUsed/>
    <w:rsid w:val="000369D3"/>
    <w:pPr>
      <w:numPr>
        <w:numId w:val="68"/>
      </w:numPr>
      <w:contextualSpacing/>
    </w:pPr>
  </w:style>
  <w:style w:type="paragraph" w:styleId="ListNumber3">
    <w:name w:val="List Number 3"/>
    <w:basedOn w:val="Normal"/>
    <w:uiPriority w:val="99"/>
    <w:semiHidden/>
    <w:unhideWhenUsed/>
    <w:rsid w:val="000369D3"/>
    <w:pPr>
      <w:numPr>
        <w:numId w:val="69"/>
      </w:numPr>
      <w:contextualSpacing/>
    </w:pPr>
  </w:style>
  <w:style w:type="paragraph" w:styleId="ListNumber4">
    <w:name w:val="List Number 4"/>
    <w:basedOn w:val="Normal"/>
    <w:uiPriority w:val="99"/>
    <w:semiHidden/>
    <w:unhideWhenUsed/>
    <w:rsid w:val="000369D3"/>
    <w:pPr>
      <w:numPr>
        <w:numId w:val="70"/>
      </w:numPr>
      <w:contextualSpacing/>
    </w:pPr>
  </w:style>
  <w:style w:type="paragraph" w:styleId="ListNumber5">
    <w:name w:val="List Number 5"/>
    <w:basedOn w:val="Normal"/>
    <w:uiPriority w:val="99"/>
    <w:semiHidden/>
    <w:unhideWhenUsed/>
    <w:rsid w:val="000369D3"/>
    <w:pPr>
      <w:numPr>
        <w:numId w:val="71"/>
      </w:numPr>
      <w:contextualSpacing/>
    </w:pPr>
  </w:style>
  <w:style w:type="paragraph" w:styleId="MacroText">
    <w:name w:val="macro"/>
    <w:link w:val="MacroTextChar"/>
    <w:uiPriority w:val="99"/>
    <w:semiHidden/>
    <w:unhideWhenUsed/>
    <w:rsid w:val="000369D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369D3"/>
    <w:rPr>
      <w:rFonts w:ascii="Consolas" w:hAnsi="Consolas"/>
      <w:sz w:val="20"/>
      <w:szCs w:val="20"/>
    </w:rPr>
  </w:style>
  <w:style w:type="paragraph" w:styleId="MessageHeader">
    <w:name w:val="Message Header"/>
    <w:basedOn w:val="Normal"/>
    <w:link w:val="MessageHeaderChar"/>
    <w:uiPriority w:val="99"/>
    <w:semiHidden/>
    <w:unhideWhenUsed/>
    <w:rsid w:val="000369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69D3"/>
    <w:rPr>
      <w:rFonts w:asciiTheme="majorHAnsi" w:eastAsiaTheme="majorEastAsia" w:hAnsiTheme="majorHAnsi" w:cstheme="majorBidi"/>
      <w:szCs w:val="24"/>
      <w:shd w:val="pct20" w:color="auto" w:fill="auto"/>
    </w:rPr>
  </w:style>
  <w:style w:type="paragraph" w:styleId="NormalIndent">
    <w:name w:val="Normal Indent"/>
    <w:basedOn w:val="Normal"/>
    <w:uiPriority w:val="99"/>
    <w:semiHidden/>
    <w:unhideWhenUsed/>
    <w:rsid w:val="000369D3"/>
    <w:pPr>
      <w:ind w:left="720"/>
    </w:pPr>
  </w:style>
  <w:style w:type="paragraph" w:styleId="NoteHeading">
    <w:name w:val="Note Heading"/>
    <w:basedOn w:val="Normal"/>
    <w:next w:val="Normal"/>
    <w:link w:val="NoteHeadingChar"/>
    <w:uiPriority w:val="99"/>
    <w:semiHidden/>
    <w:unhideWhenUsed/>
    <w:rsid w:val="000369D3"/>
    <w:pPr>
      <w:spacing w:line="240" w:lineRule="auto"/>
    </w:pPr>
  </w:style>
  <w:style w:type="character" w:customStyle="1" w:styleId="NoteHeadingChar">
    <w:name w:val="Note Heading Char"/>
    <w:basedOn w:val="DefaultParagraphFont"/>
    <w:link w:val="NoteHeading"/>
    <w:uiPriority w:val="99"/>
    <w:semiHidden/>
    <w:rsid w:val="000369D3"/>
    <w:rPr>
      <w:rFonts w:ascii="Times New Roman" w:hAnsi="Times New Roman"/>
    </w:rPr>
  </w:style>
  <w:style w:type="paragraph" w:styleId="PlainText">
    <w:name w:val="Plain Text"/>
    <w:basedOn w:val="Normal"/>
    <w:link w:val="PlainTextChar"/>
    <w:uiPriority w:val="99"/>
    <w:semiHidden/>
    <w:unhideWhenUsed/>
    <w:rsid w:val="000369D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369D3"/>
    <w:rPr>
      <w:rFonts w:ascii="Consolas" w:hAnsi="Consolas"/>
      <w:sz w:val="21"/>
      <w:szCs w:val="21"/>
    </w:rPr>
  </w:style>
  <w:style w:type="paragraph" w:styleId="Salutation">
    <w:name w:val="Salutation"/>
    <w:basedOn w:val="Normal"/>
    <w:next w:val="Normal"/>
    <w:link w:val="SalutationChar"/>
    <w:uiPriority w:val="99"/>
    <w:semiHidden/>
    <w:unhideWhenUsed/>
    <w:rsid w:val="000369D3"/>
  </w:style>
  <w:style w:type="character" w:customStyle="1" w:styleId="SalutationChar">
    <w:name w:val="Salutation Char"/>
    <w:basedOn w:val="DefaultParagraphFont"/>
    <w:link w:val="Salutation"/>
    <w:uiPriority w:val="99"/>
    <w:semiHidden/>
    <w:rsid w:val="000369D3"/>
    <w:rPr>
      <w:rFonts w:ascii="Times New Roman" w:hAnsi="Times New Roman"/>
    </w:rPr>
  </w:style>
  <w:style w:type="paragraph" w:styleId="Signature">
    <w:name w:val="Signature"/>
    <w:basedOn w:val="Normal"/>
    <w:link w:val="SignatureChar"/>
    <w:uiPriority w:val="99"/>
    <w:semiHidden/>
    <w:unhideWhenUsed/>
    <w:rsid w:val="000369D3"/>
    <w:pPr>
      <w:spacing w:line="240" w:lineRule="auto"/>
      <w:ind w:left="4252"/>
    </w:pPr>
  </w:style>
  <w:style w:type="character" w:customStyle="1" w:styleId="SignatureChar">
    <w:name w:val="Signature Char"/>
    <w:basedOn w:val="DefaultParagraphFont"/>
    <w:link w:val="Signature"/>
    <w:uiPriority w:val="99"/>
    <w:semiHidden/>
    <w:rsid w:val="000369D3"/>
    <w:rPr>
      <w:rFonts w:ascii="Times New Roman" w:hAnsi="Times New Roman"/>
    </w:rPr>
  </w:style>
  <w:style w:type="paragraph" w:styleId="TableofAuthorities">
    <w:name w:val="table of authorities"/>
    <w:basedOn w:val="Normal"/>
    <w:next w:val="Normal"/>
    <w:uiPriority w:val="99"/>
    <w:semiHidden/>
    <w:unhideWhenUsed/>
    <w:rsid w:val="000369D3"/>
    <w:pPr>
      <w:ind w:left="240" w:hanging="240"/>
    </w:pPr>
  </w:style>
  <w:style w:type="paragraph" w:styleId="TOAHeading">
    <w:name w:val="toa heading"/>
    <w:basedOn w:val="Normal"/>
    <w:next w:val="Normal"/>
    <w:uiPriority w:val="99"/>
    <w:semiHidden/>
    <w:unhideWhenUsed/>
    <w:rsid w:val="000369D3"/>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182CC-B471-4B9A-B0C4-F729E2DA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10988</Words>
  <Characters>62632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Lista Parhiyah</dc:creator>
  <cp:keywords/>
  <dc:description/>
  <cp:lastModifiedBy>Lista Parhiyah</cp:lastModifiedBy>
  <cp:revision>2</cp:revision>
  <cp:lastPrinted>2026-07-01T08:00:00Z</cp:lastPrinted>
  <dcterms:created xsi:type="dcterms:W3CDTF">2026-07-03T10:35:00Z</dcterms:created>
  <dcterms:modified xsi:type="dcterms:W3CDTF">2026-07-03T10:35:00Z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c9851c9f-e740-4ece-9ebf-dc46e7ef9561</vt:lpwstr>
  </property>
</Properties>
</file>