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9780E">
      <w:pPr>
        <w:ind w:left="966" w:leftChars="400" w:hanging="166" w:hangingChars="83"/>
        <w:rPr>
          <w:rFonts w:ascii="Times New Roman" w:hAnsi="Times New Roman" w:cs="Times New Roman"/>
        </w:rPr>
      </w:pPr>
    </w:p>
    <w:p w14:paraId="40EE1A4B">
      <w:pPr>
        <w:spacing w:line="360" w:lineRule="auto"/>
        <w:ind w:left="1200" w:leftChars="60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DAFTAR PUSTAKA</w:t>
      </w:r>
    </w:p>
    <w:p w14:paraId="1EC1E8CA">
      <w:pPr>
        <w:spacing w:line="360" w:lineRule="auto"/>
        <w:ind w:left="1200" w:leftChars="60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1937FF2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723" w:hanging="482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Style w:val="10"/>
          <w:rFonts w:hint="default" w:ascii="Times New Roman" w:hAnsi="Times New Roman" w:cs="Times New Roman"/>
          <w:b/>
          <w:bCs/>
          <w:sz w:val="24"/>
          <w:szCs w:val="24"/>
        </w:rPr>
        <w:t>A. Sumber Buku</w:t>
      </w:r>
    </w:p>
    <w:p w14:paraId="5C10C1CD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Afriza. (2014). </w:t>
      </w:r>
      <w:r>
        <w:rPr>
          <w:rStyle w:val="5"/>
          <w:rFonts w:hint="default" w:ascii="Times New Roman" w:hAnsi="Times New Roman" w:cs="Times New Roman"/>
        </w:rPr>
        <w:t>Manajemen kelas</w:t>
      </w:r>
      <w:r>
        <w:rPr>
          <w:rFonts w:hint="default" w:ascii="Times New Roman" w:hAnsi="Times New Roman" w:cs="Times New Roman"/>
        </w:rPr>
        <w:t>. Kreasi Edukasi.</w:t>
      </w:r>
    </w:p>
    <w:p w14:paraId="21526394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Bronfenbrenner, U. (1979). </w:t>
      </w:r>
      <w:r>
        <w:rPr>
          <w:rStyle w:val="5"/>
          <w:rFonts w:hint="default" w:ascii="Times New Roman" w:hAnsi="Times New Roman" w:cs="Times New Roman"/>
        </w:rPr>
        <w:t>The ecology of human development: Experiments by nature and design</w:t>
      </w:r>
      <w:r>
        <w:rPr>
          <w:rFonts w:hint="default" w:ascii="Times New Roman" w:hAnsi="Times New Roman" w:cs="Times New Roman"/>
        </w:rPr>
        <w:t>. Harvard University Press.</w:t>
      </w:r>
    </w:p>
    <w:p w14:paraId="5E1090C8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Creswell, J. W. (2018). </w:t>
      </w:r>
      <w:r>
        <w:rPr>
          <w:rStyle w:val="5"/>
          <w:rFonts w:hint="default" w:ascii="Times New Roman" w:hAnsi="Times New Roman" w:cs="Times New Roman"/>
        </w:rPr>
        <w:t>Research design: Qualitative, quantitative, and mixed methods approaches</w:t>
      </w:r>
      <w:r>
        <w:rPr>
          <w:rFonts w:hint="default" w:ascii="Times New Roman" w:hAnsi="Times New Roman" w:cs="Times New Roman"/>
        </w:rPr>
        <w:t xml:space="preserve"> (5th ed.). Sage Publications.</w:t>
      </w:r>
    </w:p>
    <w:p w14:paraId="51DBFB84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Erikson, E. H. (1963). </w:t>
      </w:r>
      <w:r>
        <w:rPr>
          <w:rStyle w:val="5"/>
          <w:rFonts w:hint="default" w:ascii="Times New Roman" w:hAnsi="Times New Roman" w:cs="Times New Roman"/>
        </w:rPr>
        <w:t>Childhood and society</w:t>
      </w:r>
      <w:r>
        <w:rPr>
          <w:rFonts w:hint="default" w:ascii="Times New Roman" w:hAnsi="Times New Roman" w:cs="Times New Roman"/>
        </w:rPr>
        <w:t xml:space="preserve"> (2nd ed.). W. W. Norton &amp; Company.</w:t>
      </w:r>
    </w:p>
    <w:p w14:paraId="3ABAAADA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Erikson, E. H. (1994). </w:t>
      </w:r>
      <w:r>
        <w:rPr>
          <w:rStyle w:val="5"/>
          <w:rFonts w:hint="default" w:ascii="Times New Roman" w:hAnsi="Times New Roman" w:cs="Times New Roman"/>
        </w:rPr>
        <w:t>Identity and the life cycle</w:t>
      </w:r>
      <w:r>
        <w:rPr>
          <w:rFonts w:hint="default" w:ascii="Times New Roman" w:hAnsi="Times New Roman" w:cs="Times New Roman"/>
        </w:rPr>
        <w:t>. W. W. Norton &amp; Company.</w:t>
      </w:r>
    </w:p>
    <w:p w14:paraId="07A5E0DD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Fosnot, C. T. (2013). </w:t>
      </w:r>
      <w:r>
        <w:rPr>
          <w:rStyle w:val="5"/>
          <w:rFonts w:hint="default" w:ascii="Times New Roman" w:hAnsi="Times New Roman" w:cs="Times New Roman"/>
        </w:rPr>
        <w:t>Constructivism: Theory, perspectives, and practice</w:t>
      </w:r>
      <w:r>
        <w:rPr>
          <w:rFonts w:hint="default" w:ascii="Times New Roman" w:hAnsi="Times New Roman" w:cs="Times New Roman"/>
        </w:rPr>
        <w:t>. Teachers College Press.</w:t>
      </w:r>
    </w:p>
    <w:p w14:paraId="7AB9C1EB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Handoko, T. H. (2014). </w:t>
      </w:r>
      <w:r>
        <w:rPr>
          <w:rStyle w:val="5"/>
          <w:rFonts w:hint="default" w:ascii="Times New Roman" w:hAnsi="Times New Roman" w:cs="Times New Roman"/>
        </w:rPr>
        <w:t>Manajemen</w:t>
      </w:r>
      <w:r>
        <w:rPr>
          <w:rFonts w:hint="default" w:ascii="Times New Roman" w:hAnsi="Times New Roman" w:cs="Times New Roman"/>
        </w:rPr>
        <w:t xml:space="preserve"> (Edisi 2). BPFE.</w:t>
      </w:r>
    </w:p>
    <w:p w14:paraId="58AAFDCB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Hoy, W. K., &amp; Miskel, C. G. (2008). </w:t>
      </w:r>
      <w:r>
        <w:rPr>
          <w:rStyle w:val="5"/>
          <w:rFonts w:hint="default" w:ascii="Times New Roman" w:hAnsi="Times New Roman" w:cs="Times New Roman"/>
        </w:rPr>
        <w:t>Educational administration: Theory, research, and practice</w:t>
      </w:r>
      <w:r>
        <w:rPr>
          <w:rFonts w:hint="default" w:ascii="Times New Roman" w:hAnsi="Times New Roman" w:cs="Times New Roman"/>
        </w:rPr>
        <w:t xml:space="preserve"> (8th ed.). McGraw-Hill.</w:t>
      </w:r>
    </w:p>
    <w:p w14:paraId="6069E045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Kamaludin. (1989). </w:t>
      </w:r>
      <w:r>
        <w:rPr>
          <w:rStyle w:val="5"/>
          <w:rFonts w:hint="default" w:ascii="Times New Roman" w:hAnsi="Times New Roman" w:cs="Times New Roman"/>
        </w:rPr>
        <w:t>Manajemen</w:t>
      </w:r>
      <w:r>
        <w:rPr>
          <w:rFonts w:hint="default" w:ascii="Times New Roman" w:hAnsi="Times New Roman" w:cs="Times New Roman"/>
        </w:rPr>
        <w:t>. Departemen Pendidikan dan Kebudayaan.</w:t>
      </w:r>
    </w:p>
    <w:p w14:paraId="2EEB47CD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Lillard, A. S. (2005). </w:t>
      </w:r>
      <w:r>
        <w:rPr>
          <w:rStyle w:val="5"/>
          <w:rFonts w:hint="default" w:ascii="Times New Roman" w:hAnsi="Times New Roman" w:cs="Times New Roman"/>
        </w:rPr>
        <w:t>Montessori: The science behind the genius</w:t>
      </w:r>
      <w:r>
        <w:rPr>
          <w:rFonts w:hint="default" w:ascii="Times New Roman" w:hAnsi="Times New Roman" w:cs="Times New Roman"/>
        </w:rPr>
        <w:t>. Oxford University Press.</w:t>
      </w:r>
    </w:p>
    <w:p w14:paraId="51282EBF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Montessori, M. (1912). </w:t>
      </w:r>
      <w:r>
        <w:rPr>
          <w:rStyle w:val="5"/>
          <w:rFonts w:hint="default" w:ascii="Times New Roman" w:hAnsi="Times New Roman" w:cs="Times New Roman"/>
        </w:rPr>
        <w:t>The Montessori method</w:t>
      </w:r>
      <w:r>
        <w:rPr>
          <w:rFonts w:hint="default" w:ascii="Times New Roman" w:hAnsi="Times New Roman" w:cs="Times New Roman"/>
        </w:rPr>
        <w:t>. Frederick A. Stokes Company.</w:t>
      </w:r>
    </w:p>
    <w:p w14:paraId="5A750F60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Montessori, M. (1949). </w:t>
      </w:r>
      <w:r>
        <w:rPr>
          <w:rStyle w:val="5"/>
          <w:rFonts w:hint="default" w:ascii="Times New Roman" w:hAnsi="Times New Roman" w:cs="Times New Roman"/>
        </w:rPr>
        <w:t>The absorbent mind</w:t>
      </w:r>
      <w:r>
        <w:rPr>
          <w:rFonts w:hint="default" w:ascii="Times New Roman" w:hAnsi="Times New Roman" w:cs="Times New Roman"/>
        </w:rPr>
        <w:t>. Dell Publishing.</w:t>
      </w:r>
    </w:p>
    <w:p w14:paraId="602EB449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Montessori, M. (2013). </w:t>
      </w:r>
      <w:r>
        <w:rPr>
          <w:rStyle w:val="5"/>
          <w:rFonts w:hint="default" w:ascii="Times New Roman" w:hAnsi="Times New Roman" w:cs="Times New Roman"/>
        </w:rPr>
        <w:t>The Montessori method</w:t>
      </w:r>
      <w:r>
        <w:rPr>
          <w:rFonts w:hint="default" w:ascii="Times New Roman" w:hAnsi="Times New Roman" w:cs="Times New Roman"/>
        </w:rPr>
        <w:t>. Ballantine Books.</w:t>
      </w:r>
    </w:p>
    <w:p w14:paraId="25AAD960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Mulyasa, E. (2018). </w:t>
      </w:r>
      <w:r>
        <w:rPr>
          <w:rStyle w:val="5"/>
          <w:rFonts w:hint="default" w:ascii="Times New Roman" w:hAnsi="Times New Roman" w:cs="Times New Roman"/>
        </w:rPr>
        <w:t>Manajemen TK</w:t>
      </w:r>
      <w:r>
        <w:rPr>
          <w:rFonts w:hint="default" w:ascii="Times New Roman" w:hAnsi="Times New Roman" w:cs="Times New Roman"/>
        </w:rPr>
        <w:t>. Remaja Rosdakarya.</w:t>
      </w:r>
    </w:p>
    <w:p w14:paraId="0210D0E0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Piaget, J. (1972). </w:t>
      </w:r>
      <w:r>
        <w:rPr>
          <w:rStyle w:val="5"/>
          <w:rFonts w:hint="default" w:ascii="Times New Roman" w:hAnsi="Times New Roman" w:cs="Times New Roman"/>
        </w:rPr>
        <w:t>The psychology of the child</w:t>
      </w:r>
      <w:r>
        <w:rPr>
          <w:rFonts w:hint="default" w:ascii="Times New Roman" w:hAnsi="Times New Roman" w:cs="Times New Roman"/>
        </w:rPr>
        <w:t>. Basic Books.</w:t>
      </w:r>
    </w:p>
    <w:p w14:paraId="2FC17D2E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Rachman, M. (2021). </w:t>
      </w:r>
      <w:r>
        <w:rPr>
          <w:rStyle w:val="5"/>
          <w:rFonts w:hint="default" w:ascii="Times New Roman" w:hAnsi="Times New Roman" w:cs="Times New Roman"/>
        </w:rPr>
        <w:t>Manajemen kelas</w:t>
      </w:r>
      <w:r>
        <w:rPr>
          <w:rFonts w:hint="default" w:ascii="Times New Roman" w:hAnsi="Times New Roman" w:cs="Times New Roman"/>
        </w:rPr>
        <w:t>. Alfabeta.</w:t>
      </w:r>
    </w:p>
    <w:p w14:paraId="768D81B2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Rossa, A. T. R. (2020). </w:t>
      </w:r>
      <w:r>
        <w:rPr>
          <w:rStyle w:val="5"/>
          <w:rFonts w:hint="default" w:ascii="Times New Roman" w:hAnsi="Times New Roman" w:cs="Times New Roman"/>
        </w:rPr>
        <w:t>Manajemen pendidikan anak usia dini: Teori dan aplikasi</w:t>
      </w:r>
      <w:r>
        <w:rPr>
          <w:rFonts w:hint="default" w:ascii="Times New Roman" w:hAnsi="Times New Roman" w:cs="Times New Roman"/>
        </w:rPr>
        <w:t>. Refika Aditama.</w:t>
      </w:r>
    </w:p>
    <w:p w14:paraId="21E5220A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Rossa, A. T. R., et al. (2023). </w:t>
      </w:r>
      <w:r>
        <w:rPr>
          <w:rStyle w:val="5"/>
          <w:rFonts w:hint="default" w:ascii="Times New Roman" w:hAnsi="Times New Roman" w:cs="Times New Roman"/>
        </w:rPr>
        <w:t>Projek penguatan profil pelajar Pancasila dan standar nasional pendidikan</w:t>
      </w:r>
      <w:r>
        <w:rPr>
          <w:rFonts w:hint="default" w:ascii="Times New Roman" w:hAnsi="Times New Roman" w:cs="Times New Roman"/>
        </w:rPr>
        <w:t>. Penerbit Adab.</w:t>
      </w:r>
    </w:p>
    <w:p w14:paraId="7E8F4953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Sanusi, A. (1999). </w:t>
      </w:r>
      <w:r>
        <w:rPr>
          <w:rStyle w:val="5"/>
          <w:rFonts w:hint="default" w:ascii="Times New Roman" w:hAnsi="Times New Roman" w:cs="Times New Roman"/>
        </w:rPr>
        <w:t>Sistem nilai dalam pendidikan</w:t>
      </w:r>
      <w:r>
        <w:rPr>
          <w:rFonts w:hint="default" w:ascii="Times New Roman" w:hAnsi="Times New Roman" w:cs="Times New Roman"/>
        </w:rPr>
        <w:t>. Yayasan Pendidikan Achmad Sanusi.</w:t>
      </w:r>
    </w:p>
    <w:p w14:paraId="6579C7D5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Sari, D., &amp; Fitria, N. (2022). </w:t>
      </w:r>
      <w:r>
        <w:rPr>
          <w:rStyle w:val="5"/>
          <w:rFonts w:hint="default" w:ascii="Times New Roman" w:hAnsi="Times New Roman" w:cs="Times New Roman"/>
        </w:rPr>
        <w:t>Manajemen kelas dalam pembelajaran</w:t>
      </w:r>
      <w:r>
        <w:rPr>
          <w:rFonts w:hint="default" w:ascii="Times New Roman" w:hAnsi="Times New Roman" w:cs="Times New Roman"/>
        </w:rPr>
        <w:t>. Kencana.</w:t>
      </w:r>
    </w:p>
    <w:p w14:paraId="6F35ADF3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Standing, E. M. (1957). </w:t>
      </w:r>
      <w:r>
        <w:rPr>
          <w:rStyle w:val="5"/>
          <w:rFonts w:hint="default" w:ascii="Times New Roman" w:hAnsi="Times New Roman" w:cs="Times New Roman"/>
        </w:rPr>
        <w:t>Maria Montessori: Her life and work</w:t>
      </w:r>
      <w:r>
        <w:rPr>
          <w:rFonts w:hint="default" w:ascii="Times New Roman" w:hAnsi="Times New Roman" w:cs="Times New Roman"/>
        </w:rPr>
        <w:t>. Hollis &amp; Carter.</w:t>
      </w:r>
    </w:p>
    <w:p w14:paraId="3BCC6D12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Sugiyono. (2015). </w:t>
      </w:r>
      <w:r>
        <w:rPr>
          <w:rStyle w:val="5"/>
          <w:rFonts w:hint="default" w:ascii="Times New Roman" w:hAnsi="Times New Roman" w:cs="Times New Roman"/>
        </w:rPr>
        <w:t>Metode penelitian pendidikan</w:t>
      </w:r>
      <w:r>
        <w:rPr>
          <w:rFonts w:hint="default" w:ascii="Times New Roman" w:hAnsi="Times New Roman" w:cs="Times New Roman"/>
        </w:rPr>
        <w:t>. Alfabeta.</w:t>
      </w:r>
    </w:p>
    <w:p w14:paraId="2D92C3F7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Sugiyono. (2022). </w:t>
      </w:r>
      <w:r>
        <w:rPr>
          <w:rStyle w:val="5"/>
          <w:rFonts w:hint="default" w:ascii="Times New Roman" w:hAnsi="Times New Roman" w:cs="Times New Roman"/>
        </w:rPr>
        <w:t>Metode penelitian kualitatif</w:t>
      </w:r>
      <w:r>
        <w:rPr>
          <w:rFonts w:hint="default" w:ascii="Times New Roman" w:hAnsi="Times New Roman" w:cs="Times New Roman"/>
        </w:rPr>
        <w:t>. Alfabeta.</w:t>
      </w:r>
    </w:p>
    <w:p w14:paraId="3A11AD0C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Sulasmi. (2020). </w:t>
      </w:r>
      <w:r>
        <w:rPr>
          <w:rStyle w:val="5"/>
          <w:rFonts w:hint="default" w:ascii="Times New Roman" w:hAnsi="Times New Roman" w:cs="Times New Roman"/>
        </w:rPr>
        <w:t>Manajemen kelas</w:t>
      </w:r>
      <w:r>
        <w:rPr>
          <w:rFonts w:hint="default" w:ascii="Times New Roman" w:hAnsi="Times New Roman" w:cs="Times New Roman"/>
        </w:rPr>
        <w:t>. Deepublish.</w:t>
      </w:r>
    </w:p>
    <w:p w14:paraId="2D8860E1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Sukiman. (2017). </w:t>
      </w:r>
      <w:r>
        <w:rPr>
          <w:rStyle w:val="5"/>
          <w:rFonts w:hint="default" w:ascii="Times New Roman" w:hAnsi="Times New Roman" w:cs="Times New Roman"/>
        </w:rPr>
        <w:t>Menumbuhkan kemandirian pada anak</w:t>
      </w:r>
      <w:r>
        <w:rPr>
          <w:rFonts w:hint="default" w:ascii="Times New Roman" w:hAnsi="Times New Roman" w:cs="Times New Roman"/>
        </w:rPr>
        <w:t>. Kementerian Pendidikan dan Kebudayaan.</w:t>
      </w:r>
    </w:p>
    <w:p w14:paraId="02BC27AB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Terry, G. R. (1977). </w:t>
      </w:r>
      <w:r>
        <w:rPr>
          <w:rStyle w:val="5"/>
          <w:rFonts w:hint="default" w:ascii="Times New Roman" w:hAnsi="Times New Roman" w:cs="Times New Roman"/>
        </w:rPr>
        <w:t>Principles of management</w:t>
      </w:r>
      <w:r>
        <w:rPr>
          <w:rFonts w:hint="default" w:ascii="Times New Roman" w:hAnsi="Times New Roman" w:cs="Times New Roman"/>
        </w:rPr>
        <w:t>. Richard D. Irwin.</w:t>
      </w:r>
    </w:p>
    <w:p w14:paraId="03E55344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Terry, G. R. (2012). </w:t>
      </w:r>
      <w:r>
        <w:rPr>
          <w:rStyle w:val="5"/>
          <w:rFonts w:hint="default" w:ascii="Times New Roman" w:hAnsi="Times New Roman" w:cs="Times New Roman"/>
        </w:rPr>
        <w:t>Principles of management</w:t>
      </w:r>
      <w:r>
        <w:rPr>
          <w:rFonts w:hint="default" w:ascii="Times New Roman" w:hAnsi="Times New Roman" w:cs="Times New Roman"/>
        </w:rPr>
        <w:t xml:space="preserve"> (Terjemahan). Bumi Aksara.</w:t>
      </w:r>
    </w:p>
    <w:p w14:paraId="0A1C6C1D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Tilaar, H. A. R. (2002). </w:t>
      </w:r>
      <w:r>
        <w:rPr>
          <w:rStyle w:val="5"/>
          <w:rFonts w:hint="default" w:ascii="Times New Roman" w:hAnsi="Times New Roman" w:cs="Times New Roman"/>
        </w:rPr>
        <w:t>Perubahan sosial dan pendidikan</w:t>
      </w:r>
      <w:r>
        <w:rPr>
          <w:rFonts w:hint="default" w:ascii="Times New Roman" w:hAnsi="Times New Roman" w:cs="Times New Roman"/>
        </w:rPr>
        <w:t>. Grasindo.</w:t>
      </w:r>
    </w:p>
    <w:p w14:paraId="6A4B662D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Vygotsky, L. S. (1978). </w:t>
      </w:r>
      <w:r>
        <w:rPr>
          <w:rStyle w:val="5"/>
          <w:rFonts w:hint="default" w:ascii="Times New Roman" w:hAnsi="Times New Roman" w:cs="Times New Roman"/>
        </w:rPr>
        <w:t>Mind in society: The development of higher psychological processes</w:t>
      </w:r>
      <w:r>
        <w:rPr>
          <w:rFonts w:hint="default" w:ascii="Times New Roman" w:hAnsi="Times New Roman" w:cs="Times New Roman"/>
        </w:rPr>
        <w:t>. Harvard University Press.</w:t>
      </w:r>
    </w:p>
    <w:p w14:paraId="455AA443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Woolfolk, A. (2009). </w:t>
      </w:r>
      <w:r>
        <w:rPr>
          <w:rStyle w:val="5"/>
          <w:rFonts w:hint="default" w:ascii="Times New Roman" w:hAnsi="Times New Roman" w:cs="Times New Roman"/>
        </w:rPr>
        <w:t>Educational psychology</w:t>
      </w:r>
      <w:r>
        <w:rPr>
          <w:rFonts w:hint="default" w:ascii="Times New Roman" w:hAnsi="Times New Roman" w:cs="Times New Roman"/>
        </w:rPr>
        <w:t xml:space="preserve"> (11th ed.). Pearson.</w:t>
      </w:r>
    </w:p>
    <w:p w14:paraId="1E8FFCD0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Yin, R. K. (2018). </w:t>
      </w:r>
      <w:r>
        <w:rPr>
          <w:rStyle w:val="5"/>
          <w:rFonts w:hint="default" w:ascii="Times New Roman" w:hAnsi="Times New Roman" w:cs="Times New Roman"/>
        </w:rPr>
        <w:t>Case study research and applications: Design and methods</w:t>
      </w:r>
      <w:r>
        <w:rPr>
          <w:rFonts w:hint="default" w:ascii="Times New Roman" w:hAnsi="Times New Roman" w:cs="Times New Roman"/>
        </w:rPr>
        <w:t xml:space="preserve"> (6th ed.). Sage Publications.</w:t>
      </w:r>
    </w:p>
    <w:p w14:paraId="43AD4A8D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Yuliani Nurani, S. (2019). </w:t>
      </w:r>
      <w:r>
        <w:rPr>
          <w:rStyle w:val="5"/>
          <w:rFonts w:hint="default" w:ascii="Times New Roman" w:hAnsi="Times New Roman" w:cs="Times New Roman"/>
        </w:rPr>
        <w:t>Konsep dasar pendidikan anak usia dini</w:t>
      </w:r>
      <w:r>
        <w:rPr>
          <w:rFonts w:hint="default" w:ascii="Times New Roman" w:hAnsi="Times New Roman" w:cs="Times New Roman"/>
        </w:rPr>
        <w:t>. Indeks.</w:t>
      </w:r>
    </w:p>
    <w:p w14:paraId="0C6FE4A8">
      <w:pPr>
        <w:pStyle w:val="2"/>
        <w:keepNext w:val="0"/>
        <w:keepLines w:val="0"/>
        <w:pageBreakBefore w:val="0"/>
        <w:widowControl/>
        <w:suppressLineNumbers w:val="0"/>
        <w:tabs>
          <w:tab w:val="left" w:pos="1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5" w:leftChars="100" w:hanging="805" w:hangingChars="334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b/>
          <w:bCs/>
          <w:sz w:val="24"/>
          <w:szCs w:val="24"/>
        </w:rPr>
        <w:t>B. Jurnal / Artikel Ilmiah</w:t>
      </w:r>
    </w:p>
    <w:p w14:paraId="235B1D8A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Azhar, S. U., Azizah, N., Hafi, F. B., &amp; Zahara, S. (2025). Implementasi Montessori dalam meningkatkan kemandirian peserta didik usia dini. </w:t>
      </w:r>
      <w:r>
        <w:rPr>
          <w:rStyle w:val="5"/>
          <w:rFonts w:hint="default" w:ascii="Times New Roman" w:hAnsi="Times New Roman" w:cs="Times New Roman"/>
        </w:rPr>
        <w:t>JUMI: Jurnal Multidisiplin Ilmu</w:t>
      </w:r>
      <w:r>
        <w:rPr>
          <w:rFonts w:hint="default" w:ascii="Times New Roman" w:hAnsi="Times New Roman" w:cs="Times New Roman"/>
        </w:rPr>
        <w:t>, 1(1), 114–122.</w:t>
      </w:r>
    </w:p>
    <w:p w14:paraId="5D6D4568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Azhari, S., Fadlilah, A. N., Astini, N. S., &amp; Rudiah, S. (2025). Analisis peningkatan kemandirian anak melalui metode pembelajaran Montessori. </w:t>
      </w:r>
      <w:r>
        <w:rPr>
          <w:rStyle w:val="5"/>
          <w:rFonts w:hint="default" w:ascii="Times New Roman" w:hAnsi="Times New Roman" w:cs="Times New Roman"/>
        </w:rPr>
        <w:t>Journal of Early Childhood Education Studies</w:t>
      </w:r>
      <w:r>
        <w:rPr>
          <w:rFonts w:hint="default" w:ascii="Times New Roman" w:hAnsi="Times New Roman" w:cs="Times New Roman"/>
        </w:rPr>
        <w:t>, 4(1).</w:t>
      </w:r>
    </w:p>
    <w:p w14:paraId="566D3A28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Astuti, W. (2019). Peran kolaborasi sekolah dan keluarga dalam pengembangan kemandirian anak usia dini. </w:t>
      </w:r>
      <w:r>
        <w:rPr>
          <w:rStyle w:val="5"/>
          <w:rFonts w:hint="default" w:ascii="Times New Roman" w:hAnsi="Times New Roman" w:cs="Times New Roman"/>
        </w:rPr>
        <w:t>Jurnal Pendidikan Anak Usia Dini</w:t>
      </w:r>
      <w:r>
        <w:rPr>
          <w:rFonts w:hint="default" w:ascii="Times New Roman" w:hAnsi="Times New Roman" w:cs="Times New Roman"/>
        </w:rPr>
        <w:t>, 13(2), 115–124.</w:t>
      </w:r>
    </w:p>
    <w:p w14:paraId="2BBAFEE9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</w:rPr>
        <w:t xml:space="preserve">Fajarwati, A. (2015). Penerapan latihan kehidupan praktis anak usia 3–4 tahun. </w:t>
      </w:r>
      <w:r>
        <w:rPr>
          <w:rStyle w:val="5"/>
          <w:rFonts w:hint="default" w:ascii="Times New Roman" w:hAnsi="Times New Roman" w:cs="Times New Roman"/>
        </w:rPr>
        <w:t>Jurnal Pendidikan Usia Dini</w:t>
      </w:r>
      <w:r>
        <w:rPr>
          <w:rFonts w:hint="default" w:ascii="Times New Roman" w:hAnsi="Times New Roman" w:cs="Times New Roman"/>
        </w:rPr>
        <w:t>, 10(1), 21–28.</w:t>
      </w:r>
    </w:p>
    <w:p w14:paraId="4FBDC2C6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Fajriani, K. (2019). Upaya meningkatkan kemandirian dan kemampuan motorik halus anak melalui kegiatan keterampilan hidup Montessori. </w:t>
      </w:r>
      <w:r>
        <w:rPr>
          <w:rStyle w:val="5"/>
          <w:rFonts w:hint="default" w:ascii="Times New Roman" w:hAnsi="Times New Roman" w:cs="Times New Roman"/>
          <w:color w:val="auto"/>
        </w:rPr>
        <w:t>Southeast Asian Journal of Islamic Education</w:t>
      </w:r>
      <w:r>
        <w:rPr>
          <w:rFonts w:hint="default" w:ascii="Times New Roman" w:hAnsi="Times New Roman" w:cs="Times New Roman"/>
          <w:color w:val="auto"/>
        </w:rPr>
        <w:t xml:space="preserve">, 2(1), 1–13. </w:t>
      </w:r>
      <w:r>
        <w:rPr>
          <w:rFonts w:hint="default" w:ascii="Times New Roman" w:hAnsi="Times New Roman" w:cs="Times New Roman"/>
          <w:color w:val="auto"/>
        </w:rPr>
        <w:fldChar w:fldCharType="begin"/>
      </w:r>
      <w:r>
        <w:rPr>
          <w:rFonts w:hint="default" w:ascii="Times New Roman" w:hAnsi="Times New Roman" w:cs="Times New Roman"/>
          <w:color w:val="auto"/>
        </w:rPr>
        <w:instrText xml:space="preserve"> HYPERLINK "https://doi.org/10.21093/sajie.v2i1.1489" \t "_new" </w:instrText>
      </w:r>
      <w:r>
        <w:rPr>
          <w:rFonts w:hint="default" w:ascii="Times New Roman" w:hAnsi="Times New Roman" w:cs="Times New Roman"/>
          <w:color w:val="auto"/>
        </w:rPr>
        <w:fldChar w:fldCharType="separate"/>
      </w:r>
      <w:r>
        <w:rPr>
          <w:rStyle w:val="8"/>
          <w:rFonts w:hint="default" w:ascii="Times New Roman" w:hAnsi="Times New Roman" w:cs="Times New Roman"/>
          <w:color w:val="auto"/>
        </w:rPr>
        <w:t>https://doi.org/10.21093/sajie.v2i1.1489</w:t>
      </w:r>
      <w:r>
        <w:rPr>
          <w:rFonts w:hint="default" w:ascii="Times New Roman" w:hAnsi="Times New Roman" w:cs="Times New Roman"/>
          <w:color w:val="auto"/>
        </w:rPr>
        <w:fldChar w:fldCharType="end"/>
      </w:r>
    </w:p>
    <w:p w14:paraId="07F78DFD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Fitriani, N. (2020). Observasi sebagai strategi pengawasan dalam pembelajaran TK. </w:t>
      </w:r>
      <w:r>
        <w:rPr>
          <w:rStyle w:val="5"/>
          <w:rFonts w:hint="default" w:ascii="Times New Roman" w:hAnsi="Times New Roman" w:cs="Times New Roman"/>
          <w:color w:val="auto"/>
        </w:rPr>
        <w:t>Jurnal Obsesi: Jurnal Pendidikan Anak Usia Dini</w:t>
      </w:r>
      <w:r>
        <w:rPr>
          <w:rFonts w:hint="default" w:ascii="Times New Roman" w:hAnsi="Times New Roman" w:cs="Times New Roman"/>
          <w:color w:val="auto"/>
        </w:rPr>
        <w:t>, 4(2), 678–686.</w:t>
      </w:r>
    </w:p>
    <w:p w14:paraId="56C8D4BB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Harjanty, R. (2019). Implementasi metode Montessori dalam pengembangan kemandirian anak usia dini. </w:t>
      </w:r>
      <w:r>
        <w:rPr>
          <w:rStyle w:val="5"/>
          <w:rFonts w:hint="default" w:ascii="Times New Roman" w:hAnsi="Times New Roman" w:cs="Times New Roman"/>
          <w:color w:val="auto"/>
        </w:rPr>
        <w:t>TK Lectura: Jurnal Pendidikan Anak Usia Dini</w:t>
      </w:r>
      <w:r>
        <w:rPr>
          <w:rFonts w:hint="default" w:ascii="Times New Roman" w:hAnsi="Times New Roman" w:cs="Times New Roman"/>
          <w:color w:val="auto"/>
        </w:rPr>
        <w:t>, 3(1), 1–9.</w:t>
      </w:r>
    </w:p>
    <w:p w14:paraId="7B4A4769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Imamah, H. (2019). Implementasi metode Montessori dalam mengembangkan keterampilan sosial anak sekolah dasar. </w:t>
      </w:r>
      <w:r>
        <w:rPr>
          <w:rStyle w:val="5"/>
          <w:rFonts w:hint="default" w:ascii="Times New Roman" w:hAnsi="Times New Roman" w:cs="Times New Roman"/>
          <w:color w:val="auto"/>
        </w:rPr>
        <w:t>Al Ulya: Jurnal Pendidikan Islam</w:t>
      </w:r>
      <w:r>
        <w:rPr>
          <w:rFonts w:hint="default" w:ascii="Times New Roman" w:hAnsi="Times New Roman" w:cs="Times New Roman"/>
          <w:color w:val="auto"/>
        </w:rPr>
        <w:t xml:space="preserve">, 4(2), 190–199. </w:t>
      </w:r>
      <w:r>
        <w:rPr>
          <w:rFonts w:hint="default" w:ascii="Times New Roman" w:hAnsi="Times New Roman" w:cs="Times New Roman"/>
          <w:color w:val="auto"/>
        </w:rPr>
        <w:fldChar w:fldCharType="begin"/>
      </w:r>
      <w:r>
        <w:rPr>
          <w:rFonts w:hint="default" w:ascii="Times New Roman" w:hAnsi="Times New Roman" w:cs="Times New Roman"/>
          <w:color w:val="auto"/>
        </w:rPr>
        <w:instrText xml:space="preserve"> HYPERLINK "https://doi.org/10.36840/ulya.v4i2.236" \t "_new" </w:instrText>
      </w:r>
      <w:r>
        <w:rPr>
          <w:rFonts w:hint="default" w:ascii="Times New Roman" w:hAnsi="Times New Roman" w:cs="Times New Roman"/>
          <w:color w:val="auto"/>
        </w:rPr>
        <w:fldChar w:fldCharType="separate"/>
      </w:r>
      <w:r>
        <w:rPr>
          <w:rStyle w:val="8"/>
          <w:rFonts w:hint="default" w:ascii="Times New Roman" w:hAnsi="Times New Roman" w:cs="Times New Roman"/>
          <w:color w:val="auto"/>
        </w:rPr>
        <w:t>https://doi.org/10.36840/ulya.v4i2.236</w:t>
      </w:r>
      <w:r>
        <w:rPr>
          <w:rFonts w:hint="default" w:ascii="Times New Roman" w:hAnsi="Times New Roman" w:cs="Times New Roman"/>
          <w:color w:val="auto"/>
        </w:rPr>
        <w:fldChar w:fldCharType="end"/>
      </w:r>
    </w:p>
    <w:p w14:paraId="7F945F21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auto"/>
        </w:rPr>
        <w:t xml:space="preserve">Indarwati, S. (2020). Implementasi model homeschooling dalam upaya membentuk kemandirian anak. </w:t>
      </w:r>
      <w:r>
        <w:rPr>
          <w:rStyle w:val="5"/>
          <w:rFonts w:hint="default" w:ascii="Times New Roman" w:hAnsi="Times New Roman" w:cs="Times New Roman"/>
          <w:color w:val="auto"/>
        </w:rPr>
        <w:t xml:space="preserve">Edusiana: Jurnal Manajemen dan </w:t>
      </w:r>
      <w:r>
        <w:rPr>
          <w:rStyle w:val="5"/>
          <w:rFonts w:hint="default" w:ascii="Times New Roman" w:hAnsi="Times New Roman" w:cs="Times New Roman"/>
        </w:rPr>
        <w:t>Pendidikan Islam</w:t>
      </w:r>
      <w:r>
        <w:rPr>
          <w:rFonts w:hint="default" w:ascii="Times New Roman" w:hAnsi="Times New Roman" w:cs="Times New Roman"/>
        </w:rPr>
        <w:t>, 7(1).</w:t>
      </w:r>
    </w:p>
    <w:p w14:paraId="1BCD71C8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Ismet, S., &amp; Yeni, I. (2021). Perbandingan tingkat kemandirian anak usia dini ditinjau dari wilayah tempat tinggal. </w:t>
      </w:r>
      <w:r>
        <w:rPr>
          <w:rStyle w:val="5"/>
          <w:rFonts w:hint="default" w:ascii="Times New Roman" w:hAnsi="Times New Roman" w:cs="Times New Roman"/>
        </w:rPr>
        <w:t>Jurnal Pena TK</w:t>
      </w:r>
      <w:r>
        <w:rPr>
          <w:rFonts w:hint="default" w:ascii="Times New Roman" w:hAnsi="Times New Roman" w:cs="Times New Roman"/>
        </w:rPr>
        <w:t>, 4(1).</w:t>
      </w:r>
    </w:p>
    <w:p w14:paraId="17346CB2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Khadijah, U., &amp; Mustopa, S. (2023). Peran guru dalam pengembangan keterampilan hidup praktis (practical life) untuk pembentukan otonomi anak di taman kanak-kanak. </w:t>
      </w:r>
      <w:r>
        <w:rPr>
          <w:rStyle w:val="5"/>
          <w:rFonts w:hint="default" w:ascii="Times New Roman" w:hAnsi="Times New Roman" w:cs="Times New Roman"/>
        </w:rPr>
        <w:t>Jurnal Pendidikan Tambusai</w:t>
      </w:r>
      <w:r>
        <w:rPr>
          <w:rFonts w:hint="default" w:ascii="Times New Roman" w:hAnsi="Times New Roman" w:cs="Times New Roman"/>
        </w:rPr>
        <w:t>, 7(1), 5891–5899.</w:t>
      </w:r>
    </w:p>
    <w:p w14:paraId="439C7196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</w:rPr>
        <w:t xml:space="preserve">Lestari, S., &amp; Kurniawan, D. (2021). Pengaruh lingkungan belajar terhadap disiplin internal anak usia dini. </w:t>
      </w:r>
      <w:r>
        <w:rPr>
          <w:rStyle w:val="5"/>
          <w:rFonts w:hint="default" w:ascii="Times New Roman" w:hAnsi="Times New Roman" w:cs="Times New Roman"/>
        </w:rPr>
        <w:t>Jurnal TK Indonesia</w:t>
      </w:r>
      <w:r>
        <w:rPr>
          <w:rFonts w:hint="default" w:ascii="Times New Roman" w:hAnsi="Times New Roman" w:cs="Times New Roman"/>
        </w:rPr>
        <w:t xml:space="preserve">, 10(1), </w:t>
      </w:r>
      <w:r>
        <w:rPr>
          <w:rFonts w:hint="default" w:ascii="Times New Roman" w:hAnsi="Times New Roman" w:cs="Times New Roman"/>
          <w:color w:val="auto"/>
        </w:rPr>
        <w:t>23–32.</w:t>
      </w:r>
    </w:p>
    <w:p w14:paraId="014EF908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Mujur, C. D. I., et al. (2025). Peran </w:t>
      </w:r>
      <w:r>
        <w:rPr>
          <w:rStyle w:val="5"/>
          <w:rFonts w:hint="default" w:ascii="Times New Roman" w:hAnsi="Times New Roman" w:cs="Times New Roman"/>
          <w:color w:val="auto"/>
        </w:rPr>
        <w:t>prepared environment</w:t>
      </w:r>
      <w:r>
        <w:rPr>
          <w:rFonts w:hint="default" w:ascii="Times New Roman" w:hAnsi="Times New Roman" w:cs="Times New Roman"/>
          <w:color w:val="auto"/>
        </w:rPr>
        <w:t xml:space="preserve"> dalam membentuk kemandirian anak di TK Montessori Yogyakarta. </w:t>
      </w:r>
      <w:r>
        <w:rPr>
          <w:rStyle w:val="5"/>
          <w:rFonts w:hint="default" w:ascii="Times New Roman" w:hAnsi="Times New Roman" w:cs="Times New Roman"/>
          <w:color w:val="auto"/>
        </w:rPr>
        <w:t>Pendas: Jurnal Ilmiah Pendidikan Dasar</w:t>
      </w:r>
      <w:r>
        <w:rPr>
          <w:rFonts w:hint="default" w:ascii="Times New Roman" w:hAnsi="Times New Roman" w:cs="Times New Roman"/>
          <w:color w:val="auto"/>
        </w:rPr>
        <w:t>, 10(4).</w:t>
      </w:r>
    </w:p>
    <w:p w14:paraId="27860CDA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Ramadhani, D. A., &amp; Darmiyanti, A. (2025). Profesionalisme guru dalam manajemen pengelolaan kelas di POS TK Adila Karawang. </w:t>
      </w:r>
      <w:r>
        <w:rPr>
          <w:rStyle w:val="5"/>
          <w:rFonts w:hint="default" w:ascii="Times New Roman" w:hAnsi="Times New Roman" w:cs="Times New Roman"/>
          <w:color w:val="auto"/>
        </w:rPr>
        <w:t>Jurnal Pelangi (Jurnal Pemikiran dan Penelitian Anak Usia Dini)</w:t>
      </w:r>
      <w:r>
        <w:rPr>
          <w:rFonts w:hint="default" w:ascii="Times New Roman" w:hAnsi="Times New Roman" w:cs="Times New Roman"/>
          <w:color w:val="auto"/>
        </w:rPr>
        <w:t>, 6(2).</w:t>
      </w:r>
    </w:p>
    <w:p w14:paraId="09029E92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Utsmani, M. M., &amp; Safitri, L. T. (2025). Implementasi metode Montessori dalam pembentukan karakter mandiri pada anak usia dini di TK ABC Islamic School. </w:t>
      </w:r>
      <w:r>
        <w:rPr>
          <w:rStyle w:val="5"/>
          <w:rFonts w:hint="default" w:ascii="Times New Roman" w:hAnsi="Times New Roman" w:cs="Times New Roman"/>
          <w:color w:val="auto"/>
        </w:rPr>
        <w:t>Scholastica: Jurnal Pendidikan dan Kebudayaan</w:t>
      </w:r>
      <w:r>
        <w:rPr>
          <w:rFonts w:hint="default" w:ascii="Times New Roman" w:hAnsi="Times New Roman" w:cs="Times New Roman"/>
          <w:color w:val="auto"/>
        </w:rPr>
        <w:t>, 6(2).</w:t>
      </w:r>
    </w:p>
    <w:p w14:paraId="669BE96B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Jaya, M. P. S., et al. (2022). Prinsip-prinsip Montessori dalam pembelajaran anak usia dini di RA Shazia Palembang. </w:t>
      </w:r>
      <w:r>
        <w:rPr>
          <w:rStyle w:val="5"/>
          <w:rFonts w:hint="default" w:ascii="Times New Roman" w:hAnsi="Times New Roman" w:cs="Times New Roman"/>
          <w:color w:val="auto"/>
        </w:rPr>
        <w:t>DIAJAR: Jurnal Pendidikan dan Pembelajaran</w:t>
      </w:r>
      <w:r>
        <w:rPr>
          <w:rFonts w:hint="default" w:ascii="Times New Roman" w:hAnsi="Times New Roman" w:cs="Times New Roman"/>
          <w:color w:val="auto"/>
        </w:rPr>
        <w:t>, 1(3).</w:t>
      </w:r>
    </w:p>
    <w:p w14:paraId="4737604E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Musyarofah. (2017). Pengembangan aspek sosial anak usia dini di taman kanak-kanak. </w:t>
      </w:r>
      <w:r>
        <w:rPr>
          <w:rStyle w:val="5"/>
          <w:rFonts w:hint="default" w:ascii="Times New Roman" w:hAnsi="Times New Roman" w:cs="Times New Roman"/>
          <w:color w:val="auto"/>
        </w:rPr>
        <w:t>Jurnal Pendidikan Anak Usia Dini</w:t>
      </w:r>
      <w:r>
        <w:rPr>
          <w:rFonts w:hint="default" w:ascii="Times New Roman" w:hAnsi="Times New Roman" w:cs="Times New Roman"/>
          <w:color w:val="auto"/>
        </w:rPr>
        <w:t>, 2(1).</w:t>
      </w:r>
    </w:p>
    <w:p w14:paraId="0602B400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Ngewa, H. M., &amp; Hasis, P. K. (2025). Pendekatan model pembelajaran Montessori pada pendidikan anak usia dini. </w:t>
      </w:r>
      <w:r>
        <w:rPr>
          <w:rStyle w:val="5"/>
          <w:rFonts w:hint="default" w:ascii="Times New Roman" w:hAnsi="Times New Roman" w:cs="Times New Roman"/>
          <w:color w:val="auto"/>
        </w:rPr>
        <w:t>Educhild</w:t>
      </w:r>
      <w:r>
        <w:rPr>
          <w:rFonts w:hint="default" w:ascii="Times New Roman" w:hAnsi="Times New Roman" w:cs="Times New Roman"/>
          <w:color w:val="auto"/>
        </w:rPr>
        <w:t xml:space="preserve">, 3(1), 14–28. </w:t>
      </w:r>
      <w:r>
        <w:rPr>
          <w:rFonts w:hint="default" w:ascii="Times New Roman" w:hAnsi="Times New Roman" w:cs="Times New Roman"/>
          <w:color w:val="auto"/>
        </w:rPr>
        <w:fldChar w:fldCharType="begin"/>
      </w:r>
      <w:r>
        <w:rPr>
          <w:rFonts w:hint="default" w:ascii="Times New Roman" w:hAnsi="Times New Roman" w:cs="Times New Roman"/>
          <w:color w:val="auto"/>
        </w:rPr>
        <w:instrText xml:space="preserve"> HYPERLINK "https://doi.org/10.30863/educhild.v3i1.5480" \t "_new" </w:instrText>
      </w:r>
      <w:r>
        <w:rPr>
          <w:rFonts w:hint="default" w:ascii="Times New Roman" w:hAnsi="Times New Roman" w:cs="Times New Roman"/>
          <w:color w:val="auto"/>
        </w:rPr>
        <w:fldChar w:fldCharType="separate"/>
      </w:r>
      <w:r>
        <w:rPr>
          <w:rStyle w:val="8"/>
          <w:rFonts w:hint="default" w:ascii="Times New Roman" w:hAnsi="Times New Roman" w:cs="Times New Roman"/>
          <w:color w:val="auto"/>
        </w:rPr>
        <w:t>https://doi.org/10.30863/educhild.v3i1.5480</w:t>
      </w:r>
      <w:r>
        <w:rPr>
          <w:rFonts w:hint="default" w:ascii="Times New Roman" w:hAnsi="Times New Roman" w:cs="Times New Roman"/>
          <w:color w:val="auto"/>
        </w:rPr>
        <w:fldChar w:fldCharType="end"/>
      </w:r>
    </w:p>
    <w:p w14:paraId="70EEBB2F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Ningtyas, A. R. (2022). Strategi guru dalam mengembangkan kemandirian anak usia 4–5 tahun. </w:t>
      </w:r>
      <w:r>
        <w:rPr>
          <w:rStyle w:val="5"/>
          <w:rFonts w:hint="default" w:ascii="Times New Roman" w:hAnsi="Times New Roman" w:cs="Times New Roman"/>
          <w:color w:val="auto"/>
        </w:rPr>
        <w:t>JECER</w:t>
      </w:r>
      <w:r>
        <w:rPr>
          <w:rFonts w:hint="default" w:ascii="Times New Roman" w:hAnsi="Times New Roman" w:cs="Times New Roman"/>
          <w:color w:val="auto"/>
        </w:rPr>
        <w:t>, 3(2), 70–79.</w:t>
      </w:r>
    </w:p>
    <w:p w14:paraId="1F1CBC15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Nurjanah, A., &amp; Sumarna, R. (2025). Peningkatan kemandirian anak usia dini melalui penerapan metode Montessori. </w:t>
      </w:r>
      <w:r>
        <w:rPr>
          <w:rStyle w:val="5"/>
          <w:rFonts w:hint="default" w:ascii="Times New Roman" w:hAnsi="Times New Roman" w:cs="Times New Roman"/>
          <w:color w:val="auto"/>
        </w:rPr>
        <w:t>Jurnal Obsesi: Jurnal Pendidikan Anak Usia Dini</w:t>
      </w:r>
      <w:r>
        <w:rPr>
          <w:rFonts w:hint="default" w:ascii="Times New Roman" w:hAnsi="Times New Roman" w:cs="Times New Roman"/>
          <w:color w:val="auto"/>
        </w:rPr>
        <w:t>, 8(1), 164–177.</w:t>
      </w:r>
    </w:p>
    <w:p w14:paraId="5841F17A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Prameswari, M., &amp; Dewi, D. H. (2021). Pengembangan disiplin diri anak usia dini melalui metode Montessori. </w:t>
      </w:r>
      <w:r>
        <w:rPr>
          <w:rStyle w:val="5"/>
          <w:rFonts w:hint="default" w:ascii="Times New Roman" w:hAnsi="Times New Roman" w:cs="Times New Roman"/>
          <w:color w:val="auto"/>
        </w:rPr>
        <w:t>Jurnal Pendidikan dan Pengajaran Anak Usia Dini</w:t>
      </w:r>
      <w:r>
        <w:rPr>
          <w:rFonts w:hint="default" w:ascii="Times New Roman" w:hAnsi="Times New Roman" w:cs="Times New Roman"/>
          <w:color w:val="auto"/>
        </w:rPr>
        <w:t>, 4(2), 159–168.</w:t>
      </w:r>
    </w:p>
    <w:p w14:paraId="3E3A7B14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Putri, A., &amp; Sulastri. (2020). Pola asuh keluarga dan implikasinya terhadap kemandirian anak usia dini. </w:t>
      </w:r>
      <w:r>
        <w:rPr>
          <w:rStyle w:val="5"/>
          <w:rFonts w:hint="default" w:ascii="Times New Roman" w:hAnsi="Times New Roman" w:cs="Times New Roman"/>
          <w:color w:val="auto"/>
        </w:rPr>
        <w:t>Jurnal Pendidikan Usia Dini</w:t>
      </w:r>
      <w:r>
        <w:rPr>
          <w:rFonts w:hint="default" w:ascii="Times New Roman" w:hAnsi="Times New Roman" w:cs="Times New Roman"/>
          <w:color w:val="auto"/>
        </w:rPr>
        <w:t>, 14(1), 89–98.</w:t>
      </w:r>
    </w:p>
    <w:p w14:paraId="2D693DC1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Rahayu, P., et al. (2025). Analisis pola asuh grandparenting terhadap kemandirian anak usia dini. </w:t>
      </w:r>
      <w:r>
        <w:rPr>
          <w:rStyle w:val="5"/>
          <w:rFonts w:hint="default" w:ascii="Times New Roman" w:hAnsi="Times New Roman" w:cs="Times New Roman"/>
          <w:color w:val="auto"/>
        </w:rPr>
        <w:t>Jurnal Obsesi: Jurnal Pendidikan Anak Usia Dini</w:t>
      </w:r>
      <w:r>
        <w:rPr>
          <w:rFonts w:hint="default" w:ascii="Times New Roman" w:hAnsi="Times New Roman" w:cs="Times New Roman"/>
          <w:color w:val="auto"/>
        </w:rPr>
        <w:t>, 9(1).</w:t>
      </w:r>
    </w:p>
    <w:p w14:paraId="35CE61B9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Hermawan, R., et al. (2025). Pembelajaran Montessori Islami sebagai sarana pembentukan kepribadian Islam yang utuh pada anak TK. </w:t>
      </w:r>
      <w:r>
        <w:rPr>
          <w:rStyle w:val="5"/>
          <w:rFonts w:hint="default" w:ascii="Times New Roman" w:hAnsi="Times New Roman" w:cs="Times New Roman"/>
          <w:color w:val="auto"/>
        </w:rPr>
        <w:t>JMPAI: Jurnal Manajemen dan Pendidikan Agama Islam</w:t>
      </w:r>
      <w:r>
        <w:rPr>
          <w:rFonts w:hint="default" w:ascii="Times New Roman" w:hAnsi="Times New Roman" w:cs="Times New Roman"/>
          <w:color w:val="auto"/>
        </w:rPr>
        <w:t>, 3(5).</w:t>
      </w:r>
    </w:p>
    <w:p w14:paraId="674D694A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Rujiah, R., Rahman, I. K., &amp; Sa’diyah, M. (2023). Pembelajaran kemandirian untuk anak usia dini. </w:t>
      </w:r>
      <w:r>
        <w:rPr>
          <w:rStyle w:val="5"/>
          <w:rFonts w:hint="default" w:ascii="Times New Roman" w:hAnsi="Times New Roman" w:cs="Times New Roman"/>
          <w:color w:val="auto"/>
        </w:rPr>
        <w:t>Ideguru: Jurnal Karya Ilmiah Guru</w:t>
      </w:r>
      <w:r>
        <w:rPr>
          <w:rFonts w:hint="default" w:ascii="Times New Roman" w:hAnsi="Times New Roman" w:cs="Times New Roman"/>
          <w:color w:val="auto"/>
        </w:rPr>
        <w:t xml:space="preserve">, 8(2), 238–246. </w:t>
      </w:r>
      <w:r>
        <w:rPr>
          <w:rFonts w:hint="default" w:ascii="Times New Roman" w:hAnsi="Times New Roman" w:cs="Times New Roman"/>
          <w:color w:val="auto"/>
        </w:rPr>
        <w:fldChar w:fldCharType="begin"/>
      </w:r>
      <w:r>
        <w:rPr>
          <w:rFonts w:hint="default" w:ascii="Times New Roman" w:hAnsi="Times New Roman" w:cs="Times New Roman"/>
          <w:color w:val="auto"/>
        </w:rPr>
        <w:instrText xml:space="preserve"> HYPERLINK "https://doi.org/10.51169/ideguru.v8i2.491" \t "_new" </w:instrText>
      </w:r>
      <w:r>
        <w:rPr>
          <w:rFonts w:hint="default" w:ascii="Times New Roman" w:hAnsi="Times New Roman" w:cs="Times New Roman"/>
          <w:color w:val="auto"/>
        </w:rPr>
        <w:fldChar w:fldCharType="separate"/>
      </w:r>
      <w:r>
        <w:rPr>
          <w:rStyle w:val="8"/>
          <w:rFonts w:hint="default" w:ascii="Times New Roman" w:hAnsi="Times New Roman" w:cs="Times New Roman"/>
          <w:color w:val="auto"/>
        </w:rPr>
        <w:t>https://doi.org/10.51169/ideguru.v8i2.491</w:t>
      </w:r>
      <w:r>
        <w:rPr>
          <w:rFonts w:hint="default" w:ascii="Times New Roman" w:hAnsi="Times New Roman" w:cs="Times New Roman"/>
          <w:color w:val="auto"/>
        </w:rPr>
        <w:fldChar w:fldCharType="end"/>
      </w:r>
    </w:p>
    <w:p w14:paraId="0CF861D9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Setiawan, D. (2023). Manajemen transisi anak usia dini dalam lingkungan Montessori. </w:t>
      </w:r>
      <w:r>
        <w:rPr>
          <w:rStyle w:val="5"/>
          <w:rFonts w:hint="default" w:ascii="Times New Roman" w:hAnsi="Times New Roman" w:cs="Times New Roman"/>
          <w:color w:val="auto"/>
        </w:rPr>
        <w:t>Jurnal Pendidikan Anak</w:t>
      </w:r>
      <w:r>
        <w:rPr>
          <w:rFonts w:hint="default" w:ascii="Times New Roman" w:hAnsi="Times New Roman" w:cs="Times New Roman"/>
          <w:color w:val="auto"/>
        </w:rPr>
        <w:t>, 12(2), 45–60.</w:t>
      </w:r>
    </w:p>
    <w:p w14:paraId="793377AB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Sholeh, M. I. (2023). Evaluation and monitoring of Islamic education learning management in efforts to improve education quality. </w:t>
      </w:r>
      <w:r>
        <w:rPr>
          <w:rStyle w:val="5"/>
          <w:rFonts w:hint="default" w:ascii="Times New Roman" w:hAnsi="Times New Roman" w:cs="Times New Roman"/>
          <w:color w:val="auto"/>
        </w:rPr>
        <w:t>Communautaire: Journal of Community Service</w:t>
      </w:r>
      <w:r>
        <w:rPr>
          <w:rFonts w:hint="default" w:ascii="Times New Roman" w:hAnsi="Times New Roman" w:cs="Times New Roman"/>
          <w:color w:val="auto"/>
        </w:rPr>
        <w:t xml:space="preserve">, 2(2), 108–117. </w:t>
      </w:r>
      <w:r>
        <w:rPr>
          <w:rFonts w:hint="default" w:ascii="Times New Roman" w:hAnsi="Times New Roman" w:cs="Times New Roman"/>
          <w:color w:val="auto"/>
        </w:rPr>
        <w:fldChar w:fldCharType="begin"/>
      </w:r>
      <w:r>
        <w:rPr>
          <w:rFonts w:hint="default" w:ascii="Times New Roman" w:hAnsi="Times New Roman" w:cs="Times New Roman"/>
          <w:color w:val="auto"/>
        </w:rPr>
        <w:instrText xml:space="preserve"> HYPERLINK "https://doi.org/10.61987/communautaire.v2i2.159" \t "_new" </w:instrText>
      </w:r>
      <w:r>
        <w:rPr>
          <w:rFonts w:hint="default" w:ascii="Times New Roman" w:hAnsi="Times New Roman" w:cs="Times New Roman"/>
          <w:color w:val="auto"/>
        </w:rPr>
        <w:fldChar w:fldCharType="separate"/>
      </w:r>
      <w:r>
        <w:rPr>
          <w:rStyle w:val="8"/>
          <w:rFonts w:hint="default" w:ascii="Times New Roman" w:hAnsi="Times New Roman" w:cs="Times New Roman"/>
          <w:color w:val="auto"/>
        </w:rPr>
        <w:t>https://doi.org/10.61987/communautaire.v2i2.159</w:t>
      </w:r>
      <w:r>
        <w:rPr>
          <w:rFonts w:hint="default" w:ascii="Times New Roman" w:hAnsi="Times New Roman" w:cs="Times New Roman"/>
          <w:color w:val="auto"/>
        </w:rPr>
        <w:fldChar w:fldCharType="end"/>
      </w:r>
    </w:p>
    <w:p w14:paraId="6B4950E9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Suyadi, &amp; Dahlia. (2020). Pendekatan Montessori dalam pendidikan anak usia dini. </w:t>
      </w:r>
      <w:r>
        <w:rPr>
          <w:rStyle w:val="5"/>
          <w:rFonts w:hint="default" w:ascii="Times New Roman" w:hAnsi="Times New Roman" w:cs="Times New Roman"/>
          <w:color w:val="auto"/>
        </w:rPr>
        <w:t>Jurnal Pendidikan Anak</w:t>
      </w:r>
    </w:p>
    <w:p w14:paraId="3F2C2658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color w:val="auto"/>
        </w:rPr>
      </w:pPr>
      <w:r>
        <w:rPr>
          <w:rFonts w:hint="default" w:ascii="Times New Roman" w:hAnsi="Times New Roman" w:cs="Times New Roman"/>
          <w:color w:val="auto"/>
        </w:rPr>
        <w:t>.</w:t>
      </w:r>
      <w:r>
        <w:rPr>
          <w:color w:val="auto"/>
        </w:rPr>
        <w:t xml:space="preserve">Syafitri, H., Mulyadi, D., &amp; Sunarto, N. (2022). Manajemen lingkungan kelas berbasis Montessori dalam menumbuhkan konsentrasi belajar anak. </w:t>
      </w:r>
      <w:r>
        <w:rPr>
          <w:rStyle w:val="5"/>
          <w:color w:val="auto"/>
        </w:rPr>
        <w:t>Jurnal Basicedu</w:t>
      </w:r>
      <w:r>
        <w:rPr>
          <w:color w:val="auto"/>
        </w:rPr>
        <w:t>, 6(6), 9400–9410.</w:t>
      </w:r>
    </w:p>
    <w:p w14:paraId="1510EA03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Syifaunnisa, S., &amp; Hafizah, N. (2020). Dampak penggunaan gadget terhadap perkembangan psikososial anak usia dini. </w:t>
      </w:r>
      <w:r>
        <w:rPr>
          <w:rStyle w:val="5"/>
          <w:rFonts w:hint="default" w:ascii="Times New Roman" w:hAnsi="Times New Roman" w:cs="Times New Roman"/>
          <w:color w:val="auto"/>
          <w:sz w:val="24"/>
          <w:szCs w:val="24"/>
        </w:rPr>
        <w:t>Jurnal Pendidikan Tambusai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, 4(3), 3334–3343.</w:t>
      </w:r>
    </w:p>
    <w:p w14:paraId="4403D660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Widiasari, D., &amp; Sari, M. (2021). Peran non-interferensi guru dalam meningkatkan konsentrasi anak usia dini. </w:t>
      </w:r>
      <w:r>
        <w:rPr>
          <w:rStyle w:val="5"/>
          <w:rFonts w:hint="default" w:ascii="Times New Roman" w:hAnsi="Times New Roman" w:cs="Times New Roman"/>
          <w:color w:val="auto"/>
          <w:sz w:val="24"/>
          <w:szCs w:val="24"/>
        </w:rPr>
        <w:t>Jurnal TK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, 9(2), 56–65.</w:t>
      </w:r>
    </w:p>
    <w:p w14:paraId="10489D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0" w:leftChars="260" w:hanging="480" w:hangingChars="20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Widayani, L. M., Sasmita, L., &amp; Agustin, M. A. (2020). Implementasi pembelajaran untuk menumbuhkan sikap inisiatif anak usia 4–6 tahun. </w:t>
      </w:r>
      <w:r>
        <w:rPr>
          <w:rStyle w:val="5"/>
          <w:rFonts w:hint="default" w:ascii="Times New Roman" w:hAnsi="Times New Roman" w:cs="Times New Roman"/>
          <w:color w:val="auto"/>
          <w:sz w:val="24"/>
          <w:szCs w:val="24"/>
        </w:rPr>
        <w:t>Jurnal Pendidikan Anak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, 9(2), 85–94.</w:t>
      </w:r>
    </w:p>
    <w:p w14:paraId="7A5F50B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2" w:leftChars="260" w:hanging="482" w:hangingChars="200"/>
        <w:jc w:val="both"/>
        <w:textAlignment w:val="auto"/>
        <w:rPr>
          <w:rStyle w:val="10"/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</w:p>
    <w:p w14:paraId="1F05B4D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5" w:leftChars="0" w:hanging="1005" w:hangingChars="417"/>
        <w:jc w:val="both"/>
        <w:textAlignment w:val="auto"/>
        <w:rPr>
          <w:rStyle w:val="10"/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</w:p>
    <w:p w14:paraId="2B43209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5" w:leftChars="0" w:hanging="1005" w:hangingChars="417"/>
        <w:jc w:val="both"/>
        <w:textAlignment w:val="auto"/>
        <w:rPr>
          <w:rStyle w:val="10"/>
          <w:rFonts w:hint="default" w:ascii="Times New Roman" w:hAnsi="Times New Roman" w:cs="Times New Roman"/>
          <w:b/>
          <w:bCs/>
          <w:sz w:val="24"/>
          <w:szCs w:val="24"/>
        </w:rPr>
      </w:pPr>
    </w:p>
    <w:p w14:paraId="649D398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005" w:leftChars="0" w:hanging="1005" w:hangingChars="417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b/>
          <w:bCs/>
          <w:sz w:val="24"/>
          <w:szCs w:val="24"/>
        </w:rPr>
        <w:t>C. Sumber Lain (Dokumen Kebijakan &amp; Regulasi)</w:t>
      </w:r>
    </w:p>
    <w:p w14:paraId="1B921EE0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198" w:leftChars="100" w:hanging="998" w:hangingChars="416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Indonesia. (2003). </w:t>
      </w:r>
      <w:r>
        <w:rPr>
          <w:rStyle w:val="5"/>
          <w:rFonts w:hint="default" w:ascii="Times New Roman" w:hAnsi="Times New Roman" w:cs="Times New Roman"/>
          <w:sz w:val="24"/>
          <w:szCs w:val="24"/>
        </w:rPr>
        <w:t>Undang-Undang Republik Indonesia Nomor 20 Tahun 2003 tentang Sistem Pendidikan Nasional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03958D16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198" w:leftChars="100" w:hanging="998" w:hangingChars="416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Kementerian Pendidikan dan Kebudayaan. (2014). </w:t>
      </w:r>
      <w:r>
        <w:rPr>
          <w:rStyle w:val="5"/>
          <w:rFonts w:hint="default" w:ascii="Times New Roman" w:hAnsi="Times New Roman" w:cs="Times New Roman"/>
          <w:sz w:val="24"/>
          <w:szCs w:val="24"/>
        </w:rPr>
        <w:t>Peraturan Menteri Pendidikan dan Kebudayaan Nomor 137 Tahun 2014 tentang Standar Nasional Pendidikan Anak Usia Dini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755EE7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723" w:hanging="400" w:hangingChars="200"/>
        <w:jc w:val="both"/>
        <w:textAlignment w:val="auto"/>
        <w:rPr>
          <w:rFonts w:hint="default" w:ascii="Times New Roman" w:hAnsi="Times New Roman" w:cs="Times New Roman"/>
        </w:rPr>
      </w:pPr>
    </w:p>
    <w:p w14:paraId="0588AD2B">
      <w:pPr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p w14:paraId="23C5D64E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275" w:right="1699" w:bottom="1699" w:left="2475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chapStyle="1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F7436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Text Box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EB90E9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lxi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LNJWO7QAAAABQEA&#10;AA8AAAAAAAAAAQAgAAAAIgAAAGRycy9kb3ducmV2LnhtbFBLAQIUABQAAAAIAIdO4kBSv3gIIgIA&#10;AGIEAAAOAAAAAAAAAAEAIAAAAB8BAABkcnMvZTJvRG9jLnhtbFBLBQYAAAAABgAGAFkBAACzBQAA&#10;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EB90E9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lxi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br w:type="textWrapping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4D12CA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Text 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A8B365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cxxvii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LNJWO7QAAAABQEA&#10;AA8AAAAAAAAAAQAgAAAAIgAAAGRycy9kb3ducmV2LnhtbFBLAQIUABQAAAAIAIdO4kB7FxgJIgIA&#10;AGIEAAAOAAAAAAAAAAEAIAAAAB8BAABkcnMvZTJvRG9jLnhtbFBLBQYAAAAABgAGAFkBAACzBQAA&#10;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A8B365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cxxvii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CD18CF"/>
    <w:rsid w:val="6ACD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outlineLvl w:val="1"/>
    </w:pPr>
    <w:rPr>
      <w:rFonts w:hint="eastAsia" w:ascii="SimSun" w:hAnsi="SimSun" w:eastAsia="SimSun" w:cs="Times New Roman"/>
      <w:b/>
      <w:bCs/>
      <w:sz w:val="36"/>
      <w:szCs w:val="36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i/>
      <w:iCs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8">
    <w:name w:val="Hyperlink"/>
    <w:basedOn w:val="3"/>
    <w:qFormat/>
    <w:uiPriority w:val="0"/>
    <w:rPr>
      <w:color w:val="0000FF"/>
      <w:u w:val="single"/>
    </w:rPr>
  </w:style>
  <w:style w:type="paragraph" w:styleId="9">
    <w:name w:val="Normal (Web)"/>
    <w:qFormat/>
    <w:uiPriority w:val="0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character" w:styleId="10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2026-08-01T09:47:00Z</dcterms:created>
  <dc:creator>WPS_1770275808</dc:creator>
  <cp:lastModifiedBy>WPS_1770275808</cp:lastModifiedBy>
  <dcterms:modified xsi:type="dcterms:W3CDTF">2026-08-01T09:47:54Z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85209A517BB64DE0A66FB82C93622268_11</vt:lpwstr>
  </property>
  <property fmtid="{D5CDD505-2E9C-101B-9397-08002B2CF9AE}" pid="4" name="KSOTemplateDocerSaveRecord">
    <vt:lpwstr>eyJoZGlkIjoiODQxMWMwZWZlY2Q4MDAwMjk0NzdlYTY3NzQ5ZDQ2MjYiLCJ1c2VySWQiOiI5NjIwNzQ3MDY1OTcifQ==</vt:lpwstr>
  </property>
</Properties>
</file>