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C1998" w14:textId="77777777" w:rsidR="00771124" w:rsidRDefault="00771124" w:rsidP="00D71FEE">
      <w:pPr>
        <w:pStyle w:val="NormalWeb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color w:val="000000" w:themeColor="text1"/>
        </w:rPr>
      </w:pPr>
      <w:r w:rsidRPr="00D71FEE">
        <w:rPr>
          <w:b/>
          <w:color w:val="000000" w:themeColor="text1"/>
        </w:rPr>
        <w:t>Daftar Pustaka</w:t>
      </w:r>
    </w:p>
    <w:p w14:paraId="075285B8" w14:textId="77777777" w:rsidR="0016380D" w:rsidRDefault="0016380D" w:rsidP="00D71FEE">
      <w:pPr>
        <w:pStyle w:val="NormalWeb"/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color w:val="000000" w:themeColor="text1"/>
        </w:rPr>
      </w:pPr>
    </w:p>
    <w:p w14:paraId="576E1603" w14:textId="76729FB3" w:rsidR="0016380D" w:rsidRPr="000E4FE6" w:rsidRDefault="0016380D" w:rsidP="009116F2">
      <w:pPr>
        <w:pStyle w:val="Heading3"/>
        <w:tabs>
          <w:tab w:val="left" w:pos="426"/>
        </w:tabs>
        <w:spacing w:before="0" w:line="360" w:lineRule="auto"/>
        <w:ind w:left="567" w:hanging="567"/>
        <w:rPr>
          <w:rFonts w:ascii="Times New Roman" w:hAnsi="Times New Roman" w:cs="Times New Roman"/>
          <w:color w:val="auto"/>
        </w:rPr>
      </w:pPr>
      <w:r w:rsidRPr="000E4FE6">
        <w:rPr>
          <w:rFonts w:ascii="Times New Roman" w:hAnsi="Times New Roman" w:cs="Times New Roman"/>
          <w:color w:val="auto"/>
        </w:rPr>
        <w:t xml:space="preserve">A. </w:t>
      </w:r>
      <w:r>
        <w:rPr>
          <w:rFonts w:ascii="Times New Roman" w:hAnsi="Times New Roman" w:cs="Times New Roman"/>
          <w:color w:val="auto"/>
        </w:rPr>
        <w:tab/>
      </w:r>
      <w:r w:rsidRPr="000E4FE6">
        <w:rPr>
          <w:rFonts w:ascii="Times New Roman" w:hAnsi="Times New Roman" w:cs="Times New Roman"/>
          <w:color w:val="auto"/>
        </w:rPr>
        <w:t>Buku</w:t>
      </w:r>
    </w:p>
    <w:p w14:paraId="6BBACDD4" w14:textId="77777777" w:rsidR="0016380D" w:rsidRPr="0016380D" w:rsidRDefault="0016380D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Fayol, H. (1949).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General and Industrial Management</w:t>
      </w:r>
      <w:r w:rsidRPr="0016380D">
        <w:rPr>
          <w:rFonts w:eastAsia="Times New Roman" w:cs="Times New Roman"/>
          <w:color w:val="auto"/>
          <w:szCs w:val="24"/>
          <w:lang w:val="en-US"/>
        </w:rPr>
        <w:t>. London: Pitman.</w:t>
      </w:r>
    </w:p>
    <w:p w14:paraId="202259F2" w14:textId="47F8212C" w:rsidR="009116F2" w:rsidRDefault="009116F2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Kunandar. (2011).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Guru Profesional: Implementasi Kurikulum Tingkat Satuan Pendidikan (KTSP) dan Persiapan Menghadapi Sertifikasi Guru</w:t>
      </w:r>
      <w:r w:rsidRPr="0016380D">
        <w:rPr>
          <w:rFonts w:eastAsia="Times New Roman" w:cs="Times New Roman"/>
          <w:color w:val="auto"/>
          <w:szCs w:val="24"/>
          <w:lang w:val="en-US"/>
        </w:rPr>
        <w:t>. Jakarta: RajaGrafindo Persada</w:t>
      </w:r>
    </w:p>
    <w:p w14:paraId="26C580C4" w14:textId="77777777" w:rsidR="009116F2" w:rsidRDefault="009116F2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Lincoln, Y. S., &amp; Guba, E. G. (1985).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Naturalistic Inquiry</w:t>
      </w:r>
      <w:r w:rsidRPr="0016380D">
        <w:rPr>
          <w:rFonts w:eastAsia="Times New Roman" w:cs="Times New Roman"/>
          <w:color w:val="auto"/>
          <w:szCs w:val="24"/>
          <w:lang w:val="en-US"/>
        </w:rPr>
        <w:t>. Beverly Hills, CA: Sage Publications.</w:t>
      </w:r>
    </w:p>
    <w:p w14:paraId="151D80F6" w14:textId="402B6E02" w:rsidR="009116F2" w:rsidRDefault="009116F2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Miles, M. B., Huberman, A. M., &amp; Saldaña, J. (2014).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Qualitative Data Analysis: A Methods Sourcebook</w:t>
      </w:r>
      <w:r w:rsidRPr="0016380D">
        <w:rPr>
          <w:rFonts w:eastAsia="Times New Roman" w:cs="Times New Roman"/>
          <w:color w:val="auto"/>
          <w:szCs w:val="24"/>
          <w:lang w:val="en-US"/>
        </w:rPr>
        <w:t xml:space="preserve"> (3rd ed.). Thousand Oaks, CA: Sage.</w:t>
      </w:r>
    </w:p>
    <w:p w14:paraId="5D28173F" w14:textId="73C7CB7D" w:rsidR="009116F2" w:rsidRDefault="009116F2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Mulyasa, E. (2013).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Pengembangan dan Implementasi Kurikulum 2013</w:t>
      </w:r>
      <w:r w:rsidRPr="0016380D">
        <w:rPr>
          <w:rFonts w:eastAsia="Times New Roman" w:cs="Times New Roman"/>
          <w:color w:val="auto"/>
          <w:szCs w:val="24"/>
          <w:lang w:val="en-US"/>
        </w:rPr>
        <w:t>. Bandung: Remaja Rosdakarya</w:t>
      </w:r>
    </w:p>
    <w:p w14:paraId="01E9B60D" w14:textId="634D7DA9" w:rsidR="009116F2" w:rsidRDefault="009116F2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Musfah, J. (2012).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Peningkatan Kompetensi Guru: Melalui Pelatihan dan Sumber Belajar Teori dan Praktik</w:t>
      </w:r>
      <w:r w:rsidRPr="0016380D">
        <w:rPr>
          <w:rFonts w:eastAsia="Times New Roman" w:cs="Times New Roman"/>
          <w:color w:val="auto"/>
          <w:szCs w:val="24"/>
          <w:lang w:val="en-US"/>
        </w:rPr>
        <w:t>. Jakarta: Kencana</w:t>
      </w:r>
    </w:p>
    <w:p w14:paraId="310E22C7" w14:textId="77777777" w:rsidR="009116F2" w:rsidRPr="0016380D" w:rsidRDefault="009116F2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>
        <w:t xml:space="preserve">Sanusi, A. (2015). </w:t>
      </w:r>
      <w:r>
        <w:rPr>
          <w:rStyle w:val="Emphasis"/>
        </w:rPr>
        <w:t>Sistem Nilai: Alternatif Wajah-Wajah Pendidikan</w:t>
      </w:r>
      <w:r>
        <w:t>. Bandung: Nuansa Cendekia.</w:t>
      </w:r>
    </w:p>
    <w:p w14:paraId="4A7B8DE8" w14:textId="77777777" w:rsidR="0016380D" w:rsidRDefault="0016380D" w:rsidP="009116F2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16380D">
        <w:rPr>
          <w:rFonts w:eastAsia="Times New Roman" w:cs="Times New Roman"/>
          <w:color w:val="auto"/>
          <w:szCs w:val="24"/>
          <w:lang w:val="en-US"/>
        </w:rPr>
        <w:t xml:space="preserve">Stoll, L., &amp; Louis, K. S. (2007). </w:t>
      </w:r>
      <w:r w:rsidRPr="0016380D">
        <w:rPr>
          <w:rFonts w:eastAsia="Times New Roman" w:cs="Times New Roman"/>
          <w:i/>
          <w:iCs/>
          <w:color w:val="auto"/>
          <w:szCs w:val="24"/>
          <w:lang w:val="en-US"/>
        </w:rPr>
        <w:t>Professional Learning Communities: Divergence, Depth and Dilemmas</w:t>
      </w:r>
      <w:r w:rsidRPr="0016380D">
        <w:rPr>
          <w:rFonts w:eastAsia="Times New Roman" w:cs="Times New Roman"/>
          <w:color w:val="auto"/>
          <w:szCs w:val="24"/>
          <w:lang w:val="en-US"/>
        </w:rPr>
        <w:t>. Maidenhead: Open University Press.</w:t>
      </w:r>
    </w:p>
    <w:p w14:paraId="0253A8E4" w14:textId="26658346" w:rsidR="00771124" w:rsidRPr="000E4FE6" w:rsidRDefault="00771124" w:rsidP="009116F2">
      <w:pPr>
        <w:pStyle w:val="Heading3"/>
        <w:tabs>
          <w:tab w:val="left" w:pos="426"/>
        </w:tabs>
        <w:spacing w:before="0" w:line="360" w:lineRule="auto"/>
        <w:ind w:left="567" w:hanging="567"/>
        <w:rPr>
          <w:rFonts w:ascii="Times New Roman" w:hAnsi="Times New Roman" w:cs="Times New Roman"/>
          <w:color w:val="auto"/>
        </w:rPr>
      </w:pPr>
      <w:r w:rsidRPr="000E4FE6">
        <w:rPr>
          <w:rFonts w:ascii="Times New Roman" w:hAnsi="Times New Roman" w:cs="Times New Roman"/>
          <w:color w:val="auto"/>
        </w:rPr>
        <w:t xml:space="preserve">B. </w:t>
      </w:r>
      <w:r w:rsidR="0016380D">
        <w:rPr>
          <w:rFonts w:ascii="Times New Roman" w:hAnsi="Times New Roman" w:cs="Times New Roman"/>
          <w:color w:val="auto"/>
        </w:rPr>
        <w:tab/>
      </w:r>
      <w:r w:rsidRPr="000E4FE6">
        <w:rPr>
          <w:rFonts w:ascii="Times New Roman" w:hAnsi="Times New Roman" w:cs="Times New Roman"/>
          <w:color w:val="auto"/>
        </w:rPr>
        <w:t>Jurnal</w:t>
      </w:r>
    </w:p>
    <w:p w14:paraId="6219A9D0" w14:textId="28448A39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Ambarita, B., Suryani, R., &amp; Rahmawati, D. (2022).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Pengorganisasian MGMP dalam meningkatkan partisipasi dan kompetensi pedagogik guru</w:t>
      </w:r>
      <w:r w:rsidRPr="004E62C6">
        <w:rPr>
          <w:rFonts w:eastAsia="Times New Roman" w:cs="Times New Roman"/>
          <w:b/>
          <w:bCs/>
          <w:color w:val="auto"/>
          <w:szCs w:val="24"/>
          <w:lang w:val="en-US"/>
        </w:rPr>
        <w:t>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14</w:t>
      </w:r>
      <w:r w:rsidRPr="004E62C6">
        <w:rPr>
          <w:rFonts w:eastAsia="Times New Roman" w:cs="Times New Roman"/>
          <w:color w:val="auto"/>
          <w:szCs w:val="24"/>
          <w:lang w:val="en-US"/>
        </w:rPr>
        <w:t>(2), 95–107.</w:t>
      </w:r>
    </w:p>
    <w:p w14:paraId="0D9483CE" w14:textId="06823288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Fatahullah, M., Rahman, A., &amp; Munirah, N. (2025).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Pengaruh kinerja MGMP dan pelatihan terhadap kompetensi pedagogik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BE65C0">
        <w:rPr>
          <w:rFonts w:eastAsia="Times New Roman" w:cs="Times New Roman"/>
          <w:bCs/>
          <w:color w:val="auto"/>
          <w:szCs w:val="24"/>
          <w:lang w:val="en-US"/>
        </w:rPr>
        <w:t>19</w:t>
      </w:r>
      <w:r w:rsidRPr="004E62C6">
        <w:rPr>
          <w:rFonts w:eastAsia="Times New Roman" w:cs="Times New Roman"/>
          <w:color w:val="auto"/>
          <w:szCs w:val="24"/>
          <w:lang w:val="en-US"/>
        </w:rPr>
        <w:t>(1), 45–59.</w:t>
      </w:r>
    </w:p>
    <w:p w14:paraId="15913740" w14:textId="45F98AE1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Haliza, R., Nugroho, Y., &amp; Puspitasari, D. (2021).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Kepemimpinan dan pengarahan MGMP dalam pengembangan kompetensi pedagogik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Manajemen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9</w:t>
      </w:r>
      <w:r w:rsidRPr="004E62C6">
        <w:rPr>
          <w:rFonts w:eastAsia="Times New Roman" w:cs="Times New Roman"/>
          <w:color w:val="auto"/>
          <w:szCs w:val="24"/>
          <w:lang w:val="en-US"/>
        </w:rPr>
        <w:t>(3), 210–223.</w:t>
      </w:r>
    </w:p>
    <w:p w14:paraId="7F015BAD" w14:textId="49A24A19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Handayani, T. (2023).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Kepemimpinan MGMP sebagai faktor peningkatan kinerja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Manajemen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11</w:t>
      </w:r>
      <w:r w:rsidRPr="004E62C6">
        <w:rPr>
          <w:rFonts w:eastAsia="Times New Roman" w:cs="Times New Roman"/>
          <w:color w:val="auto"/>
          <w:szCs w:val="24"/>
          <w:lang w:val="en-US"/>
        </w:rPr>
        <w:t>(1), 78–89.</w:t>
      </w:r>
    </w:p>
    <w:p w14:paraId="7226FC59" w14:textId="7B8CEF5E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lastRenderedPageBreak/>
        <w:t xml:space="preserve">Hidayah, L. (2022).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Perencanaan MGMP berbasis kebutuhan guru dan dampaknya terhadap kompetensi pedagogik.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15</w:t>
      </w:r>
      <w:r w:rsidRPr="004E62C6">
        <w:rPr>
          <w:rFonts w:eastAsia="Times New Roman" w:cs="Times New Roman"/>
          <w:color w:val="auto"/>
          <w:szCs w:val="24"/>
          <w:lang w:val="en-US"/>
        </w:rPr>
        <w:t>(4), 300–314.</w:t>
      </w:r>
    </w:p>
    <w:p w14:paraId="5CABCFF3" w14:textId="17C8553F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Lestari, P. (2023).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Strategi MGMP dalam peningkatan perencanaan pembelajaran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16</w:t>
      </w:r>
      <w:r w:rsidRPr="004E62C6">
        <w:rPr>
          <w:rFonts w:eastAsia="Times New Roman" w:cs="Times New Roman"/>
          <w:color w:val="auto"/>
          <w:szCs w:val="24"/>
          <w:lang w:val="en-US"/>
        </w:rPr>
        <w:t>(1), 22–35.</w:t>
      </w:r>
    </w:p>
    <w:p w14:paraId="46559397" w14:textId="02E8BB82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Munajat, M., Wasliman, I., &amp; Muchtar, H. (2025).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Revitalization of MGMP programs to improve pedagogic competence of science teachers.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International Journal of Educational Management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39</w:t>
      </w:r>
      <w:r w:rsidRPr="004E62C6">
        <w:rPr>
          <w:rFonts w:eastAsia="Times New Roman" w:cs="Times New Roman"/>
          <w:color w:val="auto"/>
          <w:szCs w:val="24"/>
          <w:lang w:val="en-US"/>
        </w:rPr>
        <w:t>(2), 150–167. https://doi.org/10.1108/IJEM-05-2024-0123</w:t>
      </w:r>
    </w:p>
    <w:p w14:paraId="5C0BDA6D" w14:textId="33AFAE17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Prasetyo, A. (2021).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Kontribusi MGMP terhadap peningkatan kompetensi pedagogik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13</w:t>
      </w:r>
      <w:r w:rsidRPr="004E62C6">
        <w:rPr>
          <w:rFonts w:eastAsia="Times New Roman" w:cs="Times New Roman"/>
          <w:color w:val="auto"/>
          <w:szCs w:val="24"/>
          <w:lang w:val="en-US"/>
        </w:rPr>
        <w:t>(3), 178–191.</w:t>
      </w:r>
    </w:p>
    <w:p w14:paraId="4DC767E1" w14:textId="6D7F2F3D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Ridwan, S. (2024).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Meningkatkan kompetensi guru dalam penyusunan PTK melalui bimbingan MGMP.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Penelitian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18</w:t>
      </w:r>
      <w:r w:rsidRPr="004E62C6">
        <w:rPr>
          <w:rFonts w:eastAsia="Times New Roman" w:cs="Times New Roman"/>
          <w:color w:val="auto"/>
          <w:szCs w:val="24"/>
          <w:lang w:val="en-US"/>
        </w:rPr>
        <w:t>(2), 102–118.</w:t>
      </w:r>
    </w:p>
    <w:p w14:paraId="75E90C3C" w14:textId="59BF6F7A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Suwardi, D. (2020).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Koordinasi MGMP dalam pengembangan kompetensi pedagogik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Manajemen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8</w:t>
      </w:r>
      <w:r w:rsidRPr="004E62C6">
        <w:rPr>
          <w:rFonts w:eastAsia="Times New Roman" w:cs="Times New Roman"/>
          <w:color w:val="auto"/>
          <w:szCs w:val="24"/>
          <w:lang w:val="en-US"/>
        </w:rPr>
        <w:t>(4), 345–359.</w:t>
      </w:r>
    </w:p>
    <w:p w14:paraId="19B3BA02" w14:textId="77777777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Upaya, N. (2021).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Peran MGMP dalam peningkatan kompetensi guru.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14</w:t>
      </w:r>
      <w:r w:rsidRPr="004E62C6">
        <w:rPr>
          <w:rFonts w:eastAsia="Times New Roman" w:cs="Times New Roman"/>
          <w:color w:val="auto"/>
          <w:szCs w:val="24"/>
          <w:lang w:val="en-US"/>
        </w:rPr>
        <w:t>(1), 10–25.</w:t>
      </w:r>
    </w:p>
    <w:p w14:paraId="08875069" w14:textId="6E96557E" w:rsidR="004E62C6" w:rsidRPr="004E62C6" w:rsidRDefault="004E62C6" w:rsidP="004E62C6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4E62C6">
        <w:rPr>
          <w:rFonts w:eastAsia="Times New Roman" w:cs="Times New Roman"/>
          <w:color w:val="auto"/>
          <w:szCs w:val="24"/>
          <w:lang w:val="en-US"/>
        </w:rPr>
        <w:t xml:space="preserve">Winata, A., &amp; Setiawan, F. (2023). </w:t>
      </w:r>
      <w:proofErr w:type="gramStart"/>
      <w:r w:rsidRPr="005B3E6D">
        <w:rPr>
          <w:rFonts w:eastAsia="Times New Roman" w:cs="Times New Roman"/>
          <w:bCs/>
          <w:color w:val="auto"/>
          <w:szCs w:val="24"/>
          <w:lang w:val="en-US"/>
        </w:rPr>
        <w:t>Efektivitas MGMP sebagai professional learning community.</w:t>
      </w:r>
      <w:proofErr w:type="gramEnd"/>
      <w:r w:rsidRPr="004E62C6">
        <w:rPr>
          <w:rFonts w:eastAsia="Times New Roman" w:cs="Times New Roman"/>
          <w:color w:val="auto"/>
          <w:szCs w:val="24"/>
          <w:lang w:val="en-US"/>
        </w:rPr>
        <w:t xml:space="preserve"> </w:t>
      </w:r>
      <w:r w:rsidRPr="004E62C6">
        <w:rPr>
          <w:rFonts w:eastAsia="Times New Roman" w:cs="Times New Roman"/>
          <w:i/>
          <w:iCs/>
          <w:color w:val="auto"/>
          <w:szCs w:val="24"/>
          <w:lang w:val="en-US"/>
        </w:rPr>
        <w:t>Jurnal Pendidikan</w:t>
      </w:r>
      <w:r w:rsidRPr="004E62C6">
        <w:rPr>
          <w:rFonts w:eastAsia="Times New Roman" w:cs="Times New Roman"/>
          <w:color w:val="auto"/>
          <w:szCs w:val="24"/>
          <w:lang w:val="en-US"/>
        </w:rPr>
        <w:t xml:space="preserve">, </w:t>
      </w:r>
      <w:r w:rsidRPr="005B3E6D">
        <w:rPr>
          <w:rFonts w:eastAsia="Times New Roman" w:cs="Times New Roman"/>
          <w:bCs/>
          <w:color w:val="auto"/>
          <w:szCs w:val="24"/>
          <w:lang w:val="en-US"/>
        </w:rPr>
        <w:t>16</w:t>
      </w:r>
      <w:r w:rsidRPr="004E62C6">
        <w:rPr>
          <w:rFonts w:eastAsia="Times New Roman" w:cs="Times New Roman"/>
          <w:color w:val="auto"/>
          <w:szCs w:val="24"/>
          <w:lang w:val="en-US"/>
        </w:rPr>
        <w:t>(2), 150–166.</w:t>
      </w:r>
    </w:p>
    <w:p w14:paraId="13DE4DF6" w14:textId="3522AAD3" w:rsidR="00771124" w:rsidRPr="000E4FE6" w:rsidRDefault="0082604C" w:rsidP="000B0367">
      <w:pPr>
        <w:pStyle w:val="Heading3"/>
        <w:tabs>
          <w:tab w:val="left" w:pos="426"/>
        </w:tabs>
        <w:spacing w:before="0" w:line="360" w:lineRule="auto"/>
        <w:ind w:left="567" w:hanging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</w:t>
      </w:r>
      <w:r w:rsidR="000B0367"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>Kebijakan</w:t>
      </w:r>
    </w:p>
    <w:p w14:paraId="5CCDAD0A" w14:textId="77777777" w:rsidR="000B0367" w:rsidRPr="0082604C" w:rsidRDefault="000B0367" w:rsidP="000B0367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82604C">
        <w:rPr>
          <w:rFonts w:eastAsia="Times New Roman" w:cs="Times New Roman"/>
          <w:color w:val="auto"/>
          <w:szCs w:val="24"/>
          <w:lang w:val="en-US"/>
        </w:rPr>
        <w:t>Undang-Undang Republik Indonesia Nomor 20 Tahun 2003 tentang Sistem Pendidikan Nasional.</w:t>
      </w:r>
    </w:p>
    <w:p w14:paraId="5A95D40F" w14:textId="77777777" w:rsidR="000B0367" w:rsidRPr="0082604C" w:rsidRDefault="000B0367" w:rsidP="000B0367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82604C">
        <w:rPr>
          <w:rFonts w:eastAsia="Times New Roman" w:cs="Times New Roman"/>
          <w:color w:val="auto"/>
          <w:szCs w:val="24"/>
          <w:lang w:val="en-US"/>
        </w:rPr>
        <w:t>Undang-Undang Republik Indonesia Nomor 14 Tahun 2005 tentang Guru dan Dosen.</w:t>
      </w:r>
    </w:p>
    <w:p w14:paraId="3DA9BF98" w14:textId="369E73CA" w:rsidR="000B0367" w:rsidRDefault="000B0367" w:rsidP="000B0367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82604C">
        <w:rPr>
          <w:rFonts w:eastAsia="Times New Roman" w:cs="Times New Roman"/>
          <w:color w:val="auto"/>
          <w:szCs w:val="24"/>
          <w:lang w:val="en-US"/>
        </w:rPr>
        <w:t xml:space="preserve">Kementerian Pendidikan dan Kebudayaan. (2007). </w:t>
      </w:r>
      <w:r w:rsidRPr="0082604C">
        <w:rPr>
          <w:rFonts w:eastAsia="Times New Roman" w:cs="Times New Roman"/>
          <w:i/>
          <w:iCs/>
          <w:color w:val="auto"/>
          <w:szCs w:val="24"/>
          <w:lang w:val="en-US"/>
        </w:rPr>
        <w:t>Peraturan Menteri Pendidikan Nasional Nomor 16 Tahun 2007 tentang Standar Kualifikasi Akademik dan Kompetensi Guru</w:t>
      </w:r>
      <w:r w:rsidRPr="0082604C">
        <w:rPr>
          <w:rFonts w:eastAsia="Times New Roman" w:cs="Times New Roman"/>
          <w:color w:val="auto"/>
          <w:szCs w:val="24"/>
          <w:lang w:val="en-US"/>
        </w:rPr>
        <w:t>. Jakarta.</w:t>
      </w:r>
    </w:p>
    <w:p w14:paraId="338A0C86" w14:textId="77777777" w:rsidR="000B0367" w:rsidRDefault="000B0367" w:rsidP="000B0367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82604C">
        <w:rPr>
          <w:rFonts w:eastAsia="Times New Roman" w:cs="Times New Roman"/>
          <w:color w:val="auto"/>
          <w:szCs w:val="24"/>
          <w:lang w:val="en-US"/>
        </w:rPr>
        <w:t xml:space="preserve">Kementerian Pendidikan dan Kebudayaan. (2016). </w:t>
      </w:r>
      <w:r w:rsidRPr="0082604C">
        <w:rPr>
          <w:rFonts w:eastAsia="Times New Roman" w:cs="Times New Roman"/>
          <w:i/>
          <w:iCs/>
          <w:color w:val="auto"/>
          <w:szCs w:val="24"/>
          <w:lang w:val="en-US"/>
        </w:rPr>
        <w:t>Pedoman Pengembangan Keprofesian Berkelanjutan (PKB)</w:t>
      </w:r>
      <w:r w:rsidRPr="0082604C">
        <w:rPr>
          <w:rFonts w:eastAsia="Times New Roman" w:cs="Times New Roman"/>
          <w:color w:val="auto"/>
          <w:szCs w:val="24"/>
          <w:lang w:val="en-US"/>
        </w:rPr>
        <w:t>. Jakarta.</w:t>
      </w:r>
    </w:p>
    <w:p w14:paraId="7D3AEA33" w14:textId="5837AD3F" w:rsidR="000B0367" w:rsidRPr="0082604C" w:rsidRDefault="000B0367" w:rsidP="000B0367">
      <w:pPr>
        <w:spacing w:after="0" w:line="360" w:lineRule="auto"/>
        <w:ind w:left="851" w:hanging="851"/>
        <w:rPr>
          <w:rFonts w:eastAsia="Times New Roman" w:cs="Times New Roman"/>
          <w:color w:val="auto"/>
          <w:szCs w:val="24"/>
          <w:lang w:val="en-US"/>
        </w:rPr>
      </w:pPr>
      <w:r w:rsidRPr="000E4FE6">
        <w:t xml:space="preserve">Kementerian Pendidikan dan Kebudayaan Republik Indonesia. (2016). </w:t>
      </w:r>
      <w:r w:rsidRPr="000E4FE6">
        <w:rPr>
          <w:rStyle w:val="Emphasis"/>
        </w:rPr>
        <w:t>Peraturan Menteri Pendidikan dan Kebudayaan Nomor 22 Tahun 2016 tentang standar proses pendidikan dasar dan menengah</w:t>
      </w:r>
      <w:r w:rsidRPr="000E4FE6">
        <w:t>.</w:t>
      </w:r>
    </w:p>
    <w:p w14:paraId="5AFC35D9" w14:textId="361740EE" w:rsidR="0082604C" w:rsidRDefault="0082604C" w:rsidP="000B0367">
      <w:pPr>
        <w:spacing w:after="0" w:line="360" w:lineRule="auto"/>
        <w:ind w:left="851" w:hanging="851"/>
      </w:pPr>
      <w:r w:rsidRPr="0082604C">
        <w:rPr>
          <w:rFonts w:eastAsia="Times New Roman" w:cs="Times New Roman"/>
          <w:color w:val="auto"/>
          <w:szCs w:val="24"/>
          <w:lang w:val="en-US"/>
        </w:rPr>
        <w:lastRenderedPageBreak/>
        <w:t xml:space="preserve">Direktorat Jenderal Guru dan Tenaga Kependidikan. (2019). </w:t>
      </w:r>
      <w:r w:rsidRPr="0082604C">
        <w:rPr>
          <w:rFonts w:eastAsia="Times New Roman" w:cs="Times New Roman"/>
          <w:i/>
          <w:iCs/>
          <w:color w:val="auto"/>
          <w:szCs w:val="24"/>
          <w:lang w:val="en-US"/>
        </w:rPr>
        <w:t>Pedoman Penyelenggaraan Musyawarah Guru Mata Pelajaran (MGMP)</w:t>
      </w:r>
      <w:r w:rsidRPr="0082604C">
        <w:rPr>
          <w:rFonts w:eastAsia="Times New Roman" w:cs="Times New Roman"/>
          <w:color w:val="auto"/>
          <w:szCs w:val="24"/>
          <w:lang w:val="en-US"/>
        </w:rPr>
        <w:t>. Jakarta: Kementerian Pendidikan dan Kebudayaan.</w:t>
      </w:r>
    </w:p>
    <w:p w14:paraId="52618E30" w14:textId="77777777" w:rsidR="00771124" w:rsidRPr="000E4FE6" w:rsidRDefault="00771124" w:rsidP="000B0367">
      <w:pPr>
        <w:pStyle w:val="NormalWeb"/>
        <w:spacing w:before="0" w:beforeAutospacing="0" w:after="0" w:afterAutospacing="0" w:line="360" w:lineRule="auto"/>
        <w:ind w:left="851" w:hanging="851"/>
        <w:jc w:val="both"/>
      </w:pPr>
      <w:r w:rsidRPr="000E4FE6">
        <w:t xml:space="preserve">Direktorat Jenderal Guru dan Tenaga Kependidikan. (2020). </w:t>
      </w:r>
      <w:r w:rsidRPr="000E4FE6">
        <w:rPr>
          <w:rStyle w:val="Emphasis"/>
        </w:rPr>
        <w:t>Panduan kerja musyawarah guru mata pelajaran (MGMP)</w:t>
      </w:r>
      <w:r w:rsidRPr="000E4FE6">
        <w:t>. Kementerian Pendidikan dan Kebudayaan Republik Indonesia.</w:t>
      </w:r>
    </w:p>
    <w:p w14:paraId="0398ADA5" w14:textId="2F0F68F9" w:rsidR="00771124" w:rsidRPr="000E4FE6" w:rsidRDefault="00771124" w:rsidP="00771124">
      <w:pPr>
        <w:pStyle w:val="NormalWeb"/>
        <w:ind w:left="567" w:hanging="567"/>
        <w:jc w:val="both"/>
      </w:pPr>
    </w:p>
    <w:p w14:paraId="134A3D21" w14:textId="5C13A4B7" w:rsidR="00771124" w:rsidRDefault="00771124" w:rsidP="00771124">
      <w:pPr>
        <w:pStyle w:val="NormalWeb"/>
        <w:ind w:left="567" w:hanging="567"/>
        <w:jc w:val="both"/>
      </w:pPr>
    </w:p>
    <w:p w14:paraId="3B028F28" w14:textId="77777777" w:rsidR="00BB7303" w:rsidRDefault="00BB7303" w:rsidP="00771124">
      <w:pPr>
        <w:pStyle w:val="NormalWeb"/>
        <w:ind w:left="567" w:hanging="567"/>
        <w:jc w:val="both"/>
      </w:pPr>
    </w:p>
    <w:p w14:paraId="6C3AB989" w14:textId="77777777" w:rsidR="00BB7303" w:rsidRDefault="00BB7303" w:rsidP="00771124">
      <w:pPr>
        <w:pStyle w:val="NormalWeb"/>
        <w:ind w:left="567" w:hanging="567"/>
        <w:jc w:val="both"/>
      </w:pPr>
    </w:p>
    <w:p w14:paraId="23ECABF7" w14:textId="77777777" w:rsidR="00BB7303" w:rsidRDefault="00BB7303" w:rsidP="00771124">
      <w:pPr>
        <w:pStyle w:val="NormalWeb"/>
        <w:ind w:left="567" w:hanging="567"/>
        <w:jc w:val="both"/>
      </w:pPr>
    </w:p>
    <w:p w14:paraId="498DEB7C" w14:textId="77777777" w:rsidR="00BB7303" w:rsidRDefault="00BB7303" w:rsidP="00771124">
      <w:pPr>
        <w:pStyle w:val="NormalWeb"/>
        <w:ind w:left="567" w:hanging="567"/>
        <w:jc w:val="both"/>
      </w:pPr>
    </w:p>
    <w:p w14:paraId="648FDC32" w14:textId="77777777" w:rsidR="00BB7303" w:rsidRDefault="00BB7303" w:rsidP="00771124">
      <w:pPr>
        <w:pStyle w:val="NormalWeb"/>
        <w:ind w:left="567" w:hanging="567"/>
        <w:jc w:val="both"/>
      </w:pPr>
    </w:p>
    <w:p w14:paraId="7DFF566F" w14:textId="77777777" w:rsidR="00BB7303" w:rsidRDefault="00BB7303" w:rsidP="00771124">
      <w:pPr>
        <w:pStyle w:val="NormalWeb"/>
        <w:ind w:left="567" w:hanging="567"/>
        <w:jc w:val="both"/>
      </w:pPr>
    </w:p>
    <w:p w14:paraId="47A3CC39" w14:textId="77777777" w:rsidR="00BB7303" w:rsidRDefault="00BB7303" w:rsidP="00771124">
      <w:pPr>
        <w:pStyle w:val="NormalWeb"/>
        <w:ind w:left="567" w:hanging="567"/>
        <w:jc w:val="both"/>
      </w:pPr>
    </w:p>
    <w:p w14:paraId="71DE6FC2" w14:textId="77777777" w:rsidR="00BB7303" w:rsidRDefault="00BB7303" w:rsidP="00771124">
      <w:pPr>
        <w:pStyle w:val="NormalWeb"/>
        <w:ind w:left="567" w:hanging="567"/>
        <w:jc w:val="both"/>
      </w:pPr>
    </w:p>
    <w:p w14:paraId="7D72697F" w14:textId="77777777" w:rsidR="00BB7303" w:rsidRDefault="00BB7303" w:rsidP="00771124">
      <w:pPr>
        <w:pStyle w:val="NormalWeb"/>
        <w:ind w:left="567" w:hanging="567"/>
        <w:jc w:val="both"/>
      </w:pPr>
    </w:p>
    <w:p w14:paraId="29462F70" w14:textId="77777777" w:rsidR="00BB7303" w:rsidRDefault="00BB7303" w:rsidP="00771124">
      <w:pPr>
        <w:pStyle w:val="NormalWeb"/>
        <w:ind w:left="567" w:hanging="567"/>
        <w:jc w:val="both"/>
      </w:pPr>
    </w:p>
    <w:p w14:paraId="0496B0BC" w14:textId="77777777" w:rsidR="00BB7303" w:rsidRDefault="00BB7303" w:rsidP="00771124">
      <w:pPr>
        <w:pStyle w:val="NormalWeb"/>
        <w:ind w:left="567" w:hanging="567"/>
        <w:jc w:val="both"/>
      </w:pPr>
    </w:p>
    <w:p w14:paraId="2406D5FE" w14:textId="77777777" w:rsidR="00BB7303" w:rsidRDefault="00BB7303" w:rsidP="00771124">
      <w:pPr>
        <w:pStyle w:val="NormalWeb"/>
        <w:ind w:left="567" w:hanging="567"/>
        <w:jc w:val="both"/>
      </w:pPr>
    </w:p>
    <w:p w14:paraId="354C45DE" w14:textId="77777777" w:rsidR="00BB7303" w:rsidRDefault="00BB7303" w:rsidP="00771124">
      <w:pPr>
        <w:pStyle w:val="NormalWeb"/>
        <w:ind w:left="567" w:hanging="567"/>
        <w:jc w:val="both"/>
      </w:pPr>
    </w:p>
    <w:p w14:paraId="4A213242" w14:textId="77777777" w:rsidR="00BB7303" w:rsidRDefault="00BB7303" w:rsidP="00771124">
      <w:pPr>
        <w:pStyle w:val="NormalWeb"/>
        <w:ind w:left="567" w:hanging="567"/>
        <w:jc w:val="both"/>
      </w:pPr>
    </w:p>
    <w:p w14:paraId="7691FB4B" w14:textId="77777777" w:rsidR="00BB7303" w:rsidRDefault="00BB7303" w:rsidP="00771124">
      <w:pPr>
        <w:pStyle w:val="NormalWeb"/>
        <w:ind w:left="567" w:hanging="567"/>
        <w:jc w:val="both"/>
      </w:pPr>
    </w:p>
    <w:p w14:paraId="59626CF9" w14:textId="77777777" w:rsidR="00BB7303" w:rsidRDefault="00BB7303" w:rsidP="00771124">
      <w:pPr>
        <w:pStyle w:val="NormalWeb"/>
        <w:ind w:left="567" w:hanging="567"/>
        <w:jc w:val="both"/>
      </w:pPr>
      <w:bookmarkStart w:id="0" w:name="_GoBack"/>
      <w:bookmarkEnd w:id="0"/>
    </w:p>
    <w:sectPr w:rsidR="00BB7303" w:rsidSect="008C167B">
      <w:footerReference w:type="default" r:id="rId9"/>
      <w:pgSz w:w="11907" w:h="16839" w:code="9"/>
      <w:pgMar w:top="2268" w:right="1418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C0BAC6" w14:textId="77777777" w:rsidR="00FB2E75" w:rsidRDefault="00FB2E75" w:rsidP="00211CEC">
      <w:pPr>
        <w:spacing w:after="0" w:line="240" w:lineRule="auto"/>
      </w:pPr>
      <w:r>
        <w:separator/>
      </w:r>
    </w:p>
  </w:endnote>
  <w:endnote w:type="continuationSeparator" w:id="0">
    <w:p w14:paraId="675EBE8A" w14:textId="77777777" w:rsidR="00FB2E75" w:rsidRDefault="00FB2E75" w:rsidP="0021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7141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98B82" w14:textId="77777777" w:rsidR="00BB7303" w:rsidRDefault="00BB7303" w:rsidP="008A7C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9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F9C648" w14:textId="77777777" w:rsidR="00BB7303" w:rsidRDefault="00BB73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B0574" w14:textId="77777777" w:rsidR="00FB2E75" w:rsidRDefault="00FB2E75" w:rsidP="00211CEC">
      <w:pPr>
        <w:spacing w:after="0" w:line="240" w:lineRule="auto"/>
      </w:pPr>
      <w:r>
        <w:separator/>
      </w:r>
    </w:p>
  </w:footnote>
  <w:footnote w:type="continuationSeparator" w:id="0">
    <w:p w14:paraId="242459CE" w14:textId="77777777" w:rsidR="00FB2E75" w:rsidRDefault="00FB2E75" w:rsidP="00211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7EDD"/>
    <w:multiLevelType w:val="multilevel"/>
    <w:tmpl w:val="7BA625FC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">
    <w:nsid w:val="05CC098F"/>
    <w:multiLevelType w:val="multilevel"/>
    <w:tmpl w:val="B3AEA6A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>
    <w:nsid w:val="088761FD"/>
    <w:multiLevelType w:val="multilevel"/>
    <w:tmpl w:val="73BA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33D48"/>
    <w:multiLevelType w:val="multilevel"/>
    <w:tmpl w:val="62107D52"/>
    <w:lvl w:ilvl="0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</w:lvl>
    <w:lvl w:ilvl="1">
      <w:start w:val="1"/>
      <w:numFmt w:val="decimal"/>
      <w:lvlText w:val="%2)"/>
      <w:lvlJc w:val="left"/>
      <w:pPr>
        <w:tabs>
          <w:tab w:val="num" w:pos="2356"/>
        </w:tabs>
        <w:ind w:left="2356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4">
    <w:nsid w:val="0CF01453"/>
    <w:multiLevelType w:val="multilevel"/>
    <w:tmpl w:val="9E2C9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eastAsiaTheme="majorEastAsia" w:hint="default"/>
        <w:b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DF2119"/>
    <w:multiLevelType w:val="multilevel"/>
    <w:tmpl w:val="99EED2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C47C5"/>
    <w:multiLevelType w:val="multilevel"/>
    <w:tmpl w:val="1D0A81F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10B81E0A"/>
    <w:multiLevelType w:val="hybridMultilevel"/>
    <w:tmpl w:val="A81853A0"/>
    <w:lvl w:ilvl="0" w:tplc="04090015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DA0593"/>
    <w:multiLevelType w:val="multilevel"/>
    <w:tmpl w:val="224C1C8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>
    <w:nsid w:val="11DB41D4"/>
    <w:multiLevelType w:val="multilevel"/>
    <w:tmpl w:val="5DAAD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EA6E0F"/>
    <w:multiLevelType w:val="multilevel"/>
    <w:tmpl w:val="121AC34E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1">
    <w:nsid w:val="1D96317F"/>
    <w:multiLevelType w:val="hybridMultilevel"/>
    <w:tmpl w:val="F500C18A"/>
    <w:lvl w:ilvl="0" w:tplc="C6844008">
      <w:start w:val="1"/>
      <w:numFmt w:val="decimal"/>
      <w:lvlText w:val="%1."/>
      <w:lvlJc w:val="left"/>
      <w:pPr>
        <w:ind w:left="439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12">
    <w:nsid w:val="1FEE1EE0"/>
    <w:multiLevelType w:val="hybridMultilevel"/>
    <w:tmpl w:val="78B099B8"/>
    <w:lvl w:ilvl="0" w:tplc="BEB4AE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425887"/>
    <w:multiLevelType w:val="multilevel"/>
    <w:tmpl w:val="6CE6323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>
    <w:nsid w:val="29D8025E"/>
    <w:multiLevelType w:val="hybridMultilevel"/>
    <w:tmpl w:val="6ABC2C9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7">
      <w:start w:val="1"/>
      <w:numFmt w:val="lowerLetter"/>
      <w:lvlText w:val="%2)"/>
      <w:lvlJc w:val="left"/>
      <w:pPr>
        <w:ind w:left="1080" w:hanging="360"/>
      </w:pPr>
    </w:lvl>
    <w:lvl w:ilvl="2" w:tplc="38090017">
      <w:start w:val="1"/>
      <w:numFmt w:val="lowerLetter"/>
      <w:lvlText w:val="%3)"/>
      <w:lvlJc w:val="left"/>
      <w:pPr>
        <w:ind w:left="1980" w:hanging="36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3D0D7C"/>
    <w:multiLevelType w:val="multilevel"/>
    <w:tmpl w:val="EAE4E456"/>
    <w:lvl w:ilvl="0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16">
    <w:nsid w:val="2CB43BC6"/>
    <w:multiLevelType w:val="multilevel"/>
    <w:tmpl w:val="CE46126E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7">
    <w:nsid w:val="2DE03786"/>
    <w:multiLevelType w:val="multilevel"/>
    <w:tmpl w:val="AEF80A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E162BF5"/>
    <w:multiLevelType w:val="hybridMultilevel"/>
    <w:tmpl w:val="326245D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2735B"/>
    <w:multiLevelType w:val="multilevel"/>
    <w:tmpl w:val="6A606BE0"/>
    <w:lvl w:ilvl="0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hint="default"/>
        <w:sz w:val="20"/>
      </w:rPr>
    </w:lvl>
  </w:abstractNum>
  <w:abstractNum w:abstractNumId="20">
    <w:nsid w:val="32E42394"/>
    <w:multiLevelType w:val="multilevel"/>
    <w:tmpl w:val="8146D4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8D3807"/>
    <w:multiLevelType w:val="hybridMultilevel"/>
    <w:tmpl w:val="67AEE4EE"/>
    <w:lvl w:ilvl="0" w:tplc="032063A6">
      <w:start w:val="1"/>
      <w:numFmt w:val="upperLetter"/>
      <w:pStyle w:val="BAB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8DB71EF"/>
    <w:multiLevelType w:val="multilevel"/>
    <w:tmpl w:val="962CAFC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3">
    <w:nsid w:val="3A4C4109"/>
    <w:multiLevelType w:val="multilevel"/>
    <w:tmpl w:val="894CB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3B2962A7"/>
    <w:multiLevelType w:val="multilevel"/>
    <w:tmpl w:val="FD1009C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5">
    <w:nsid w:val="3CCB7463"/>
    <w:multiLevelType w:val="multilevel"/>
    <w:tmpl w:val="AEF80A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3F98616F"/>
    <w:multiLevelType w:val="hybridMultilevel"/>
    <w:tmpl w:val="18783D10"/>
    <w:lvl w:ilvl="0" w:tplc="E53A8E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17D2944"/>
    <w:multiLevelType w:val="multilevel"/>
    <w:tmpl w:val="B9ACAFC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8">
    <w:nsid w:val="436128B1"/>
    <w:multiLevelType w:val="hybridMultilevel"/>
    <w:tmpl w:val="AEDA7472"/>
    <w:lvl w:ilvl="0" w:tplc="6BF4C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632C2DA6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8D169C"/>
    <w:multiLevelType w:val="multilevel"/>
    <w:tmpl w:val="AEF80A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63B029D"/>
    <w:multiLevelType w:val="hybridMultilevel"/>
    <w:tmpl w:val="EEDAD2EE"/>
    <w:lvl w:ilvl="0" w:tplc="DE7AA05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F70287"/>
    <w:multiLevelType w:val="multilevel"/>
    <w:tmpl w:val="A2C045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907B95"/>
    <w:multiLevelType w:val="multilevel"/>
    <w:tmpl w:val="11986BB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>
    <w:nsid w:val="4C6505CF"/>
    <w:multiLevelType w:val="multilevel"/>
    <w:tmpl w:val="22F80D62"/>
    <w:lvl w:ilvl="0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4">
    <w:nsid w:val="4CB1765B"/>
    <w:multiLevelType w:val="multilevel"/>
    <w:tmpl w:val="6646F732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5">
    <w:nsid w:val="4DA748BE"/>
    <w:multiLevelType w:val="multilevel"/>
    <w:tmpl w:val="CB9E1A0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6">
    <w:nsid w:val="4F3867E1"/>
    <w:multiLevelType w:val="hybridMultilevel"/>
    <w:tmpl w:val="C9566D9A"/>
    <w:lvl w:ilvl="0" w:tplc="241225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-294" w:hanging="360"/>
      </w:pPr>
    </w:lvl>
    <w:lvl w:ilvl="2" w:tplc="0409001B" w:tentative="1">
      <w:start w:val="1"/>
      <w:numFmt w:val="lowerRoman"/>
      <w:lvlText w:val="%3."/>
      <w:lvlJc w:val="right"/>
      <w:pPr>
        <w:ind w:left="426" w:hanging="180"/>
      </w:pPr>
    </w:lvl>
    <w:lvl w:ilvl="3" w:tplc="0409000F" w:tentative="1">
      <w:start w:val="1"/>
      <w:numFmt w:val="decimal"/>
      <w:lvlText w:val="%4."/>
      <w:lvlJc w:val="left"/>
      <w:pPr>
        <w:ind w:left="1146" w:hanging="360"/>
      </w:pPr>
    </w:lvl>
    <w:lvl w:ilvl="4" w:tplc="04090019" w:tentative="1">
      <w:start w:val="1"/>
      <w:numFmt w:val="lowerLetter"/>
      <w:lvlText w:val="%5."/>
      <w:lvlJc w:val="left"/>
      <w:pPr>
        <w:ind w:left="1866" w:hanging="360"/>
      </w:pPr>
    </w:lvl>
    <w:lvl w:ilvl="5" w:tplc="0409001B" w:tentative="1">
      <w:start w:val="1"/>
      <w:numFmt w:val="lowerRoman"/>
      <w:lvlText w:val="%6."/>
      <w:lvlJc w:val="right"/>
      <w:pPr>
        <w:ind w:left="2586" w:hanging="180"/>
      </w:pPr>
    </w:lvl>
    <w:lvl w:ilvl="6" w:tplc="0409000F" w:tentative="1">
      <w:start w:val="1"/>
      <w:numFmt w:val="decimal"/>
      <w:lvlText w:val="%7."/>
      <w:lvlJc w:val="left"/>
      <w:pPr>
        <w:ind w:left="3306" w:hanging="360"/>
      </w:pPr>
    </w:lvl>
    <w:lvl w:ilvl="7" w:tplc="04090019" w:tentative="1">
      <w:start w:val="1"/>
      <w:numFmt w:val="lowerLetter"/>
      <w:lvlText w:val="%8."/>
      <w:lvlJc w:val="left"/>
      <w:pPr>
        <w:ind w:left="4026" w:hanging="360"/>
      </w:pPr>
    </w:lvl>
    <w:lvl w:ilvl="8" w:tplc="0409001B" w:tentative="1">
      <w:start w:val="1"/>
      <w:numFmt w:val="lowerRoman"/>
      <w:lvlText w:val="%9."/>
      <w:lvlJc w:val="right"/>
      <w:pPr>
        <w:ind w:left="4746" w:hanging="180"/>
      </w:pPr>
    </w:lvl>
  </w:abstractNum>
  <w:abstractNum w:abstractNumId="37">
    <w:nsid w:val="50C85760"/>
    <w:multiLevelType w:val="multilevel"/>
    <w:tmpl w:val="161EEA8C"/>
    <w:lvl w:ilvl="0">
      <w:start w:val="1"/>
      <w:numFmt w:val="decimal"/>
      <w:lvlText w:val="%1)"/>
      <w:lvlJc w:val="left"/>
      <w:pPr>
        <w:tabs>
          <w:tab w:val="num" w:pos="6314"/>
        </w:tabs>
        <w:ind w:left="6314" w:hanging="360"/>
      </w:pPr>
    </w:lvl>
    <w:lvl w:ilvl="1" w:tentative="1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entative="1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entative="1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entative="1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entative="1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entative="1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entative="1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entative="1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abstractNum w:abstractNumId="38">
    <w:nsid w:val="53355C9F"/>
    <w:multiLevelType w:val="hybridMultilevel"/>
    <w:tmpl w:val="F844D014"/>
    <w:lvl w:ilvl="0" w:tplc="0D5842B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8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433667"/>
    <w:multiLevelType w:val="multilevel"/>
    <w:tmpl w:val="9B4E6D8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0">
    <w:nsid w:val="5E42642D"/>
    <w:multiLevelType w:val="multilevel"/>
    <w:tmpl w:val="CC36C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1">
    <w:nsid w:val="5F796778"/>
    <w:multiLevelType w:val="multilevel"/>
    <w:tmpl w:val="C93CA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>
    <w:nsid w:val="60462C57"/>
    <w:multiLevelType w:val="multilevel"/>
    <w:tmpl w:val="AEF80A1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>
    <w:nsid w:val="6269233F"/>
    <w:multiLevelType w:val="multilevel"/>
    <w:tmpl w:val="AEF8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>
    <w:nsid w:val="68030D43"/>
    <w:multiLevelType w:val="multilevel"/>
    <w:tmpl w:val="FF562D2C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5">
    <w:nsid w:val="68E90325"/>
    <w:multiLevelType w:val="multilevel"/>
    <w:tmpl w:val="B1860852"/>
    <w:lvl w:ilvl="0">
      <w:start w:val="1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6B061254"/>
    <w:multiLevelType w:val="multilevel"/>
    <w:tmpl w:val="A95238D4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47">
    <w:nsid w:val="6D187AAD"/>
    <w:multiLevelType w:val="multilevel"/>
    <w:tmpl w:val="3CF2766A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48">
    <w:nsid w:val="6D3D7FEA"/>
    <w:multiLevelType w:val="multilevel"/>
    <w:tmpl w:val="68249D40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9">
    <w:nsid w:val="70C4713E"/>
    <w:multiLevelType w:val="hybridMultilevel"/>
    <w:tmpl w:val="35C8B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476F9B"/>
    <w:multiLevelType w:val="multilevel"/>
    <w:tmpl w:val="694E47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3863063"/>
    <w:multiLevelType w:val="multilevel"/>
    <w:tmpl w:val="DF9C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5EF26E4"/>
    <w:multiLevelType w:val="multilevel"/>
    <w:tmpl w:val="51B60AB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  <w:sz w:val="20"/>
      </w:rPr>
    </w:lvl>
  </w:abstractNum>
  <w:abstractNum w:abstractNumId="53">
    <w:nsid w:val="799654CF"/>
    <w:multiLevelType w:val="multilevel"/>
    <w:tmpl w:val="A98CF09C"/>
    <w:lvl w:ilvl="0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54">
    <w:nsid w:val="7C824E23"/>
    <w:multiLevelType w:val="multilevel"/>
    <w:tmpl w:val="C36EFD56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hint="default"/>
        <w:sz w:val="20"/>
      </w:rPr>
    </w:lvl>
  </w:abstractNum>
  <w:abstractNum w:abstractNumId="55">
    <w:nsid w:val="7E071BDE"/>
    <w:multiLevelType w:val="multilevel"/>
    <w:tmpl w:val="8940CAD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38"/>
  </w:num>
  <w:num w:numId="4">
    <w:abstractNumId w:val="7"/>
  </w:num>
  <w:num w:numId="5">
    <w:abstractNumId w:val="11"/>
  </w:num>
  <w:num w:numId="6">
    <w:abstractNumId w:val="26"/>
  </w:num>
  <w:num w:numId="7">
    <w:abstractNumId w:val="22"/>
  </w:num>
  <w:num w:numId="8">
    <w:abstractNumId w:val="40"/>
  </w:num>
  <w:num w:numId="9">
    <w:abstractNumId w:val="41"/>
  </w:num>
  <w:num w:numId="10">
    <w:abstractNumId w:val="4"/>
  </w:num>
  <w:num w:numId="11">
    <w:abstractNumId w:val="34"/>
  </w:num>
  <w:num w:numId="12">
    <w:abstractNumId w:val="10"/>
  </w:num>
  <w:num w:numId="13">
    <w:abstractNumId w:val="46"/>
  </w:num>
  <w:num w:numId="14">
    <w:abstractNumId w:val="44"/>
  </w:num>
  <w:num w:numId="15">
    <w:abstractNumId w:val="23"/>
  </w:num>
  <w:num w:numId="16">
    <w:abstractNumId w:val="21"/>
  </w:num>
  <w:num w:numId="17">
    <w:abstractNumId w:val="3"/>
  </w:num>
  <w:num w:numId="18">
    <w:abstractNumId w:val="12"/>
  </w:num>
  <w:num w:numId="19">
    <w:abstractNumId w:val="20"/>
  </w:num>
  <w:num w:numId="20">
    <w:abstractNumId w:val="5"/>
  </w:num>
  <w:num w:numId="21">
    <w:abstractNumId w:val="37"/>
  </w:num>
  <w:num w:numId="22">
    <w:abstractNumId w:val="50"/>
  </w:num>
  <w:num w:numId="23">
    <w:abstractNumId w:val="33"/>
  </w:num>
  <w:num w:numId="24">
    <w:abstractNumId w:val="36"/>
  </w:num>
  <w:num w:numId="25">
    <w:abstractNumId w:val="55"/>
  </w:num>
  <w:num w:numId="26">
    <w:abstractNumId w:val="15"/>
  </w:num>
  <w:num w:numId="27">
    <w:abstractNumId w:val="16"/>
  </w:num>
  <w:num w:numId="28">
    <w:abstractNumId w:val="48"/>
  </w:num>
  <w:num w:numId="29">
    <w:abstractNumId w:val="53"/>
  </w:num>
  <w:num w:numId="30">
    <w:abstractNumId w:val="47"/>
  </w:num>
  <w:num w:numId="31">
    <w:abstractNumId w:val="0"/>
  </w:num>
  <w:num w:numId="32">
    <w:abstractNumId w:val="19"/>
  </w:num>
  <w:num w:numId="33">
    <w:abstractNumId w:val="54"/>
  </w:num>
  <w:num w:numId="34">
    <w:abstractNumId w:val="52"/>
  </w:num>
  <w:num w:numId="35">
    <w:abstractNumId w:val="6"/>
  </w:num>
  <w:num w:numId="36">
    <w:abstractNumId w:val="30"/>
  </w:num>
  <w:num w:numId="37">
    <w:abstractNumId w:val="2"/>
  </w:num>
  <w:num w:numId="38">
    <w:abstractNumId w:val="8"/>
  </w:num>
  <w:num w:numId="39">
    <w:abstractNumId w:val="1"/>
  </w:num>
  <w:num w:numId="40">
    <w:abstractNumId w:val="35"/>
  </w:num>
  <w:num w:numId="41">
    <w:abstractNumId w:val="24"/>
  </w:num>
  <w:num w:numId="42">
    <w:abstractNumId w:val="27"/>
  </w:num>
  <w:num w:numId="43">
    <w:abstractNumId w:val="14"/>
  </w:num>
  <w:num w:numId="44">
    <w:abstractNumId w:val="45"/>
  </w:num>
  <w:num w:numId="45">
    <w:abstractNumId w:val="43"/>
  </w:num>
  <w:num w:numId="46">
    <w:abstractNumId w:val="17"/>
  </w:num>
  <w:num w:numId="47">
    <w:abstractNumId w:val="25"/>
  </w:num>
  <w:num w:numId="48">
    <w:abstractNumId w:val="42"/>
  </w:num>
  <w:num w:numId="49">
    <w:abstractNumId w:val="29"/>
  </w:num>
  <w:num w:numId="50">
    <w:abstractNumId w:val="51"/>
  </w:num>
  <w:num w:numId="51">
    <w:abstractNumId w:val="31"/>
  </w:num>
  <w:num w:numId="52">
    <w:abstractNumId w:val="49"/>
  </w:num>
  <w:num w:numId="53">
    <w:abstractNumId w:val="39"/>
  </w:num>
  <w:num w:numId="54">
    <w:abstractNumId w:val="32"/>
  </w:num>
  <w:num w:numId="55">
    <w:abstractNumId w:val="13"/>
  </w:num>
  <w:num w:numId="56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4F"/>
    <w:rsid w:val="00000EA6"/>
    <w:rsid w:val="0001094E"/>
    <w:rsid w:val="00027125"/>
    <w:rsid w:val="00035EBB"/>
    <w:rsid w:val="000376D1"/>
    <w:rsid w:val="00040A09"/>
    <w:rsid w:val="000648B1"/>
    <w:rsid w:val="0007548C"/>
    <w:rsid w:val="000815CB"/>
    <w:rsid w:val="00082D95"/>
    <w:rsid w:val="000930C0"/>
    <w:rsid w:val="00095CC7"/>
    <w:rsid w:val="000A4F93"/>
    <w:rsid w:val="000B0367"/>
    <w:rsid w:val="000B3A82"/>
    <w:rsid w:val="000C6282"/>
    <w:rsid w:val="000C69F7"/>
    <w:rsid w:val="000E102E"/>
    <w:rsid w:val="000E4FE6"/>
    <w:rsid w:val="000F29DA"/>
    <w:rsid w:val="000F388E"/>
    <w:rsid w:val="00102294"/>
    <w:rsid w:val="00103AA6"/>
    <w:rsid w:val="0010409E"/>
    <w:rsid w:val="00125F42"/>
    <w:rsid w:val="001616F6"/>
    <w:rsid w:val="00162CFC"/>
    <w:rsid w:val="0016380D"/>
    <w:rsid w:val="0017013D"/>
    <w:rsid w:val="00176471"/>
    <w:rsid w:val="0017662B"/>
    <w:rsid w:val="00184F7E"/>
    <w:rsid w:val="00185E7F"/>
    <w:rsid w:val="001A290D"/>
    <w:rsid w:val="001C177C"/>
    <w:rsid w:val="001C3996"/>
    <w:rsid w:val="001C5793"/>
    <w:rsid w:val="001D0E47"/>
    <w:rsid w:val="001D7205"/>
    <w:rsid w:val="001F46E0"/>
    <w:rsid w:val="001F75F1"/>
    <w:rsid w:val="00211CEC"/>
    <w:rsid w:val="00215912"/>
    <w:rsid w:val="00225B1B"/>
    <w:rsid w:val="00227745"/>
    <w:rsid w:val="002310AD"/>
    <w:rsid w:val="00236318"/>
    <w:rsid w:val="00237FBA"/>
    <w:rsid w:val="00240F95"/>
    <w:rsid w:val="002428A7"/>
    <w:rsid w:val="002458DD"/>
    <w:rsid w:val="00245CB5"/>
    <w:rsid w:val="002510D0"/>
    <w:rsid w:val="00251529"/>
    <w:rsid w:val="00252619"/>
    <w:rsid w:val="00256234"/>
    <w:rsid w:val="00267C66"/>
    <w:rsid w:val="00274285"/>
    <w:rsid w:val="002A2644"/>
    <w:rsid w:val="002C3922"/>
    <w:rsid w:val="002D0584"/>
    <w:rsid w:val="002D7100"/>
    <w:rsid w:val="002F4C05"/>
    <w:rsid w:val="002F7D75"/>
    <w:rsid w:val="00300DDC"/>
    <w:rsid w:val="00305472"/>
    <w:rsid w:val="00314F0A"/>
    <w:rsid w:val="003168A2"/>
    <w:rsid w:val="00321F06"/>
    <w:rsid w:val="00322307"/>
    <w:rsid w:val="003300D9"/>
    <w:rsid w:val="00335173"/>
    <w:rsid w:val="00337F32"/>
    <w:rsid w:val="00356701"/>
    <w:rsid w:val="003669FE"/>
    <w:rsid w:val="00366A24"/>
    <w:rsid w:val="00375055"/>
    <w:rsid w:val="00377229"/>
    <w:rsid w:val="00381ABD"/>
    <w:rsid w:val="00384E8E"/>
    <w:rsid w:val="0039499C"/>
    <w:rsid w:val="003B3494"/>
    <w:rsid w:val="003E518C"/>
    <w:rsid w:val="003F263F"/>
    <w:rsid w:val="003F5494"/>
    <w:rsid w:val="004020AD"/>
    <w:rsid w:val="004451A6"/>
    <w:rsid w:val="0045047D"/>
    <w:rsid w:val="00465C69"/>
    <w:rsid w:val="00491128"/>
    <w:rsid w:val="00494EF9"/>
    <w:rsid w:val="004A35C8"/>
    <w:rsid w:val="004A562A"/>
    <w:rsid w:val="004B2FB7"/>
    <w:rsid w:val="004C0A8D"/>
    <w:rsid w:val="004D3970"/>
    <w:rsid w:val="004E2D1D"/>
    <w:rsid w:val="004E3725"/>
    <w:rsid w:val="004E51EB"/>
    <w:rsid w:val="004E62C6"/>
    <w:rsid w:val="004F4E1C"/>
    <w:rsid w:val="00520417"/>
    <w:rsid w:val="005227F9"/>
    <w:rsid w:val="00523E18"/>
    <w:rsid w:val="00536386"/>
    <w:rsid w:val="00542535"/>
    <w:rsid w:val="00552FC4"/>
    <w:rsid w:val="00557BBE"/>
    <w:rsid w:val="005610F1"/>
    <w:rsid w:val="00562AF8"/>
    <w:rsid w:val="00575965"/>
    <w:rsid w:val="00584FE5"/>
    <w:rsid w:val="00593F21"/>
    <w:rsid w:val="005A1958"/>
    <w:rsid w:val="005A2B03"/>
    <w:rsid w:val="005A48AA"/>
    <w:rsid w:val="005B3E6D"/>
    <w:rsid w:val="005B448A"/>
    <w:rsid w:val="005C41CB"/>
    <w:rsid w:val="005D207A"/>
    <w:rsid w:val="005E2AF9"/>
    <w:rsid w:val="005E42B4"/>
    <w:rsid w:val="006040DF"/>
    <w:rsid w:val="00605456"/>
    <w:rsid w:val="006253B8"/>
    <w:rsid w:val="00631BF8"/>
    <w:rsid w:val="00635485"/>
    <w:rsid w:val="00636E45"/>
    <w:rsid w:val="006429A9"/>
    <w:rsid w:val="00651A83"/>
    <w:rsid w:val="006632D7"/>
    <w:rsid w:val="0067007C"/>
    <w:rsid w:val="0067541E"/>
    <w:rsid w:val="00675EAF"/>
    <w:rsid w:val="00680735"/>
    <w:rsid w:val="00681277"/>
    <w:rsid w:val="00683C0F"/>
    <w:rsid w:val="00685F5A"/>
    <w:rsid w:val="006B7F3E"/>
    <w:rsid w:val="006C5D8A"/>
    <w:rsid w:val="006C754D"/>
    <w:rsid w:val="006D086A"/>
    <w:rsid w:val="006D1F85"/>
    <w:rsid w:val="006D52E1"/>
    <w:rsid w:val="006E681C"/>
    <w:rsid w:val="006F7CF9"/>
    <w:rsid w:val="007028FA"/>
    <w:rsid w:val="00703527"/>
    <w:rsid w:val="007243D9"/>
    <w:rsid w:val="00756656"/>
    <w:rsid w:val="00764693"/>
    <w:rsid w:val="007668B3"/>
    <w:rsid w:val="00771124"/>
    <w:rsid w:val="00777728"/>
    <w:rsid w:val="00782AEF"/>
    <w:rsid w:val="00786C18"/>
    <w:rsid w:val="00787BD9"/>
    <w:rsid w:val="007964E3"/>
    <w:rsid w:val="007A1879"/>
    <w:rsid w:val="007C2CB5"/>
    <w:rsid w:val="007D0401"/>
    <w:rsid w:val="007D2AC0"/>
    <w:rsid w:val="007D3E73"/>
    <w:rsid w:val="007F2E03"/>
    <w:rsid w:val="00802E53"/>
    <w:rsid w:val="00804E79"/>
    <w:rsid w:val="008157C7"/>
    <w:rsid w:val="0082604C"/>
    <w:rsid w:val="00830128"/>
    <w:rsid w:val="00860B3C"/>
    <w:rsid w:val="008842B0"/>
    <w:rsid w:val="00891D72"/>
    <w:rsid w:val="008A7C44"/>
    <w:rsid w:val="008C167B"/>
    <w:rsid w:val="008C6281"/>
    <w:rsid w:val="008F21AE"/>
    <w:rsid w:val="008F25CC"/>
    <w:rsid w:val="00902ACB"/>
    <w:rsid w:val="009116F2"/>
    <w:rsid w:val="0091195C"/>
    <w:rsid w:val="00914F86"/>
    <w:rsid w:val="0093655A"/>
    <w:rsid w:val="009403BB"/>
    <w:rsid w:val="00942990"/>
    <w:rsid w:val="009579E7"/>
    <w:rsid w:val="00961D8C"/>
    <w:rsid w:val="009626AE"/>
    <w:rsid w:val="00965196"/>
    <w:rsid w:val="009700A2"/>
    <w:rsid w:val="009808F9"/>
    <w:rsid w:val="00983517"/>
    <w:rsid w:val="0098728B"/>
    <w:rsid w:val="0099111C"/>
    <w:rsid w:val="00995D7A"/>
    <w:rsid w:val="009A59FA"/>
    <w:rsid w:val="009C194A"/>
    <w:rsid w:val="009C75FF"/>
    <w:rsid w:val="009D03ED"/>
    <w:rsid w:val="009D108D"/>
    <w:rsid w:val="009F69B5"/>
    <w:rsid w:val="00A00DE6"/>
    <w:rsid w:val="00A1521C"/>
    <w:rsid w:val="00A166E5"/>
    <w:rsid w:val="00A61B73"/>
    <w:rsid w:val="00A717C2"/>
    <w:rsid w:val="00A856DA"/>
    <w:rsid w:val="00A91771"/>
    <w:rsid w:val="00AB15F3"/>
    <w:rsid w:val="00AB1E32"/>
    <w:rsid w:val="00AB5101"/>
    <w:rsid w:val="00AD2908"/>
    <w:rsid w:val="00AD6550"/>
    <w:rsid w:val="00B2781D"/>
    <w:rsid w:val="00B33D82"/>
    <w:rsid w:val="00B35BE6"/>
    <w:rsid w:val="00B72255"/>
    <w:rsid w:val="00BA0CA4"/>
    <w:rsid w:val="00BA1577"/>
    <w:rsid w:val="00BB3538"/>
    <w:rsid w:val="00BB7303"/>
    <w:rsid w:val="00BC4232"/>
    <w:rsid w:val="00BD372A"/>
    <w:rsid w:val="00BE58E9"/>
    <w:rsid w:val="00BE65C0"/>
    <w:rsid w:val="00BF4961"/>
    <w:rsid w:val="00C028A3"/>
    <w:rsid w:val="00C03B34"/>
    <w:rsid w:val="00C1625A"/>
    <w:rsid w:val="00C24480"/>
    <w:rsid w:val="00C25065"/>
    <w:rsid w:val="00C3532B"/>
    <w:rsid w:val="00C419D1"/>
    <w:rsid w:val="00C42C3A"/>
    <w:rsid w:val="00C434D6"/>
    <w:rsid w:val="00C52799"/>
    <w:rsid w:val="00C647E5"/>
    <w:rsid w:val="00C76EA6"/>
    <w:rsid w:val="00C84F19"/>
    <w:rsid w:val="00C94CFE"/>
    <w:rsid w:val="00CA1E3D"/>
    <w:rsid w:val="00CA7DFB"/>
    <w:rsid w:val="00CB0583"/>
    <w:rsid w:val="00CD58DC"/>
    <w:rsid w:val="00CF0AB5"/>
    <w:rsid w:val="00CF4B53"/>
    <w:rsid w:val="00CF690A"/>
    <w:rsid w:val="00D12CF6"/>
    <w:rsid w:val="00D336A1"/>
    <w:rsid w:val="00D42230"/>
    <w:rsid w:val="00D43FC0"/>
    <w:rsid w:val="00D51FE4"/>
    <w:rsid w:val="00D60ACA"/>
    <w:rsid w:val="00D71FEE"/>
    <w:rsid w:val="00D7734F"/>
    <w:rsid w:val="00D824A6"/>
    <w:rsid w:val="00D84403"/>
    <w:rsid w:val="00D91AA1"/>
    <w:rsid w:val="00D971B7"/>
    <w:rsid w:val="00D97476"/>
    <w:rsid w:val="00DA2565"/>
    <w:rsid w:val="00DA5807"/>
    <w:rsid w:val="00DC3260"/>
    <w:rsid w:val="00DC6558"/>
    <w:rsid w:val="00DE2633"/>
    <w:rsid w:val="00DF2B5E"/>
    <w:rsid w:val="00DF5101"/>
    <w:rsid w:val="00E02B51"/>
    <w:rsid w:val="00E04361"/>
    <w:rsid w:val="00E121E8"/>
    <w:rsid w:val="00E235EB"/>
    <w:rsid w:val="00E27F53"/>
    <w:rsid w:val="00E32586"/>
    <w:rsid w:val="00E351F8"/>
    <w:rsid w:val="00E456A4"/>
    <w:rsid w:val="00E4788A"/>
    <w:rsid w:val="00E53806"/>
    <w:rsid w:val="00E76109"/>
    <w:rsid w:val="00E81C02"/>
    <w:rsid w:val="00E91F07"/>
    <w:rsid w:val="00EA5C77"/>
    <w:rsid w:val="00EA6B87"/>
    <w:rsid w:val="00EC0AFA"/>
    <w:rsid w:val="00EC68BF"/>
    <w:rsid w:val="00ED2297"/>
    <w:rsid w:val="00ED35EA"/>
    <w:rsid w:val="00EE183F"/>
    <w:rsid w:val="00EE6C9D"/>
    <w:rsid w:val="00F05CA0"/>
    <w:rsid w:val="00F17410"/>
    <w:rsid w:val="00F44BDD"/>
    <w:rsid w:val="00F4723D"/>
    <w:rsid w:val="00F47389"/>
    <w:rsid w:val="00F61005"/>
    <w:rsid w:val="00F63633"/>
    <w:rsid w:val="00F72ED4"/>
    <w:rsid w:val="00F74BBB"/>
    <w:rsid w:val="00F76FF6"/>
    <w:rsid w:val="00F91FB2"/>
    <w:rsid w:val="00F92368"/>
    <w:rsid w:val="00F94A95"/>
    <w:rsid w:val="00FA7EA2"/>
    <w:rsid w:val="00FB1587"/>
    <w:rsid w:val="00FB2E75"/>
    <w:rsid w:val="00FB5BD7"/>
    <w:rsid w:val="00FC3F93"/>
    <w:rsid w:val="00FF3807"/>
    <w:rsid w:val="00FF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52A8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8AA"/>
    <w:pPr>
      <w:spacing w:after="160" w:line="259" w:lineRule="auto"/>
      <w:jc w:val="both"/>
    </w:pPr>
    <w:rPr>
      <w:rFonts w:ascii="Times New Roman" w:hAnsi="Times New Roman"/>
      <w:color w:val="000000" w:themeColor="text1"/>
      <w:sz w:val="24"/>
      <w:lang w:val="en-ID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5A48AA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2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2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34F"/>
    <w:pPr>
      <w:spacing w:after="0" w:line="240" w:lineRule="auto"/>
    </w:pPr>
    <w:rPr>
      <w:lang w:val="en-ID"/>
    </w:rPr>
  </w:style>
  <w:style w:type="character" w:customStyle="1" w:styleId="Heading1Char">
    <w:name w:val="Heading 1 Char"/>
    <w:basedOn w:val="DefaultParagraphFont"/>
    <w:link w:val="Heading1"/>
    <w:uiPriority w:val="9"/>
    <w:rsid w:val="005A48AA"/>
    <w:rPr>
      <w:rFonts w:ascii="Times New Roman" w:hAnsi="Times New Roman" w:cs="Times New Roman"/>
      <w:b/>
      <w:bCs/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5A48AA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4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4E1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F4E1C"/>
  </w:style>
  <w:style w:type="paragraph" w:styleId="ListParagraph">
    <w:name w:val="List Paragraph"/>
    <w:aliases w:val="Body of text,List Paragraph1,Medium Grid 1 - Accent 21,Body of text+1,Body of text+2,Body of text+3,List Paragraph11,Colorful List - Accent 11,skripsi,paragraf 1"/>
    <w:basedOn w:val="Normal"/>
    <w:link w:val="ListParagraphChar"/>
    <w:uiPriority w:val="34"/>
    <w:qFormat/>
    <w:rsid w:val="007D0401"/>
    <w:pPr>
      <w:ind w:left="720"/>
      <w:contextualSpacing/>
      <w:jc w:val="left"/>
    </w:pPr>
    <w:rPr>
      <w:rFonts w:asciiTheme="minorHAnsi" w:hAnsiTheme="minorHAnsi"/>
      <w:color w:val="auto"/>
      <w:sz w:val="22"/>
    </w:rPr>
  </w:style>
  <w:style w:type="paragraph" w:styleId="NormalWeb">
    <w:name w:val="Normal (Web)"/>
    <w:basedOn w:val="Normal"/>
    <w:uiPriority w:val="99"/>
    <w:unhideWhenUsed/>
    <w:rsid w:val="007D0401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7D0401"/>
    <w:rPr>
      <w:i/>
      <w:iCs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kripsi Char,paragraf 1 Char"/>
    <w:link w:val="ListParagraph"/>
    <w:uiPriority w:val="34"/>
    <w:qFormat/>
    <w:locked/>
    <w:rsid w:val="007D0401"/>
    <w:rPr>
      <w:lang w:val="en-ID"/>
    </w:rPr>
  </w:style>
  <w:style w:type="paragraph" w:customStyle="1" w:styleId="BAB">
    <w:name w:val="BAB"/>
    <w:basedOn w:val="Heading2"/>
    <w:link w:val="BABChar"/>
    <w:qFormat/>
    <w:rsid w:val="00AD2908"/>
    <w:pPr>
      <w:numPr>
        <w:numId w:val="16"/>
      </w:numPr>
      <w:spacing w:before="160"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ABChar">
    <w:name w:val="BAB Char"/>
    <w:basedOn w:val="Heading2Char"/>
    <w:link w:val="BAB"/>
    <w:rsid w:val="00AD2908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D2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/>
    </w:rPr>
  </w:style>
  <w:style w:type="character" w:styleId="Strong">
    <w:name w:val="Strong"/>
    <w:basedOn w:val="DefaultParagraphFont"/>
    <w:uiPriority w:val="22"/>
    <w:qFormat/>
    <w:rsid w:val="009D108D"/>
    <w:rPr>
      <w:b/>
      <w:bCs/>
    </w:rPr>
  </w:style>
  <w:style w:type="character" w:styleId="Hyperlink">
    <w:name w:val="Hyperlink"/>
    <w:basedOn w:val="DefaultParagraphFont"/>
    <w:uiPriority w:val="99"/>
    <w:unhideWhenUsed/>
    <w:rsid w:val="000930C0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930C0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930C0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0C0"/>
    <w:rPr>
      <w:rFonts w:ascii="Tahoma" w:hAnsi="Tahoma" w:cs="Tahoma"/>
      <w:color w:val="000000" w:themeColor="text1"/>
      <w:sz w:val="16"/>
      <w:szCs w:val="1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8842B0"/>
    <w:rPr>
      <w:rFonts w:asciiTheme="majorHAnsi" w:eastAsiaTheme="majorEastAsia" w:hAnsiTheme="majorHAnsi" w:cstheme="majorBidi"/>
      <w:b/>
      <w:bCs/>
      <w:color w:val="4F81BD" w:themeColor="accent1"/>
      <w:sz w:val="24"/>
      <w:lang w:val="en-ID"/>
    </w:rPr>
  </w:style>
  <w:style w:type="character" w:customStyle="1" w:styleId="ms-1">
    <w:name w:val="ms-1"/>
    <w:basedOn w:val="DefaultParagraphFont"/>
    <w:rsid w:val="00377229"/>
  </w:style>
  <w:style w:type="character" w:customStyle="1" w:styleId="max-w-15ch">
    <w:name w:val="max-w-[15ch]"/>
    <w:basedOn w:val="DefaultParagraphFont"/>
    <w:rsid w:val="00377229"/>
  </w:style>
  <w:style w:type="character" w:customStyle="1" w:styleId="-me-1">
    <w:name w:val="-me-1"/>
    <w:basedOn w:val="DefaultParagraphFont"/>
    <w:rsid w:val="00377229"/>
  </w:style>
  <w:style w:type="paragraph" w:styleId="Header">
    <w:name w:val="header"/>
    <w:basedOn w:val="Normal"/>
    <w:link w:val="HeaderChar"/>
    <w:uiPriority w:val="99"/>
    <w:unhideWhenUsed/>
    <w:rsid w:val="00211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EC"/>
    <w:rPr>
      <w:rFonts w:ascii="Times New Roman" w:hAnsi="Times New Roman"/>
      <w:color w:val="000000" w:themeColor="text1"/>
      <w:sz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211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EC"/>
    <w:rPr>
      <w:rFonts w:ascii="Times New Roman" w:hAnsi="Times New Roman"/>
      <w:color w:val="000000" w:themeColor="text1"/>
      <w:sz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ID"/>
    </w:rPr>
  </w:style>
  <w:style w:type="paragraph" w:customStyle="1" w:styleId="TableParagraph">
    <w:name w:val="Table Paragraph"/>
    <w:basedOn w:val="Normal"/>
    <w:uiPriority w:val="1"/>
    <w:semiHidden/>
    <w:qFormat/>
    <w:rsid w:val="00BB7303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8AA"/>
    <w:pPr>
      <w:spacing w:after="160" w:line="259" w:lineRule="auto"/>
      <w:jc w:val="both"/>
    </w:pPr>
    <w:rPr>
      <w:rFonts w:ascii="Times New Roman" w:hAnsi="Times New Roman"/>
      <w:color w:val="000000" w:themeColor="text1"/>
      <w:sz w:val="24"/>
      <w:lang w:val="en-ID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5A48AA"/>
    <w:pPr>
      <w:spacing w:line="36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9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842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2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7734F"/>
    <w:pPr>
      <w:spacing w:after="0" w:line="240" w:lineRule="auto"/>
    </w:pPr>
    <w:rPr>
      <w:lang w:val="en-ID"/>
    </w:rPr>
  </w:style>
  <w:style w:type="character" w:customStyle="1" w:styleId="Heading1Char">
    <w:name w:val="Heading 1 Char"/>
    <w:basedOn w:val="DefaultParagraphFont"/>
    <w:link w:val="Heading1"/>
    <w:uiPriority w:val="9"/>
    <w:rsid w:val="005A48AA"/>
    <w:rPr>
      <w:rFonts w:ascii="Times New Roman" w:hAnsi="Times New Roman" w:cs="Times New Roman"/>
      <w:b/>
      <w:bCs/>
      <w:sz w:val="24"/>
      <w:szCs w:val="24"/>
      <w:lang w:val="en-ID"/>
    </w:rPr>
  </w:style>
  <w:style w:type="table" w:styleId="TableGrid">
    <w:name w:val="Table Grid"/>
    <w:basedOn w:val="TableNormal"/>
    <w:uiPriority w:val="39"/>
    <w:rsid w:val="005A48AA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F4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color w:val="auto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F4E1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F4E1C"/>
  </w:style>
  <w:style w:type="paragraph" w:styleId="ListParagraph">
    <w:name w:val="List Paragraph"/>
    <w:aliases w:val="Body of text,List Paragraph1,Medium Grid 1 - Accent 21,Body of text+1,Body of text+2,Body of text+3,List Paragraph11,Colorful List - Accent 11,skripsi,paragraf 1"/>
    <w:basedOn w:val="Normal"/>
    <w:link w:val="ListParagraphChar"/>
    <w:uiPriority w:val="34"/>
    <w:qFormat/>
    <w:rsid w:val="007D0401"/>
    <w:pPr>
      <w:ind w:left="720"/>
      <w:contextualSpacing/>
      <w:jc w:val="left"/>
    </w:pPr>
    <w:rPr>
      <w:rFonts w:asciiTheme="minorHAnsi" w:hAnsiTheme="minorHAnsi"/>
      <w:color w:val="auto"/>
      <w:sz w:val="22"/>
    </w:rPr>
  </w:style>
  <w:style w:type="paragraph" w:styleId="NormalWeb">
    <w:name w:val="Normal (Web)"/>
    <w:basedOn w:val="Normal"/>
    <w:uiPriority w:val="99"/>
    <w:unhideWhenUsed/>
    <w:rsid w:val="007D0401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en-ID"/>
    </w:rPr>
  </w:style>
  <w:style w:type="character" w:styleId="Emphasis">
    <w:name w:val="Emphasis"/>
    <w:basedOn w:val="DefaultParagraphFont"/>
    <w:uiPriority w:val="20"/>
    <w:qFormat/>
    <w:rsid w:val="007D0401"/>
    <w:rPr>
      <w:i/>
      <w:iCs/>
    </w:r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,skripsi Char,paragraf 1 Char"/>
    <w:link w:val="ListParagraph"/>
    <w:uiPriority w:val="34"/>
    <w:qFormat/>
    <w:locked/>
    <w:rsid w:val="007D0401"/>
    <w:rPr>
      <w:lang w:val="en-ID"/>
    </w:rPr>
  </w:style>
  <w:style w:type="paragraph" w:customStyle="1" w:styleId="BAB">
    <w:name w:val="BAB"/>
    <w:basedOn w:val="Heading2"/>
    <w:link w:val="BABChar"/>
    <w:qFormat/>
    <w:rsid w:val="00AD2908"/>
    <w:pPr>
      <w:numPr>
        <w:numId w:val="16"/>
      </w:numPr>
      <w:spacing w:before="160" w:after="12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ABChar">
    <w:name w:val="BAB Char"/>
    <w:basedOn w:val="Heading2Char"/>
    <w:link w:val="BAB"/>
    <w:rsid w:val="00AD2908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AD29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D"/>
    </w:rPr>
  </w:style>
  <w:style w:type="character" w:styleId="Strong">
    <w:name w:val="Strong"/>
    <w:basedOn w:val="DefaultParagraphFont"/>
    <w:uiPriority w:val="22"/>
    <w:qFormat/>
    <w:rsid w:val="009D108D"/>
    <w:rPr>
      <w:b/>
      <w:bCs/>
    </w:rPr>
  </w:style>
  <w:style w:type="character" w:styleId="Hyperlink">
    <w:name w:val="Hyperlink"/>
    <w:basedOn w:val="DefaultParagraphFont"/>
    <w:uiPriority w:val="99"/>
    <w:unhideWhenUsed/>
    <w:rsid w:val="000930C0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0930C0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930C0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0C0"/>
    <w:rPr>
      <w:rFonts w:ascii="Tahoma" w:hAnsi="Tahoma" w:cs="Tahoma"/>
      <w:color w:val="000000" w:themeColor="text1"/>
      <w:sz w:val="16"/>
      <w:szCs w:val="1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8842B0"/>
    <w:rPr>
      <w:rFonts w:asciiTheme="majorHAnsi" w:eastAsiaTheme="majorEastAsia" w:hAnsiTheme="majorHAnsi" w:cstheme="majorBidi"/>
      <w:b/>
      <w:bCs/>
      <w:color w:val="4F81BD" w:themeColor="accent1"/>
      <w:sz w:val="24"/>
      <w:lang w:val="en-ID"/>
    </w:rPr>
  </w:style>
  <w:style w:type="character" w:customStyle="1" w:styleId="ms-1">
    <w:name w:val="ms-1"/>
    <w:basedOn w:val="DefaultParagraphFont"/>
    <w:rsid w:val="00377229"/>
  </w:style>
  <w:style w:type="character" w:customStyle="1" w:styleId="max-w-15ch">
    <w:name w:val="max-w-[15ch]"/>
    <w:basedOn w:val="DefaultParagraphFont"/>
    <w:rsid w:val="00377229"/>
  </w:style>
  <w:style w:type="character" w:customStyle="1" w:styleId="-me-1">
    <w:name w:val="-me-1"/>
    <w:basedOn w:val="DefaultParagraphFont"/>
    <w:rsid w:val="00377229"/>
  </w:style>
  <w:style w:type="paragraph" w:styleId="Header">
    <w:name w:val="header"/>
    <w:basedOn w:val="Normal"/>
    <w:link w:val="HeaderChar"/>
    <w:uiPriority w:val="99"/>
    <w:unhideWhenUsed/>
    <w:rsid w:val="00211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EC"/>
    <w:rPr>
      <w:rFonts w:ascii="Times New Roman" w:hAnsi="Times New Roman"/>
      <w:color w:val="000000" w:themeColor="text1"/>
      <w:sz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211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EC"/>
    <w:rPr>
      <w:rFonts w:ascii="Times New Roman" w:hAnsi="Times New Roman"/>
      <w:color w:val="000000" w:themeColor="text1"/>
      <w:sz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23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ID"/>
    </w:rPr>
  </w:style>
  <w:style w:type="paragraph" w:customStyle="1" w:styleId="TableParagraph">
    <w:name w:val="Table Paragraph"/>
    <w:basedOn w:val="Normal"/>
    <w:uiPriority w:val="1"/>
    <w:semiHidden/>
    <w:qFormat/>
    <w:rsid w:val="00BB7303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997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4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03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4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0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1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1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04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0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8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9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88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53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0B90C-B4B9-45F6-940A-3D021B5C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2453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VIRGO</dc:creator>
  <cp:lastModifiedBy>VIRGO</cp:lastModifiedBy>
  <cp:revision>46</cp:revision>
  <cp:lastPrinted>2026-02-13T14:15:00Z</cp:lastPrinted>
  <dcterms:created xsi:type="dcterms:W3CDTF">2026-02-06T00:33:00Z</dcterms:created>
  <dcterms:modified xsi:type="dcterms:W3CDTF">2026-04-27T13:10:00Z</dcterms:modified>
</cp:coreProperties>
</file>