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i w:val="0"/>
          <w:iCs w:val="0"/>
        </w:rPr>
      </w:pPr>
      <w:bookmarkStart w:colFirst="0" w:colLast="0" w:name="_ha768678ww8o" w:id="0"/>
      <w:bookmarkEnd w:id="0"/>
      <w:r w:rsidDel="00000000" w:rsidR="00000000" w:rsidRPr="00000000">
        <w:rPr>
          <w:i w:val="0"/>
          <w:iCs w:val="0"/>
          <w:rtl w:val="0"/>
        </w:rPr>
        <w:t xml:space="preserve">DAFTAR PUSTAKA</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Buku </w:t>
      </w:r>
    </w:p>
    <w:p w:rsidR="00000000" w:rsidDel="00000000" w:rsidP="00000000" w:rsidRDefault="00000000" w:rsidRPr="00000000" w14:paraId="00000003">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Denzin, N. K. (1978). </w:t>
      </w:r>
      <w:r w:rsidDel="00000000" w:rsidR="00000000" w:rsidRPr="00000000">
        <w:rPr>
          <w:rFonts w:ascii="Times New Roman" w:cs="Times New Roman" w:eastAsia="Times New Roman" w:hAnsi="Times New Roman"/>
          <w:i w:val="1"/>
          <w:iCs w:val="1"/>
          <w:sz w:val="24"/>
          <w:szCs w:val="24"/>
          <w:rtl w:val="0"/>
        </w:rPr>
        <w:t xml:space="preserve">The Research Act: A Theoretical Introduction to Sociological Methods</w:t>
      </w:r>
      <w:r w:rsidDel="00000000" w:rsidR="00000000" w:rsidRPr="00000000">
        <w:rPr>
          <w:rFonts w:ascii="Times New Roman" w:cs="Times New Roman" w:eastAsia="Times New Roman" w:hAnsi="Times New Roman"/>
          <w:sz w:val="24"/>
          <w:szCs w:val="24"/>
          <w:rtl w:val="0"/>
        </w:rPr>
        <w:t xml:space="preserve"> (2nd ed.). New York: McGraw-Hill.</w:t>
      </w:r>
    </w:p>
    <w:p w:rsidR="00000000" w:rsidDel="00000000" w:rsidP="00000000" w:rsidRDefault="00000000" w:rsidRPr="00000000" w14:paraId="00000004">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Fauzan, M., &amp; Indrawati. (2023). </w:t>
      </w:r>
      <w:r w:rsidDel="00000000" w:rsidR="00000000" w:rsidRPr="00000000">
        <w:rPr>
          <w:rFonts w:ascii="Times New Roman" w:cs="Times New Roman" w:eastAsia="Times New Roman" w:hAnsi="Times New Roman"/>
          <w:i w:val="1"/>
          <w:iCs w:val="1"/>
          <w:sz w:val="24"/>
          <w:szCs w:val="24"/>
          <w:rtl w:val="0"/>
        </w:rPr>
        <w:t xml:space="preserve">Hambatan guru SD dalam mengimplementasikan pembelajaran berbasis digital di daerah 3T</w:t>
      </w:r>
      <w:r w:rsidDel="00000000" w:rsidR="00000000" w:rsidRPr="00000000">
        <w:rPr>
          <w:rFonts w:ascii="Times New Roman" w:cs="Times New Roman" w:eastAsia="Times New Roman" w:hAnsi="Times New Roman"/>
          <w:sz w:val="24"/>
          <w:szCs w:val="24"/>
          <w:rtl w:val="0"/>
        </w:rPr>
        <w:t xml:space="preserve">. Jurnal Kependidikan</w:t>
      </w:r>
      <w:r w:rsidDel="00000000" w:rsidR="00000000" w:rsidRPr="00000000">
        <w:rPr>
          <w:rFonts w:ascii="Times New Roman" w:cs="Times New Roman" w:eastAsia="Times New Roman" w:hAnsi="Times New Roman"/>
          <w:i w:val="1"/>
          <w:iCs w:val="1"/>
          <w:sz w:val="24"/>
          <w:szCs w:val="24"/>
          <w:rtl w:val="0"/>
        </w:rPr>
        <w:t xml:space="preserve">, 9</w:t>
      </w:r>
      <w:r w:rsidDel="00000000" w:rsidR="00000000" w:rsidRPr="00000000">
        <w:rPr>
          <w:rFonts w:ascii="Times New Roman" w:cs="Times New Roman" w:eastAsia="Times New Roman" w:hAnsi="Times New Roman"/>
          <w:sz w:val="24"/>
          <w:szCs w:val="24"/>
          <w:rtl w:val="0"/>
        </w:rPr>
        <w:t xml:space="preserve">(4), 102-115.</w:t>
      </w:r>
    </w:p>
    <w:p w:rsidR="00000000" w:rsidDel="00000000" w:rsidP="00000000" w:rsidRDefault="00000000" w:rsidRPr="00000000" w14:paraId="00000005">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Hidayat, W., &amp; Setiawan, I. (2024). </w:t>
      </w:r>
      <w:r w:rsidDel="00000000" w:rsidR="00000000" w:rsidRPr="00000000">
        <w:rPr>
          <w:rFonts w:ascii="Times New Roman" w:cs="Times New Roman" w:eastAsia="Times New Roman" w:hAnsi="Times New Roman"/>
          <w:i w:val="1"/>
          <w:iCs w:val="1"/>
          <w:sz w:val="24"/>
          <w:szCs w:val="24"/>
          <w:rtl w:val="0"/>
        </w:rPr>
        <w:t xml:space="preserve">Implementasi komunitas belajar dalam sekolah penggerak untuk peningkatan mutu pembelajaran</w:t>
      </w:r>
      <w:r w:rsidDel="00000000" w:rsidR="00000000" w:rsidRPr="00000000">
        <w:rPr>
          <w:rFonts w:ascii="Times New Roman" w:cs="Times New Roman" w:eastAsia="Times New Roman" w:hAnsi="Times New Roman"/>
          <w:sz w:val="24"/>
          <w:szCs w:val="24"/>
          <w:rtl w:val="0"/>
        </w:rPr>
        <w:t xml:space="preserve">. Jurnal Administrasi Pendidikan UPI, 31(1), 12-24.</w:t>
      </w:r>
    </w:p>
    <w:p w:rsidR="00000000" w:rsidDel="00000000" w:rsidP="00000000" w:rsidRDefault="00000000" w:rsidRPr="00000000" w14:paraId="00000006">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Hord, S. M. (2004). </w:t>
      </w:r>
      <w:r w:rsidDel="00000000" w:rsidR="00000000" w:rsidRPr="00000000">
        <w:rPr>
          <w:rFonts w:ascii="Times New Roman" w:cs="Times New Roman" w:eastAsia="Times New Roman" w:hAnsi="Times New Roman"/>
          <w:i w:val="1"/>
          <w:iCs w:val="1"/>
          <w:sz w:val="24"/>
          <w:szCs w:val="24"/>
          <w:rtl w:val="0"/>
        </w:rPr>
        <w:t xml:space="preserve">Professional learning communities: An overview</w:t>
      </w:r>
      <w:r w:rsidDel="00000000" w:rsidR="00000000" w:rsidRPr="00000000">
        <w:rPr>
          <w:rFonts w:ascii="Times New Roman" w:cs="Times New Roman" w:eastAsia="Times New Roman" w:hAnsi="Times New Roman"/>
          <w:sz w:val="24"/>
          <w:szCs w:val="24"/>
          <w:rtl w:val="0"/>
        </w:rPr>
        <w:t xml:space="preserve">. Southwest Educational Development Laboratory.</w:t>
      </w:r>
    </w:p>
    <w:p w:rsidR="00000000" w:rsidDel="00000000" w:rsidP="00000000" w:rsidRDefault="00000000" w:rsidRPr="00000000" w14:paraId="00000007">
      <w:pPr>
        <w:spacing w:after="160" w:before="160" w:line="240" w:lineRule="auto"/>
        <w:ind w:left="567" w:hanging="49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Miles, M. B., Huberman, A. M., &amp; Saldaña, J. (2014). </w:t>
      </w:r>
      <w:r w:rsidDel="00000000" w:rsidR="00000000" w:rsidRPr="00000000">
        <w:rPr>
          <w:rFonts w:ascii="Times New Roman" w:cs="Times New Roman" w:eastAsia="Times New Roman" w:hAnsi="Times New Roman"/>
          <w:i w:val="1"/>
          <w:iCs w:val="1"/>
          <w:sz w:val="24"/>
          <w:szCs w:val="24"/>
          <w:rtl w:val="0"/>
        </w:rPr>
        <w:t xml:space="preserve">Qualitative data analysis: A methods sourcebook (3rd ed.)</w:t>
      </w:r>
      <w:r w:rsidDel="00000000" w:rsidR="00000000" w:rsidRPr="00000000">
        <w:rPr>
          <w:rFonts w:ascii="Times New Roman" w:cs="Times New Roman" w:eastAsia="Times New Roman" w:hAnsi="Times New Roman"/>
          <w:sz w:val="24"/>
          <w:szCs w:val="24"/>
          <w:rtl w:val="0"/>
        </w:rPr>
        <w:t xml:space="preserve">. Thousand Oaks, CA: SAGE Publications.</w:t>
      </w:r>
      <w:r w:rsidDel="00000000" w:rsidR="00000000" w:rsidRPr="00000000">
        <w:rPr>
          <w:rtl w:val="0"/>
        </w:rPr>
      </w:r>
    </w:p>
    <w:p w:rsidR="00000000" w:rsidDel="00000000" w:rsidP="00000000" w:rsidRDefault="00000000" w:rsidRPr="00000000" w14:paraId="00000008">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Mulyasa, E. (2013). </w:t>
      </w:r>
      <w:r w:rsidDel="00000000" w:rsidR="00000000" w:rsidRPr="00000000">
        <w:rPr>
          <w:rFonts w:ascii="Times New Roman" w:cs="Times New Roman" w:eastAsia="Times New Roman" w:hAnsi="Times New Roman"/>
          <w:i w:val="1"/>
          <w:iCs w:val="1"/>
          <w:sz w:val="24"/>
          <w:szCs w:val="24"/>
          <w:rtl w:val="0"/>
        </w:rPr>
        <w:t xml:space="preserve">Uji Kompetensi dan Penilaian Kinerja Guru</w:t>
      </w:r>
      <w:r w:rsidDel="00000000" w:rsidR="00000000" w:rsidRPr="00000000">
        <w:rPr>
          <w:rFonts w:ascii="Times New Roman" w:cs="Times New Roman" w:eastAsia="Times New Roman" w:hAnsi="Times New Roman"/>
          <w:sz w:val="24"/>
          <w:szCs w:val="24"/>
          <w:rtl w:val="0"/>
        </w:rPr>
        <w:t xml:space="preserve">. Bandung: PT Remaja Rosdakarya.</w:t>
      </w:r>
    </w:p>
    <w:p w:rsidR="00000000" w:rsidDel="00000000" w:rsidP="00000000" w:rsidRDefault="00000000" w:rsidRPr="00000000" w14:paraId="00000009">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Mulyasa, E. (2014). </w:t>
      </w:r>
      <w:r w:rsidDel="00000000" w:rsidR="00000000" w:rsidRPr="00000000">
        <w:rPr>
          <w:rFonts w:ascii="Times New Roman" w:cs="Times New Roman" w:eastAsia="Times New Roman" w:hAnsi="Times New Roman"/>
          <w:i w:val="1"/>
          <w:iCs w:val="1"/>
          <w:sz w:val="24"/>
          <w:szCs w:val="24"/>
          <w:rtl w:val="0"/>
        </w:rPr>
        <w:t xml:space="preserve">Manajemen Berbasis Sekolah: Konsep, Strategi, dan Implementasi</w:t>
      </w:r>
      <w:r w:rsidDel="00000000" w:rsidR="00000000" w:rsidRPr="00000000">
        <w:rPr>
          <w:rFonts w:ascii="Times New Roman" w:cs="Times New Roman" w:eastAsia="Times New Roman" w:hAnsi="Times New Roman"/>
          <w:sz w:val="24"/>
          <w:szCs w:val="24"/>
          <w:rtl w:val="0"/>
        </w:rPr>
        <w:t xml:space="preserve">. Bandung: PT Remaja Rosdakarya.</w:t>
      </w:r>
    </w:p>
    <w:p w:rsidR="00000000" w:rsidDel="00000000" w:rsidP="00000000" w:rsidRDefault="00000000" w:rsidRPr="00000000" w14:paraId="0000000A">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Mulyasa, E.(2004). </w:t>
      </w:r>
      <w:r w:rsidDel="00000000" w:rsidR="00000000" w:rsidRPr="00000000">
        <w:rPr>
          <w:rFonts w:ascii="Times New Roman" w:cs="Times New Roman" w:eastAsia="Times New Roman" w:hAnsi="Times New Roman"/>
          <w:i w:val="1"/>
          <w:iCs w:val="1"/>
          <w:sz w:val="24"/>
          <w:szCs w:val="24"/>
          <w:rtl w:val="0"/>
        </w:rPr>
        <w:t xml:space="preserve">Kurikulum Berbasis Kompetensi</w:t>
      </w:r>
      <w:r w:rsidDel="00000000" w:rsidR="00000000" w:rsidRPr="00000000">
        <w:rPr>
          <w:rFonts w:ascii="Times New Roman" w:cs="Times New Roman" w:eastAsia="Times New Roman" w:hAnsi="Times New Roman"/>
          <w:sz w:val="24"/>
          <w:szCs w:val="24"/>
          <w:rtl w:val="0"/>
        </w:rPr>
        <w:t xml:space="preserve">. Bandung: PT Remaja Rosdakarya.</w:t>
      </w:r>
    </w:p>
    <w:p w:rsidR="00000000" w:rsidDel="00000000" w:rsidP="00000000" w:rsidRDefault="00000000" w:rsidRPr="00000000" w14:paraId="0000000B">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Musnaini, M., Suherman, S., Wijoyo, H., &amp; Indrawan, I. (2020). </w:t>
      </w:r>
      <w:r w:rsidDel="00000000" w:rsidR="00000000" w:rsidRPr="00000000">
        <w:rPr>
          <w:rFonts w:ascii="Times New Roman" w:cs="Times New Roman" w:eastAsia="Times New Roman" w:hAnsi="Times New Roman"/>
          <w:i w:val="1"/>
          <w:iCs w:val="1"/>
          <w:sz w:val="24"/>
          <w:szCs w:val="24"/>
          <w:rtl w:val="0"/>
        </w:rPr>
        <w:t xml:space="preserve">Digital literacy skills: Tantangan dan peluang dalam pendidikan</w:t>
      </w:r>
      <w:r w:rsidDel="00000000" w:rsidR="00000000" w:rsidRPr="00000000">
        <w:rPr>
          <w:rFonts w:ascii="Times New Roman" w:cs="Times New Roman" w:eastAsia="Times New Roman" w:hAnsi="Times New Roman"/>
          <w:sz w:val="24"/>
          <w:szCs w:val="24"/>
          <w:rtl w:val="0"/>
        </w:rPr>
        <w:t xml:space="preserve">. Insan Cendekia Mandiri.</w:t>
      </w:r>
    </w:p>
    <w:p w:rsidR="00000000" w:rsidDel="00000000" w:rsidP="00000000" w:rsidRDefault="00000000" w:rsidRPr="00000000" w14:paraId="0000000C">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Nasution, Abdul Fatah. (2023). </w:t>
      </w:r>
      <w:r w:rsidDel="00000000" w:rsidR="00000000" w:rsidRPr="00000000">
        <w:rPr>
          <w:rFonts w:ascii="Times New Roman" w:cs="Times New Roman" w:eastAsia="Times New Roman" w:hAnsi="Times New Roman"/>
          <w:i w:val="1"/>
          <w:iCs w:val="1"/>
          <w:sz w:val="24"/>
          <w:szCs w:val="24"/>
          <w:rtl w:val="0"/>
        </w:rPr>
        <w:t xml:space="preserve">Metode Penelitian Kualitatif</w:t>
      </w:r>
      <w:r w:rsidDel="00000000" w:rsidR="00000000" w:rsidRPr="00000000">
        <w:rPr>
          <w:rFonts w:ascii="Times New Roman" w:cs="Times New Roman" w:eastAsia="Times New Roman" w:hAnsi="Times New Roman"/>
          <w:sz w:val="24"/>
          <w:szCs w:val="24"/>
          <w:rtl w:val="0"/>
        </w:rPr>
        <w:t xml:space="preserve">. Bandung: CV. Harfa Creative.</w:t>
      </w:r>
    </w:p>
    <w:p w:rsidR="00000000" w:rsidDel="00000000" w:rsidP="00000000" w:rsidRDefault="00000000" w:rsidRPr="00000000" w14:paraId="0000000D">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Sanusi, Achmad. (2021). </w:t>
      </w:r>
      <w:r w:rsidDel="00000000" w:rsidR="00000000" w:rsidRPr="00000000">
        <w:rPr>
          <w:rFonts w:ascii="Times New Roman" w:cs="Times New Roman" w:eastAsia="Times New Roman" w:hAnsi="Times New Roman"/>
          <w:i w:val="1"/>
          <w:iCs w:val="1"/>
          <w:sz w:val="24"/>
          <w:szCs w:val="24"/>
          <w:rtl w:val="0"/>
        </w:rPr>
        <w:t xml:space="preserve">Sistem Nilai: Alternatif Wajah-wajah Pendidikan</w:t>
      </w:r>
      <w:r w:rsidDel="00000000" w:rsidR="00000000" w:rsidRPr="00000000">
        <w:rPr>
          <w:rFonts w:ascii="Times New Roman" w:cs="Times New Roman" w:eastAsia="Times New Roman" w:hAnsi="Times New Roman"/>
          <w:sz w:val="24"/>
          <w:szCs w:val="24"/>
          <w:rtl w:val="0"/>
        </w:rPr>
        <w:t xml:space="preserve">. Bandung: Nuansa Cendekia.</w:t>
      </w:r>
    </w:p>
    <w:p w:rsidR="00000000" w:rsidDel="00000000" w:rsidP="00000000" w:rsidRDefault="00000000" w:rsidRPr="00000000" w14:paraId="0000000E">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Saputra, A. R. (2025). Transformasi digital guru sekolah dasar melalui Platform Merdeka Mengajar (PMM). </w:t>
      </w:r>
      <w:r w:rsidDel="00000000" w:rsidR="00000000" w:rsidRPr="00000000">
        <w:rPr>
          <w:rFonts w:ascii="Times New Roman" w:cs="Times New Roman" w:eastAsia="Times New Roman" w:hAnsi="Times New Roman"/>
          <w:i w:val="1"/>
          <w:iCs w:val="1"/>
          <w:sz w:val="24"/>
          <w:szCs w:val="24"/>
          <w:rtl w:val="0"/>
        </w:rPr>
        <w:t xml:space="preserve">Jurnal Inovasi Pendidikan Dasar, 5</w:t>
      </w:r>
      <w:r w:rsidDel="00000000" w:rsidR="00000000" w:rsidRPr="00000000">
        <w:rPr>
          <w:rFonts w:ascii="Times New Roman" w:cs="Times New Roman" w:eastAsia="Times New Roman" w:hAnsi="Times New Roman"/>
          <w:sz w:val="24"/>
          <w:szCs w:val="24"/>
          <w:rtl w:val="0"/>
        </w:rPr>
        <w:t xml:space="preserve">(1), 1-15.</w:t>
      </w:r>
    </w:p>
    <w:p w:rsidR="00000000" w:rsidDel="00000000" w:rsidP="00000000" w:rsidRDefault="00000000" w:rsidRPr="00000000" w14:paraId="0000000F">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Sergiovanni, T. J. (2005). </w:t>
      </w:r>
      <w:r w:rsidDel="00000000" w:rsidR="00000000" w:rsidRPr="00000000">
        <w:rPr>
          <w:rFonts w:ascii="Times New Roman" w:cs="Times New Roman" w:eastAsia="Times New Roman" w:hAnsi="Times New Roman"/>
          <w:i w:val="1"/>
          <w:iCs w:val="1"/>
          <w:sz w:val="24"/>
          <w:szCs w:val="24"/>
          <w:rtl w:val="0"/>
        </w:rPr>
        <w:t xml:space="preserve">Strengthening the heartbeat: Leading and learning together in schools</w:t>
      </w:r>
      <w:r w:rsidDel="00000000" w:rsidR="00000000" w:rsidRPr="00000000">
        <w:rPr>
          <w:rFonts w:ascii="Times New Roman" w:cs="Times New Roman" w:eastAsia="Times New Roman" w:hAnsi="Times New Roman"/>
          <w:sz w:val="24"/>
          <w:szCs w:val="24"/>
          <w:rtl w:val="0"/>
        </w:rPr>
        <w:t xml:space="preserve">. Jossey-Bass.</w:t>
      </w:r>
    </w:p>
    <w:p w:rsidR="00000000" w:rsidDel="00000000" w:rsidP="00000000" w:rsidRDefault="00000000" w:rsidRPr="00000000" w14:paraId="00000010">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Sugiyono. (2013). </w:t>
      </w:r>
      <w:r w:rsidDel="00000000" w:rsidR="00000000" w:rsidRPr="00000000">
        <w:rPr>
          <w:rFonts w:ascii="Times New Roman" w:cs="Times New Roman" w:eastAsia="Times New Roman" w:hAnsi="Times New Roman"/>
          <w:i w:val="1"/>
          <w:iCs w:val="1"/>
          <w:sz w:val="24"/>
          <w:szCs w:val="24"/>
          <w:rtl w:val="0"/>
        </w:rPr>
        <w:t xml:space="preserve">Metode penelitian kuantitatif, kualitatif, dan R&amp;D</w:t>
      </w:r>
      <w:r w:rsidDel="00000000" w:rsidR="00000000" w:rsidRPr="00000000">
        <w:rPr>
          <w:rFonts w:ascii="Times New Roman" w:cs="Times New Roman" w:eastAsia="Times New Roman" w:hAnsi="Times New Roman"/>
          <w:sz w:val="24"/>
          <w:szCs w:val="24"/>
          <w:rtl w:val="0"/>
        </w:rPr>
        <w:t xml:space="preserve">. Bandung: Alfabeta.</w:t>
      </w:r>
    </w:p>
    <w:p w:rsidR="00000000" w:rsidDel="00000000" w:rsidP="00000000" w:rsidRDefault="00000000" w:rsidRPr="00000000" w14:paraId="00000011">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Sugiyono, P. D. (2019). Metode penelitian pendidikan (kuantitatif, kualitatif, kombinasi, R&amp;D dan penelitian pendidikan). </w:t>
      </w:r>
      <w:r w:rsidDel="00000000" w:rsidR="00000000" w:rsidRPr="00000000">
        <w:rPr>
          <w:rFonts w:ascii="Times New Roman" w:cs="Times New Roman" w:eastAsia="Times New Roman" w:hAnsi="Times New Roman"/>
          <w:i w:val="1"/>
          <w:iCs w:val="1"/>
          <w:sz w:val="24"/>
          <w:szCs w:val="24"/>
          <w:rtl w:val="0"/>
        </w:rPr>
        <w:t xml:space="preserve">Metode Penelitian Pendidikan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67</w:t>
      </w:r>
      <w:r w:rsidDel="00000000" w:rsidR="00000000" w:rsidRPr="00000000">
        <w:rPr>
          <w:rFonts w:ascii="Times New Roman" w:cs="Times New Roman" w:eastAsia="Times New Roman" w:hAnsi="Times New Roman"/>
          <w:sz w:val="24"/>
          <w:szCs w:val="24"/>
          <w:rtl w:val="0"/>
        </w:rPr>
        <w:t xml:space="preserve">(2019), 18.</w:t>
      </w:r>
    </w:p>
    <w:p w:rsidR="00000000" w:rsidDel="00000000" w:rsidP="00000000" w:rsidRDefault="00000000" w:rsidRPr="00000000" w14:paraId="00000012">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Terry, G. R. (1977). </w:t>
      </w:r>
      <w:r w:rsidDel="00000000" w:rsidR="00000000" w:rsidRPr="00000000">
        <w:rPr>
          <w:rFonts w:ascii="Times New Roman" w:cs="Times New Roman" w:eastAsia="Times New Roman" w:hAnsi="Times New Roman"/>
          <w:i w:val="1"/>
          <w:iCs w:val="1"/>
          <w:sz w:val="24"/>
          <w:szCs w:val="24"/>
          <w:rtl w:val="0"/>
        </w:rPr>
        <w:t xml:space="preserve">Principles of management</w:t>
      </w:r>
      <w:r w:rsidDel="00000000" w:rsidR="00000000" w:rsidRPr="00000000">
        <w:rPr>
          <w:rFonts w:ascii="Times New Roman" w:cs="Times New Roman" w:eastAsia="Times New Roman" w:hAnsi="Times New Roman"/>
          <w:sz w:val="24"/>
          <w:szCs w:val="24"/>
          <w:rtl w:val="0"/>
        </w:rPr>
        <w:t xml:space="preserve"> (7th ed.). Richard D. Irwin.</w:t>
      </w:r>
    </w:p>
    <w:p w:rsidR="00000000" w:rsidDel="00000000" w:rsidP="00000000" w:rsidRDefault="00000000" w:rsidRPr="00000000" w14:paraId="00000013">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Terry, G. R., &amp; Rue, L. W. (1982). </w:t>
      </w:r>
      <w:r w:rsidDel="00000000" w:rsidR="00000000" w:rsidRPr="00000000">
        <w:rPr>
          <w:rFonts w:ascii="Times New Roman" w:cs="Times New Roman" w:eastAsia="Times New Roman" w:hAnsi="Times New Roman"/>
          <w:i w:val="1"/>
          <w:iCs w:val="1"/>
          <w:sz w:val="24"/>
          <w:szCs w:val="24"/>
          <w:rtl w:val="0"/>
        </w:rPr>
        <w:t xml:space="preserve">Principles of management</w:t>
      </w:r>
      <w:r w:rsidDel="00000000" w:rsidR="00000000" w:rsidRPr="00000000">
        <w:rPr>
          <w:rFonts w:ascii="Times New Roman" w:cs="Times New Roman" w:eastAsia="Times New Roman" w:hAnsi="Times New Roman"/>
          <w:sz w:val="24"/>
          <w:szCs w:val="24"/>
          <w:rtl w:val="0"/>
        </w:rPr>
        <w:t xml:space="preserve">. Richard D. Irwin.</w:t>
      </w:r>
    </w:p>
    <w:p w:rsidR="00000000" w:rsidDel="00000000" w:rsidP="00000000" w:rsidRDefault="00000000" w:rsidRPr="00000000" w14:paraId="00000014">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Terry, G. R. (2019). </w:t>
      </w:r>
      <w:r w:rsidDel="00000000" w:rsidR="00000000" w:rsidRPr="00000000">
        <w:rPr>
          <w:rFonts w:ascii="Times New Roman" w:cs="Times New Roman" w:eastAsia="Times New Roman" w:hAnsi="Times New Roman"/>
          <w:i w:val="1"/>
          <w:iCs w:val="1"/>
          <w:sz w:val="24"/>
          <w:szCs w:val="24"/>
          <w:rtl w:val="0"/>
        </w:rPr>
        <w:t xml:space="preserve">Prinsip-Prinsip Manajemen</w:t>
      </w:r>
      <w:r w:rsidDel="00000000" w:rsidR="00000000" w:rsidRPr="00000000">
        <w:rPr>
          <w:rFonts w:ascii="Times New Roman" w:cs="Times New Roman" w:eastAsia="Times New Roman" w:hAnsi="Times New Roman"/>
          <w:sz w:val="24"/>
          <w:szCs w:val="24"/>
          <w:rtl w:val="0"/>
        </w:rPr>
        <w:t xml:space="preserve"> (Terjemahan). Jakarta: PT Bumi Aksara.</w:t>
      </w:r>
    </w:p>
    <w:p w:rsidR="00000000" w:rsidDel="00000000" w:rsidP="00000000" w:rsidRDefault="00000000" w:rsidRPr="00000000" w14:paraId="00000015">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Wenger, E. (1998). </w:t>
      </w:r>
      <w:r w:rsidDel="00000000" w:rsidR="00000000" w:rsidRPr="00000000">
        <w:rPr>
          <w:rFonts w:ascii="Times New Roman" w:cs="Times New Roman" w:eastAsia="Times New Roman" w:hAnsi="Times New Roman"/>
          <w:i w:val="1"/>
          <w:iCs w:val="1"/>
          <w:sz w:val="24"/>
          <w:szCs w:val="24"/>
          <w:rtl w:val="0"/>
        </w:rPr>
        <w:t xml:space="preserve">Communities of practice: Learning, meaning, and identity</w:t>
      </w:r>
      <w:r w:rsidDel="00000000" w:rsidR="00000000" w:rsidRPr="00000000">
        <w:rPr>
          <w:rFonts w:ascii="Times New Roman" w:cs="Times New Roman" w:eastAsia="Times New Roman" w:hAnsi="Times New Roman"/>
          <w:sz w:val="24"/>
          <w:szCs w:val="24"/>
          <w:rtl w:val="0"/>
        </w:rPr>
        <w:t xml:space="preserve">. Cambridge University Press. </w:t>
      </w:r>
      <w:hyperlink r:id="rId6">
        <w:r w:rsidDel="00000000" w:rsidR="00000000" w:rsidRPr="00000000">
          <w:rPr>
            <w:rFonts w:ascii="Times New Roman" w:cs="Times New Roman" w:eastAsia="Times New Roman" w:hAnsi="Times New Roman"/>
            <w:color w:val="0563c1"/>
            <w:sz w:val="24"/>
            <w:szCs w:val="24"/>
            <w:u w:val="single"/>
            <w:rtl w:val="0"/>
          </w:rPr>
          <w:t xml:space="preserve">https://doi.org/10.1017/CBO9780511803932</w:t>
        </w:r>
      </w:hyperlink>
      <w:r w:rsidDel="00000000" w:rsidR="00000000" w:rsidRPr="00000000">
        <w:rPr>
          <w:rtl w:val="0"/>
        </w:rPr>
      </w:r>
    </w:p>
    <w:p w:rsidR="00000000" w:rsidDel="00000000" w:rsidP="00000000" w:rsidRDefault="00000000" w:rsidRPr="00000000" w14:paraId="00000016">
      <w:pPr>
        <w:spacing w:after="160" w:before="160" w:line="240" w:lineRule="auto"/>
        <w:ind w:left="567" w:hanging="499"/>
        <w:jc w:val="both"/>
        <w:rPr>
          <w:rFonts w:ascii="Times New Roman" w:cs="Times New Roman" w:eastAsia="Times New Roman" w:hAnsi="Times New Roman"/>
          <w:color w:val="ee0000"/>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Jurnal</w:t>
      </w:r>
    </w:p>
    <w:p w:rsidR="00000000" w:rsidDel="00000000" w:rsidP="00000000" w:rsidRDefault="00000000" w:rsidRPr="00000000" w14:paraId="00000018">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Arbain, A., Nurkolis, N., &amp; Yuliejantiningsih, Y. (2024). </w:t>
      </w:r>
      <w:r w:rsidDel="00000000" w:rsidR="00000000" w:rsidRPr="00000000">
        <w:rPr>
          <w:rFonts w:ascii="Times New Roman" w:cs="Times New Roman" w:eastAsia="Times New Roman" w:hAnsi="Times New Roman"/>
          <w:i w:val="1"/>
          <w:iCs w:val="1"/>
          <w:sz w:val="24"/>
          <w:szCs w:val="24"/>
          <w:rtl w:val="0"/>
        </w:rPr>
        <w:t xml:space="preserve">Pengaruh literasi digital guru dan keaktifan komunitas belajar terhadap kompetensi profesional guru sekolah dasar</w:t>
      </w:r>
      <w:r w:rsidDel="00000000" w:rsidR="00000000" w:rsidRPr="00000000">
        <w:rPr>
          <w:rFonts w:ascii="Times New Roman" w:cs="Times New Roman" w:eastAsia="Times New Roman" w:hAnsi="Times New Roman"/>
          <w:sz w:val="24"/>
          <w:szCs w:val="24"/>
          <w:rtl w:val="0"/>
        </w:rPr>
        <w:t xml:space="preserve">. Jurnal Pendidikan Dasar, 15(2), 101–115. DOI: </w:t>
      </w:r>
      <w:hyperlink r:id="rId7">
        <w:r w:rsidDel="00000000" w:rsidR="00000000" w:rsidRPr="00000000">
          <w:rPr>
            <w:rFonts w:ascii="Times New Roman" w:cs="Times New Roman" w:eastAsia="Times New Roman" w:hAnsi="Times New Roman"/>
            <w:color w:val="0563c1"/>
            <w:sz w:val="24"/>
            <w:szCs w:val="24"/>
            <w:u w:val="single"/>
            <w:rtl w:val="0"/>
          </w:rPr>
          <w:t xml:space="preserve">https://doi.org/10.51874/jips.v5i2.244</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Hidayat, Wahyu. (2024). </w:t>
      </w:r>
      <w:r w:rsidDel="00000000" w:rsidR="00000000" w:rsidRPr="00000000">
        <w:rPr>
          <w:rFonts w:ascii="Times New Roman" w:cs="Times New Roman" w:eastAsia="Times New Roman" w:hAnsi="Times New Roman"/>
          <w:i w:val="1"/>
          <w:iCs w:val="1"/>
          <w:sz w:val="24"/>
          <w:szCs w:val="24"/>
          <w:rtl w:val="0"/>
        </w:rPr>
        <w:t xml:space="preserve">Komunitas Belajar sebagai Sarana Peningkatan Kompetensi dan Rapor Pendidikan</w:t>
      </w:r>
      <w:r w:rsidDel="00000000" w:rsidR="00000000" w:rsidRPr="00000000">
        <w:rPr>
          <w:rFonts w:ascii="Times New Roman" w:cs="Times New Roman" w:eastAsia="Times New Roman" w:hAnsi="Times New Roman"/>
          <w:sz w:val="24"/>
          <w:szCs w:val="24"/>
          <w:rtl w:val="0"/>
        </w:rPr>
        <w:t xml:space="preserve">. Jurnal Pendidikan Edukasi Kusuma Bangsa, 6(1), 30-37. </w:t>
      </w:r>
      <w:hyperlink r:id="rId8">
        <w:r w:rsidDel="00000000" w:rsidR="00000000" w:rsidRPr="00000000">
          <w:rPr>
            <w:rFonts w:ascii="Times New Roman" w:cs="Times New Roman" w:eastAsia="Times New Roman" w:hAnsi="Times New Roman"/>
            <w:color w:val="0563c1"/>
            <w:sz w:val="24"/>
            <w:szCs w:val="24"/>
            <w:u w:val="single"/>
            <w:rtl w:val="0"/>
          </w:rPr>
          <w:t xml:space="preserve">https://doi.org/10.63615/ekb.v6i1.10</w:t>
        </w:r>
      </w:hyperlink>
      <w:r w:rsidDel="00000000" w:rsidR="00000000" w:rsidRPr="00000000">
        <w:rPr>
          <w:rtl w:val="0"/>
        </w:rPr>
      </w:r>
    </w:p>
    <w:p w:rsidR="00000000" w:rsidDel="00000000" w:rsidP="00000000" w:rsidRDefault="00000000" w:rsidRPr="00000000" w14:paraId="0000001A">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Kusuma, D., &amp; Wardani, A. (2024). </w:t>
      </w:r>
      <w:r w:rsidDel="00000000" w:rsidR="00000000" w:rsidRPr="00000000">
        <w:rPr>
          <w:rFonts w:ascii="Times New Roman" w:cs="Times New Roman" w:eastAsia="Times New Roman" w:hAnsi="Times New Roman"/>
          <w:i w:val="1"/>
          <w:iCs w:val="1"/>
          <w:sz w:val="24"/>
          <w:szCs w:val="24"/>
          <w:rtl w:val="0"/>
        </w:rPr>
        <w:t xml:space="preserve">Peran komite sekolah dalam mendukung program digitalisasi sekolah</w:t>
      </w:r>
      <w:r w:rsidDel="00000000" w:rsidR="00000000" w:rsidRPr="00000000">
        <w:rPr>
          <w:rFonts w:ascii="Times New Roman" w:cs="Times New Roman" w:eastAsia="Times New Roman" w:hAnsi="Times New Roman"/>
          <w:sz w:val="24"/>
          <w:szCs w:val="24"/>
          <w:rtl w:val="0"/>
        </w:rPr>
        <w:t xml:space="preserve">. Jurnal Akuntabilitas Manajemen Pendidikan, 12(1), 55-67.</w:t>
      </w:r>
    </w:p>
    <w:p w:rsidR="00000000" w:rsidDel="00000000" w:rsidP="00000000" w:rsidRDefault="00000000" w:rsidRPr="00000000" w14:paraId="0000001B">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Lestari, S., Widodo, J., &amp; Rahayu, P. (2022). </w:t>
      </w:r>
      <w:r w:rsidDel="00000000" w:rsidR="00000000" w:rsidRPr="00000000">
        <w:rPr>
          <w:rFonts w:ascii="Times New Roman" w:cs="Times New Roman" w:eastAsia="Times New Roman" w:hAnsi="Times New Roman"/>
          <w:i w:val="1"/>
          <w:iCs w:val="1"/>
          <w:sz w:val="24"/>
          <w:szCs w:val="24"/>
          <w:rtl w:val="0"/>
        </w:rPr>
        <w:t xml:space="preserve">Analisis kemampuan TPACK guru SD dalam menyusun perangkat pembelajaran berbasis IT</w:t>
      </w:r>
      <w:r w:rsidDel="00000000" w:rsidR="00000000" w:rsidRPr="00000000">
        <w:rPr>
          <w:rFonts w:ascii="Times New Roman" w:cs="Times New Roman" w:eastAsia="Times New Roman" w:hAnsi="Times New Roman"/>
          <w:sz w:val="24"/>
          <w:szCs w:val="24"/>
          <w:rtl w:val="0"/>
        </w:rPr>
        <w:t xml:space="preserve">. Jurnal Pendidikan Dasar, 10(1), 15-28.</w:t>
      </w:r>
    </w:p>
    <w:p w:rsidR="00000000" w:rsidDel="00000000" w:rsidP="00000000" w:rsidRDefault="00000000" w:rsidRPr="00000000" w14:paraId="0000001C">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Ningsih, T., &amp; Kurniah, N. (2021). </w:t>
      </w:r>
      <w:r w:rsidDel="00000000" w:rsidR="00000000" w:rsidRPr="00000000">
        <w:rPr>
          <w:rFonts w:ascii="Times New Roman" w:cs="Times New Roman" w:eastAsia="Times New Roman" w:hAnsi="Times New Roman"/>
          <w:i w:val="1"/>
          <w:iCs w:val="1"/>
          <w:sz w:val="24"/>
          <w:szCs w:val="24"/>
          <w:rtl w:val="0"/>
        </w:rPr>
        <w:t xml:space="preserve">Efektivitas peer coaching dalam meningkatkan keterampilan TIK guru SD</w:t>
      </w:r>
      <w:r w:rsidDel="00000000" w:rsidR="00000000" w:rsidRPr="00000000">
        <w:rPr>
          <w:rFonts w:ascii="Times New Roman" w:cs="Times New Roman" w:eastAsia="Times New Roman" w:hAnsi="Times New Roman"/>
          <w:sz w:val="24"/>
          <w:szCs w:val="24"/>
          <w:rtl w:val="0"/>
        </w:rPr>
        <w:t xml:space="preserve">. Jurnal Teknologi Pendidikan</w:t>
      </w:r>
      <w:r w:rsidDel="00000000" w:rsidR="00000000" w:rsidRPr="00000000">
        <w:rPr>
          <w:rFonts w:ascii="Times New Roman" w:cs="Times New Roman" w:eastAsia="Times New Roman" w:hAnsi="Times New Roman"/>
          <w:i w:val="1"/>
          <w:iCs w:val="1"/>
          <w:sz w:val="24"/>
          <w:szCs w:val="24"/>
          <w:rtl w:val="0"/>
        </w:rPr>
        <w:t xml:space="preserve">, 23</w:t>
      </w:r>
      <w:r w:rsidDel="00000000" w:rsidR="00000000" w:rsidRPr="00000000">
        <w:rPr>
          <w:rFonts w:ascii="Times New Roman" w:cs="Times New Roman" w:eastAsia="Times New Roman" w:hAnsi="Times New Roman"/>
          <w:sz w:val="24"/>
          <w:szCs w:val="24"/>
          <w:rtl w:val="0"/>
        </w:rPr>
        <w:t xml:space="preserve">(3), 180-192. </w:t>
      </w:r>
      <w:hyperlink r:id="rId9">
        <w:r w:rsidDel="00000000" w:rsidR="00000000" w:rsidRPr="00000000">
          <w:rPr>
            <w:rFonts w:ascii="Times New Roman" w:cs="Times New Roman" w:eastAsia="Times New Roman" w:hAnsi="Times New Roman"/>
            <w:color w:val="0563c1"/>
            <w:sz w:val="24"/>
            <w:szCs w:val="24"/>
            <w:u w:val="single"/>
            <w:rtl w:val="0"/>
          </w:rPr>
          <w:t xml:space="preserve">https://doi.org/10.21009/JTP2303.5</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Pratama, A., &amp; Mulyadi, D. (2023). </w:t>
      </w:r>
      <w:r w:rsidDel="00000000" w:rsidR="00000000" w:rsidRPr="00000000">
        <w:rPr>
          <w:rFonts w:ascii="Times New Roman" w:cs="Times New Roman" w:eastAsia="Times New Roman" w:hAnsi="Times New Roman"/>
          <w:i w:val="1"/>
          <w:iCs w:val="1"/>
          <w:sz w:val="24"/>
          <w:szCs w:val="24"/>
          <w:rtl w:val="0"/>
        </w:rPr>
        <w:t xml:space="preserve">Strategi kepala sekolah dalam mengembangkan kompetensi digital guru pasca pandemi</w:t>
      </w:r>
      <w:r w:rsidDel="00000000" w:rsidR="00000000" w:rsidRPr="00000000">
        <w:rPr>
          <w:rFonts w:ascii="Times New Roman" w:cs="Times New Roman" w:eastAsia="Times New Roman" w:hAnsi="Times New Roman"/>
          <w:sz w:val="24"/>
          <w:szCs w:val="24"/>
          <w:rtl w:val="0"/>
        </w:rPr>
        <w:t xml:space="preserve">. Jurnal Manajemen Pendidikan, 11(2), 88-99.</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40" w:lineRule="auto"/>
        <w:ind w:left="567" w:right="0" w:hanging="567"/>
        <w:jc w:val="both"/>
        <w:rPr>
          <w:rFonts w:ascii="Times New Roman" w:cs="Times New Roman" w:eastAsia="Times New Roman" w:hAnsi="Times New Roman"/>
          <w:b w:val="0"/>
          <w:bCs w:val="0"/>
          <w:i w:val="0"/>
          <w:iCs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Rahayuningsih, S., Mardliyah, A. A. ., &amp; Rijanto, A. (2023).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Peningkatan Kompetensi Guru Dan Membangun Budaya Belajar Berkelanjutan Melalui Pembentukan Komunitas Belajar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AMMA : Jurnal Pengabdian Masyarakat, 2(8 : September), 934–940. Retrieved from </w:t>
      </w:r>
      <w:hyperlink r:id="rId10">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https://www.journal.mediapublikasi.id/index.php/amma/article/view/3587</w:t>
        </w:r>
      </w:hyperlink>
      <w:r w:rsidDel="00000000" w:rsidR="00000000" w:rsidRPr="00000000">
        <w:rPr>
          <w:rtl w:val="0"/>
        </w:rPr>
      </w:r>
    </w:p>
    <w:p w:rsidR="00000000" w:rsidDel="00000000" w:rsidP="00000000" w:rsidRDefault="00000000" w:rsidRPr="00000000" w14:paraId="0000001F">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Rahman, F., &amp; Heryanto. (2024). </w:t>
      </w:r>
      <w:r w:rsidDel="00000000" w:rsidR="00000000" w:rsidRPr="00000000">
        <w:rPr>
          <w:rFonts w:ascii="Times New Roman" w:cs="Times New Roman" w:eastAsia="Times New Roman" w:hAnsi="Times New Roman"/>
          <w:i w:val="1"/>
          <w:iCs w:val="1"/>
          <w:sz w:val="24"/>
          <w:szCs w:val="24"/>
          <w:rtl w:val="0"/>
        </w:rPr>
        <w:t xml:space="preserve">Efektivitas Professional Learning Community (PLC) dalam implementasi Kurikulum Merdeka di sekolah dasar</w:t>
      </w:r>
      <w:r w:rsidDel="00000000" w:rsidR="00000000" w:rsidRPr="00000000">
        <w:rPr>
          <w:rFonts w:ascii="Times New Roman" w:cs="Times New Roman" w:eastAsia="Times New Roman" w:hAnsi="Times New Roman"/>
          <w:sz w:val="24"/>
          <w:szCs w:val="24"/>
          <w:rtl w:val="0"/>
        </w:rPr>
        <w:t xml:space="preserve">. Jurnal Pendidikan Dasar Nusantara, 10(1), 50-65.</w:t>
      </w:r>
    </w:p>
    <w:p w:rsidR="00000000" w:rsidDel="00000000" w:rsidP="00000000" w:rsidRDefault="00000000" w:rsidRPr="00000000" w14:paraId="00000020">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Rahmani, Afifah. (2024). </w:t>
      </w:r>
      <w:r w:rsidDel="00000000" w:rsidR="00000000" w:rsidRPr="00000000">
        <w:rPr>
          <w:rFonts w:ascii="Times New Roman" w:cs="Times New Roman" w:eastAsia="Times New Roman" w:hAnsi="Times New Roman"/>
          <w:i w:val="1"/>
          <w:iCs w:val="1"/>
          <w:sz w:val="24"/>
          <w:szCs w:val="24"/>
          <w:rtl w:val="0"/>
        </w:rPr>
        <w:t xml:space="preserve">Efektivitas Komunitas Belajar Sebagai Upaya Peningkatan Kualitas Mutu Kinerja Guru Dan Tenaga Kependidikan</w:t>
      </w:r>
      <w:r w:rsidDel="00000000" w:rsidR="00000000" w:rsidRPr="00000000">
        <w:rPr>
          <w:rFonts w:ascii="Times New Roman" w:cs="Times New Roman" w:eastAsia="Times New Roman" w:hAnsi="Times New Roman"/>
          <w:sz w:val="24"/>
          <w:szCs w:val="24"/>
          <w:rtl w:val="0"/>
        </w:rPr>
        <w:t xml:space="preserve">. Jurnal Basicedu Vol 8 No 6 Tahun 2024 p-ISSN 2580-3735 e-ISSN 2580-1147. DOI: </w:t>
      </w:r>
      <w:hyperlink r:id="rId11">
        <w:r w:rsidDel="00000000" w:rsidR="00000000" w:rsidRPr="00000000">
          <w:rPr>
            <w:rFonts w:ascii="Times New Roman" w:cs="Times New Roman" w:eastAsia="Times New Roman" w:hAnsi="Times New Roman"/>
            <w:color w:val="0070c0"/>
            <w:sz w:val="24"/>
            <w:szCs w:val="24"/>
            <w:u w:val="single"/>
            <w:rtl w:val="0"/>
          </w:rPr>
          <w:t xml:space="preserve">https://doi.org/10.31004/basicedu.v8i6.8889</w:t>
        </w:r>
      </w:hyperlink>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tl w:val="0"/>
        </w:rPr>
      </w:r>
    </w:p>
    <w:p w:rsidR="00000000" w:rsidDel="00000000" w:rsidP="00000000" w:rsidRDefault="00000000" w:rsidRPr="00000000" w14:paraId="00000021">
      <w:pPr>
        <w:spacing w:after="160" w:before="160" w:line="240" w:lineRule="auto"/>
        <w:ind w:left="567" w:hanging="499"/>
        <w:jc w:val="both"/>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sz w:val="24"/>
          <w:szCs w:val="24"/>
          <w:rtl w:val="0"/>
        </w:rPr>
        <w:t xml:space="preserve">Rahmatiah, et al (2022). </w:t>
      </w:r>
      <w:r w:rsidDel="00000000" w:rsidR="00000000" w:rsidRPr="00000000">
        <w:rPr>
          <w:rFonts w:ascii="Times New Roman" w:cs="Times New Roman" w:eastAsia="Times New Roman" w:hAnsi="Times New Roman"/>
          <w:i w:val="1"/>
          <w:iCs w:val="1"/>
          <w:sz w:val="24"/>
          <w:szCs w:val="24"/>
          <w:rtl w:val="0"/>
        </w:rPr>
        <w:t xml:space="preserve">Jurnal Ilmiah Profesi Pendidikan</w:t>
      </w:r>
      <w:r w:rsidDel="00000000" w:rsidR="00000000" w:rsidRPr="00000000">
        <w:rPr>
          <w:rFonts w:ascii="Times New Roman" w:cs="Times New Roman" w:eastAsia="Times New Roman" w:hAnsi="Times New Roman"/>
          <w:sz w:val="24"/>
          <w:szCs w:val="24"/>
          <w:rtl w:val="0"/>
        </w:rPr>
        <w:t xml:space="preserve">, 7 (4): 2232 – 2241 DOI: </w:t>
      </w:r>
      <w:hyperlink r:id="rId12">
        <w:r w:rsidDel="00000000" w:rsidR="00000000" w:rsidRPr="00000000">
          <w:rPr>
            <w:rFonts w:ascii="Times New Roman" w:cs="Times New Roman" w:eastAsia="Times New Roman" w:hAnsi="Times New Roman"/>
            <w:color w:val="0070c0"/>
            <w:sz w:val="24"/>
            <w:szCs w:val="24"/>
            <w:u w:val="single"/>
            <w:rtl w:val="0"/>
          </w:rPr>
          <w:t xml:space="preserve">https://doi.org/10.29303/jipp.v7i4.1069</w:t>
        </w:r>
      </w:hyperlink>
      <w:r w:rsidDel="00000000" w:rsidR="00000000" w:rsidRPr="00000000">
        <w:rPr>
          <w:rtl w:val="0"/>
        </w:rPr>
      </w:r>
    </w:p>
    <w:p w:rsidR="00000000" w:rsidDel="00000000" w:rsidP="00000000" w:rsidRDefault="00000000" w:rsidRPr="00000000" w14:paraId="00000022">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Rahmawati, E. (2022). </w:t>
      </w:r>
      <w:r w:rsidDel="00000000" w:rsidR="00000000" w:rsidRPr="00000000">
        <w:rPr>
          <w:rFonts w:ascii="Times New Roman" w:cs="Times New Roman" w:eastAsia="Times New Roman" w:hAnsi="Times New Roman"/>
          <w:i w:val="1"/>
          <w:iCs w:val="1"/>
          <w:sz w:val="24"/>
          <w:szCs w:val="24"/>
          <w:rtl w:val="0"/>
        </w:rPr>
        <w:t xml:space="preserve">Manajemen pengembangan sumber daya manusia berbasis budaya digital di sekolah dasar</w:t>
      </w:r>
      <w:r w:rsidDel="00000000" w:rsidR="00000000" w:rsidRPr="00000000">
        <w:rPr>
          <w:rFonts w:ascii="Times New Roman" w:cs="Times New Roman" w:eastAsia="Times New Roman" w:hAnsi="Times New Roman"/>
          <w:sz w:val="24"/>
          <w:szCs w:val="24"/>
          <w:rtl w:val="0"/>
        </w:rPr>
        <w:t xml:space="preserve">. Jurnal Manajemen Pendidikan</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17(2), 110-125.</w:t>
      </w:r>
    </w:p>
    <w:p w:rsidR="00000000" w:rsidDel="00000000" w:rsidP="00000000" w:rsidRDefault="00000000" w:rsidRPr="00000000" w14:paraId="00000023">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Sari, R. P., &amp; Rusdinal. (2022). </w:t>
      </w:r>
      <w:r w:rsidDel="00000000" w:rsidR="00000000" w:rsidRPr="00000000">
        <w:rPr>
          <w:rFonts w:ascii="Times New Roman" w:cs="Times New Roman" w:eastAsia="Times New Roman" w:hAnsi="Times New Roman"/>
          <w:i w:val="1"/>
          <w:iCs w:val="1"/>
          <w:sz w:val="24"/>
          <w:szCs w:val="24"/>
          <w:rtl w:val="0"/>
        </w:rPr>
        <w:t xml:space="preserve">Manajemen Kelompok Kerja Guru (KKG) dalam meningkatkan profesionalisme guru sekolah dasar</w:t>
      </w:r>
      <w:r w:rsidDel="00000000" w:rsidR="00000000" w:rsidRPr="00000000">
        <w:rPr>
          <w:rFonts w:ascii="Times New Roman" w:cs="Times New Roman" w:eastAsia="Times New Roman" w:hAnsi="Times New Roman"/>
          <w:sz w:val="24"/>
          <w:szCs w:val="24"/>
          <w:rtl w:val="0"/>
        </w:rPr>
        <w:t xml:space="preserve">. Jurnal Basicedu</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6(3), 4521-4530. </w:t>
      </w:r>
      <w:hyperlink r:id="rId13">
        <w:r w:rsidDel="00000000" w:rsidR="00000000" w:rsidRPr="00000000">
          <w:rPr>
            <w:rFonts w:ascii="Times New Roman" w:cs="Times New Roman" w:eastAsia="Times New Roman" w:hAnsi="Times New Roman"/>
            <w:color w:val="0070c0"/>
            <w:sz w:val="24"/>
            <w:szCs w:val="24"/>
            <w:u w:val="single"/>
            <w:rtl w:val="0"/>
          </w:rPr>
          <w:t xml:space="preserve">https://doi.org/10.31004/basicedu.v6i3.xxxx</w:t>
        </w:r>
      </w:hyperlink>
      <w:r w:rsidDel="00000000" w:rsidR="00000000" w:rsidRPr="00000000">
        <w:rPr>
          <w:rtl w:val="0"/>
        </w:rPr>
      </w:r>
    </w:p>
    <w:p w:rsidR="00000000" w:rsidDel="00000000" w:rsidP="00000000" w:rsidRDefault="00000000" w:rsidRPr="00000000" w14:paraId="00000024">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Setiawan, B., &amp; Putra, R. (2025). </w:t>
      </w:r>
      <w:r w:rsidDel="00000000" w:rsidR="00000000" w:rsidRPr="00000000">
        <w:rPr>
          <w:rFonts w:ascii="Times New Roman" w:cs="Times New Roman" w:eastAsia="Times New Roman" w:hAnsi="Times New Roman"/>
          <w:i w:val="1"/>
          <w:iCs w:val="1"/>
          <w:sz w:val="24"/>
          <w:szCs w:val="24"/>
          <w:rtl w:val="0"/>
        </w:rPr>
        <w:t xml:space="preserve">Tantangan kepemimpinan digital kepala sekolah dalam mengelola guru Generasi X</w:t>
      </w:r>
      <w:r w:rsidDel="00000000" w:rsidR="00000000" w:rsidRPr="00000000">
        <w:rPr>
          <w:rFonts w:ascii="Times New Roman" w:cs="Times New Roman" w:eastAsia="Times New Roman" w:hAnsi="Times New Roman"/>
          <w:sz w:val="24"/>
          <w:szCs w:val="24"/>
          <w:rtl w:val="0"/>
        </w:rPr>
        <w:t xml:space="preserve">. Jurnal Manajemen Pendidikan</w:t>
      </w:r>
      <w:r w:rsidDel="00000000" w:rsidR="00000000" w:rsidRPr="00000000">
        <w:rPr>
          <w:rFonts w:ascii="Times New Roman" w:cs="Times New Roman" w:eastAsia="Times New Roman" w:hAnsi="Times New Roman"/>
          <w:i w:val="1"/>
          <w:iCs w:val="1"/>
          <w:sz w:val="24"/>
          <w:szCs w:val="24"/>
          <w:rtl w:val="0"/>
        </w:rPr>
        <w:t xml:space="preserve">, 13</w:t>
      </w:r>
      <w:r w:rsidDel="00000000" w:rsidR="00000000" w:rsidRPr="00000000">
        <w:rPr>
          <w:rFonts w:ascii="Times New Roman" w:cs="Times New Roman" w:eastAsia="Times New Roman" w:hAnsi="Times New Roman"/>
          <w:sz w:val="24"/>
          <w:szCs w:val="24"/>
          <w:rtl w:val="0"/>
        </w:rPr>
        <w:t xml:space="preserve">(1), 40-52.</w:t>
      </w:r>
    </w:p>
    <w:p w:rsidR="00000000" w:rsidDel="00000000" w:rsidP="00000000" w:rsidRDefault="00000000" w:rsidRPr="00000000" w14:paraId="00000025">
      <w:pPr>
        <w:spacing w:after="160" w:before="16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Susilawati, E., &amp; Khairunnisa. (2023). </w:t>
      </w:r>
      <w:r w:rsidDel="00000000" w:rsidR="00000000" w:rsidRPr="00000000">
        <w:rPr>
          <w:rFonts w:ascii="Times New Roman" w:cs="Times New Roman" w:eastAsia="Times New Roman" w:hAnsi="Times New Roman"/>
          <w:i w:val="1"/>
          <w:iCs w:val="1"/>
          <w:sz w:val="24"/>
          <w:szCs w:val="24"/>
          <w:rtl w:val="0"/>
        </w:rPr>
        <w:t xml:space="preserve">Manajemen pelatihan berbasis Platform Merdeka Mengajar (PMM) dalam meningkatkan literasi digital guru</w:t>
      </w:r>
      <w:r w:rsidDel="00000000" w:rsidR="00000000" w:rsidRPr="00000000">
        <w:rPr>
          <w:rFonts w:ascii="Times New Roman" w:cs="Times New Roman" w:eastAsia="Times New Roman" w:hAnsi="Times New Roman"/>
          <w:sz w:val="24"/>
          <w:szCs w:val="24"/>
          <w:rtl w:val="0"/>
        </w:rPr>
        <w:t xml:space="preserve">. Manageria: Jurnal Manajemen Pendidikan Islam</w:t>
      </w:r>
      <w:r w:rsidDel="00000000" w:rsidR="00000000" w:rsidRPr="00000000">
        <w:rPr>
          <w:rFonts w:ascii="Times New Roman" w:cs="Times New Roman" w:eastAsia="Times New Roman" w:hAnsi="Times New Roman"/>
          <w:i w:val="1"/>
          <w:iCs w:val="1"/>
          <w:sz w:val="24"/>
          <w:szCs w:val="24"/>
          <w:rtl w:val="0"/>
        </w:rPr>
        <w:t xml:space="preserve">, 8</w:t>
      </w:r>
      <w:r w:rsidDel="00000000" w:rsidR="00000000" w:rsidRPr="00000000">
        <w:rPr>
          <w:rFonts w:ascii="Times New Roman" w:cs="Times New Roman" w:eastAsia="Times New Roman" w:hAnsi="Times New Roman"/>
          <w:sz w:val="24"/>
          <w:szCs w:val="24"/>
          <w:rtl w:val="0"/>
        </w:rPr>
        <w:t xml:space="preserve">(1), 55-68. </w:t>
      </w:r>
      <w:hyperlink r:id="rId14">
        <w:r w:rsidDel="00000000" w:rsidR="00000000" w:rsidRPr="00000000">
          <w:rPr>
            <w:rFonts w:ascii="Times New Roman" w:cs="Times New Roman" w:eastAsia="Times New Roman" w:hAnsi="Times New Roman"/>
            <w:color w:val="0563c1"/>
            <w:sz w:val="24"/>
            <w:szCs w:val="24"/>
            <w:u w:val="single"/>
            <w:rtl w:val="0"/>
          </w:rPr>
          <w:t xml:space="preserve">https://doi.org/10.14421/manageria.2023.81-01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UNESCO. (2018). </w:t>
      </w:r>
      <w:r w:rsidDel="00000000" w:rsidR="00000000" w:rsidRPr="00000000">
        <w:rPr>
          <w:rFonts w:ascii="Times New Roman" w:cs="Times New Roman" w:eastAsia="Times New Roman" w:hAnsi="Times New Roman"/>
          <w:i w:val="1"/>
          <w:iCs w:val="1"/>
          <w:sz w:val="24"/>
          <w:szCs w:val="24"/>
          <w:rtl w:val="0"/>
        </w:rPr>
        <w:t xml:space="preserve">UNESCO ICT Competency Framework for Teachers</w:t>
      </w:r>
      <w:r w:rsidDel="00000000" w:rsidR="00000000" w:rsidRPr="00000000">
        <w:rPr>
          <w:rFonts w:ascii="Times New Roman" w:cs="Times New Roman" w:eastAsia="Times New Roman" w:hAnsi="Times New Roman"/>
          <w:sz w:val="24"/>
          <w:szCs w:val="24"/>
          <w:rtl w:val="0"/>
        </w:rPr>
        <w:t xml:space="preserve">. Paris: United Nations Educational, Scientific and Cultural Organization. </w:t>
      </w:r>
      <w:hyperlink r:id="rId15">
        <w:r w:rsidDel="00000000" w:rsidR="00000000" w:rsidRPr="00000000">
          <w:rPr>
            <w:rFonts w:ascii="Times New Roman" w:cs="Times New Roman" w:eastAsia="Times New Roman" w:hAnsi="Times New Roman"/>
            <w:color w:val="0563c1"/>
            <w:sz w:val="24"/>
            <w:szCs w:val="24"/>
            <w:u w:val="single"/>
            <w:rtl w:val="0"/>
          </w:rPr>
          <w:t xml:space="preserve">https://unesdoc.unesco.org/ark:/48223/pf0000265725</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Wijaya, H. (2023). Penerapan fungsi manajemen POAC dalam pelatihan guru di era digital. </w:t>
      </w:r>
      <w:r w:rsidDel="00000000" w:rsidR="00000000" w:rsidRPr="00000000">
        <w:rPr>
          <w:rFonts w:ascii="Times New Roman" w:cs="Times New Roman" w:eastAsia="Times New Roman" w:hAnsi="Times New Roman"/>
          <w:i w:val="1"/>
          <w:iCs w:val="1"/>
          <w:sz w:val="24"/>
          <w:szCs w:val="24"/>
          <w:rtl w:val="0"/>
        </w:rPr>
        <w:t xml:space="preserve">Kelola: Journal of Islamic Education Management, 8</w:t>
      </w:r>
      <w:r w:rsidDel="00000000" w:rsidR="00000000" w:rsidRPr="00000000">
        <w:rPr>
          <w:rFonts w:ascii="Times New Roman" w:cs="Times New Roman" w:eastAsia="Times New Roman" w:hAnsi="Times New Roman"/>
          <w:sz w:val="24"/>
          <w:szCs w:val="24"/>
          <w:rtl w:val="0"/>
        </w:rPr>
        <w:t xml:space="preserve">(2), 155–167.</w:t>
      </w:r>
    </w:p>
    <w:p w:rsidR="00000000" w:rsidDel="00000000" w:rsidP="00000000" w:rsidRDefault="00000000" w:rsidRPr="00000000" w14:paraId="00000028">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Yuliana, D., &amp; Arifin, Z. (2021). Strategi peningkatan kompetensi guru melalui In-House Training (IHT) di masa pandemi. </w:t>
      </w:r>
      <w:r w:rsidDel="00000000" w:rsidR="00000000" w:rsidRPr="00000000">
        <w:rPr>
          <w:rFonts w:ascii="Times New Roman" w:cs="Times New Roman" w:eastAsia="Times New Roman" w:hAnsi="Times New Roman"/>
          <w:i w:val="1"/>
          <w:iCs w:val="1"/>
          <w:sz w:val="24"/>
          <w:szCs w:val="24"/>
          <w:rtl w:val="0"/>
        </w:rPr>
        <w:t xml:space="preserve">Jurnal Kepemimpinan dan Pengurusan Sekolah, 6</w:t>
      </w:r>
      <w:r w:rsidDel="00000000" w:rsidR="00000000" w:rsidRPr="00000000">
        <w:rPr>
          <w:rFonts w:ascii="Times New Roman" w:cs="Times New Roman" w:eastAsia="Times New Roman" w:hAnsi="Times New Roman"/>
          <w:sz w:val="24"/>
          <w:szCs w:val="24"/>
          <w:rtl w:val="0"/>
        </w:rPr>
        <w:t xml:space="preserve">(2), 150-162.</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Peraturan (Undang-Undang)</w:t>
      </w:r>
    </w:p>
    <w:p w:rsidR="00000000" w:rsidDel="00000000" w:rsidP="00000000" w:rsidRDefault="00000000" w:rsidRPr="00000000" w14:paraId="0000002B">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Permendikdasmen No. 13 Tahun 2025 tentang Perubahan Atas Peraturan Menteri Pendidikan, Kebudayaan, Riset, dan Teknologi Nomor 12 Tahun 2024 tentang Kurikulum Pada Pendidikan Anak Usia Dini, Jenjang Pendidikan Dasar, dan Jenjang Pendidikan Menengah.</w:t>
      </w:r>
    </w:p>
    <w:p w:rsidR="00000000" w:rsidDel="00000000" w:rsidP="00000000" w:rsidRDefault="00000000" w:rsidRPr="00000000" w14:paraId="0000002C">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Kementerian Pendidikan Dasar dan Menengah Republik Indonesia. (2026). Peraturan Menteri Pendidikan Dasar dan Menengah Republik Indonesia Nomor 1 Tahun 2026 tentang Standar Proses pada Pendidikan Anak Usia Dini, Jenjang Pendidikan Dasar, dan Jenjang Pendidikan Menengah. Jakarta: Kemendikdasmen.</w:t>
      </w:r>
    </w:p>
    <w:p w:rsidR="00000000" w:rsidDel="00000000" w:rsidP="00000000" w:rsidRDefault="00000000" w:rsidRPr="00000000" w14:paraId="0000002D">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Kemendikbudristek. (2023). Surat Edaran Direktur Jenderal Guru dan Tenaga Kependidikan Nomor 4263/B/HK.04.01/2023 tentang Optimalisasi Komunitas Belajar. Jakarta: Kementerian Pendidikan, Kebudayaan, Riset, dan Teknologi.</w:t>
      </w:r>
    </w:p>
    <w:p w:rsidR="00000000" w:rsidDel="00000000" w:rsidP="00000000" w:rsidRDefault="00000000" w:rsidRPr="00000000" w14:paraId="0000002E">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Kementerian Pendidikan Dasar dan Menengah Republik Indonesia. (2025). Surat Edaran Menteri Pendidikan Dasar dan Menengah Nomor 5684/MDM.B1/HK.04.00/2025 tentang Hari Belajar Guru. Jakarta: Kemendikdasmen.</w:t>
      </w:r>
    </w:p>
    <w:p w:rsidR="00000000" w:rsidDel="00000000" w:rsidP="00000000" w:rsidRDefault="00000000" w:rsidRPr="00000000" w14:paraId="0000002F">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Undang-Undang Republik Indonesia Nomor 20 Tahun 2003 tentang Sistem Pendidikan Nasional.</w:t>
      </w:r>
    </w:p>
    <w:p w:rsidR="00000000" w:rsidDel="00000000" w:rsidP="00000000" w:rsidRDefault="00000000" w:rsidRPr="00000000" w14:paraId="00000030">
      <w:pPr>
        <w:spacing w:after="160" w:before="160" w:line="240" w:lineRule="auto"/>
        <w:ind w:left="567" w:hanging="4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Undang-Undang Republik Indonesia Nomor 14 Tahun 2005 tentang Guru dan Dosen.</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spacing w:after="160" w:line="259" w:lineRule="auto"/>
        <w:rPr>
          <w:rFonts w:ascii="Times New Roman" w:cs="Times New Roman" w:eastAsia="Times New Roman" w:hAnsi="Times New Roman"/>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701" w:top="2268" w:left="2268" w:right="1701" w:header="708" w:footer="708"/>
      <w:pgNumType w:start="9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21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rFonts w:ascii="Times New Roman" w:cs="Times New Roman" w:eastAsia="Times New Roman" w:hAnsi="Times New Roman"/>
      <w:b w:val="1"/>
      <w:bCs w:val="1"/>
      <w:i w:val="1"/>
      <w:iCs w:val="1"/>
      <w:sz w:val="24"/>
      <w:szCs w:val="24"/>
    </w:rPr>
  </w:style>
  <w:style w:type="paragraph" w:styleId="Heading2">
    <w:name w:val="heading 2"/>
    <w:basedOn w:val="Normal"/>
    <w:next w:val="Normal"/>
    <w:pPr>
      <w:widowControl w:val="0"/>
      <w:spacing w:line="360" w:lineRule="auto"/>
      <w:ind w:left="72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s://doi.org/10.31004/basicedu.v8i6.8889" TargetMode="External"/><Relationship Id="rId10" Type="http://schemas.openxmlformats.org/officeDocument/2006/relationships/hyperlink" Target="https://www.journal.mediapublikasi.id/index.php/amma/article/view/3587" TargetMode="External"/><Relationship Id="rId21" Type="http://schemas.openxmlformats.org/officeDocument/2006/relationships/footer" Target="footer1.xml"/><Relationship Id="rId13" Type="http://schemas.openxmlformats.org/officeDocument/2006/relationships/hyperlink" Target="https://www.google.com/search?q=https://doi.org/10.31004/basicedu.v6i3.xxxx" TargetMode="External"/><Relationship Id="rId12" Type="http://schemas.openxmlformats.org/officeDocument/2006/relationships/hyperlink" Target="https://doi.org/10.29303/jipp.v7i4.106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21009/JTP2303.5" TargetMode="External"/><Relationship Id="rId15" Type="http://schemas.openxmlformats.org/officeDocument/2006/relationships/hyperlink" Target="https://unesdoc.unesco.org/ark:/48223/pf0000265725" TargetMode="External"/><Relationship Id="rId14" Type="http://schemas.openxmlformats.org/officeDocument/2006/relationships/hyperlink" Target="https://doi.org/10.14421/manageria.2023.81-01"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hyperlink" Target="https://doi.org/10.1017/CBO9780511803932" TargetMode="External"/><Relationship Id="rId18" Type="http://schemas.openxmlformats.org/officeDocument/2006/relationships/header" Target="header1.xml"/><Relationship Id="rId7" Type="http://schemas.openxmlformats.org/officeDocument/2006/relationships/hyperlink" Target="https://doi.org/10.51874/jips.v5i2.244" TargetMode="External"/><Relationship Id="rId8" Type="http://schemas.openxmlformats.org/officeDocument/2006/relationships/hyperlink" Target="https://doi.org/10.63615/ekb.v6i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