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firstLine="0"/>
        <w:jc w:val="center"/>
        <w:rPr/>
      </w:pPr>
      <w:bookmarkStart w:colFirst="0" w:colLast="0" w:name="_259rgj31es1a" w:id="0"/>
      <w:bookmarkEnd w:id="0"/>
      <w:r w:rsidDel="00000000" w:rsidR="00000000" w:rsidRPr="00000000">
        <w:rPr>
          <w:rtl w:val="0"/>
        </w:rPr>
        <w:t xml:space="preserve">BAB II</w:t>
      </w:r>
    </w:p>
    <w:p w:rsidR="00000000" w:rsidDel="00000000" w:rsidP="00000000" w:rsidRDefault="00000000" w:rsidRPr="00000000" w14:paraId="00000002">
      <w:pPr>
        <w:pStyle w:val="Heading1"/>
        <w:ind w:firstLine="0"/>
        <w:jc w:val="center"/>
        <w:rPr/>
      </w:pPr>
      <w:bookmarkStart w:colFirst="0" w:colLast="0" w:name="_mwo9d8l4kdp4" w:id="1"/>
      <w:bookmarkEnd w:id="1"/>
      <w:r w:rsidDel="00000000" w:rsidR="00000000" w:rsidRPr="00000000">
        <w:rPr>
          <w:rtl w:val="0"/>
        </w:rPr>
        <w:t xml:space="preserve">IMPLEMENTASI KEBIJAKAN </w:t>
      </w:r>
      <w:r w:rsidDel="00000000" w:rsidR="00000000" w:rsidRPr="00000000">
        <w:rPr>
          <w:i w:val="1"/>
          <w:iCs w:val="1"/>
          <w:rtl w:val="0"/>
        </w:rPr>
        <w:t xml:space="preserve">DEEP LEARNING</w:t>
      </w:r>
      <w:r w:rsidDel="00000000" w:rsidR="00000000" w:rsidRPr="00000000">
        <w:rPr>
          <w:rtl w:val="0"/>
        </w:rPr>
        <w:t xml:space="preserve"> DALAM MENINGKATKAN MUTU PEMBELAJARAN IPA SISWA SEKOLAH MENENGAH PERTAMA</w:t>
      </w:r>
    </w:p>
    <w:p w:rsidR="00000000" w:rsidDel="00000000" w:rsidP="00000000" w:rsidRDefault="00000000" w:rsidRPr="00000000" w14:paraId="00000003">
      <w:pPr>
        <w:ind w:firstLine="539"/>
        <w:rPr/>
      </w:pPr>
      <w:r w:rsidDel="00000000" w:rsidR="00000000" w:rsidRPr="00000000">
        <w:rPr>
          <w:rtl w:val="0"/>
        </w:rPr>
      </w:r>
    </w:p>
    <w:p w:rsidR="00000000" w:rsidDel="00000000" w:rsidP="00000000" w:rsidRDefault="00000000" w:rsidRPr="00000000" w14:paraId="00000004">
      <w:pPr>
        <w:pStyle w:val="Heading2"/>
        <w:numPr>
          <w:ilvl w:val="3"/>
          <w:numId w:val="5"/>
        </w:numPr>
        <w:ind w:left="350" w:hanging="360"/>
        <w:rPr/>
      </w:pPr>
      <w:bookmarkStart w:colFirst="0" w:colLast="0" w:name="_8kvrc0otylau" w:id="2"/>
      <w:bookmarkEnd w:id="2"/>
      <w:r w:rsidDel="00000000" w:rsidR="00000000" w:rsidRPr="00000000">
        <w:rPr>
          <w:rtl w:val="0"/>
        </w:rPr>
        <w:t xml:space="preserve">Landasan Filosofis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filosofis merupakan dasar pemikiran yang menjadi pijakan dalam memahami hakikat pendidikan serta arah pengembangan proses pembelajaran. Dalam kajian pendidikan, filsafat berfungsi sebagai landasan konseptual yang memberikan kerangka berpikir mengenai tujuan pendidikan, hakikat peserta didik, peran guru, serta proses pembelajaran yang efektif. Menurut Ornstein dan Hunkins (2017, hlm. 31), filsafat pendidikan memberikan dasar nilai dan pemikiran yang memandu praktik pendidikan serta menjadi landasan dalam merumuskan kebijakan dan strategi pembelajaran. Oleh karena itu, setiap penelitian pendidikan perlu memiliki landasan filosofis yang jelas agar arah kajiannya memiliki dasar pemikiran yang kuat. Penelitian ini dilandasi oleh filsafat pendidikan konstruktivisme, yang menempatkan peserta didik sebagai subjek aktif dalam proses pembelajaran.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 w:type="default"/>
          <w:footerReference r:id="rId7" w:type="default"/>
          <w:pgSz w:h="16838" w:w="11906" w:orient="portrait"/>
          <w:pgMar w:bottom="1701" w:top="2268" w:left="2268" w:right="1701" w:header="709" w:footer="709"/>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Konstruktivisme merupakan aliran filsafat pendidikan yang memandang bahwa pengetahuan tidak dapat dipindahkan secara langsung dari guru kepada siswa, melainkan dibangun secara aktif oleh peserta didik melalui pengalaman belajar. Jean Piaget menjelaskan bahwa pengetahuan terbentuk melalui proses konstruksi mental yang dilakukan individu ketika berinteraksi dengan lingkungannya. Menurut Piaget, proses belajar terjadi melalui mekanisme asimilasi dan akomodasi, yaitu proses penyesuaian struktur kognitif seseorang terhadap pengalaman baru yang diperolehnya (Piaget, 1972, hlm. 11). Dengan demikian, dalam perspektif konstruktivisme, pembelajaran tidak hanya berfokus pada penyampaian informasi, tetapi lebih menekankan pada proses bagaimana siswa membangun pemahaman terhadap suatu konsep secara mandiri.</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Pandangan konstruktivisme juga dikembangkan oleh Lev Vygotsky yang menekankan pentingnya interaksi sosial dalam proses belajar. Vygotsky menyatakan bahwa perkembangan kognitif siswa dipengaruhi oleh interaksi dengan lingkungan sosial serta bantuan dari orang lain yang lebih kompeten, seperti guru atau teman sebaya. Konsep yang dikenal sebagai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Zone of Proximal Development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(ZPD) menjelaskan bahwa siswa dapat mencapai tingkat pemahaman yang lebih tinggi melalui bimbingan dan kolaborasi dalam proses belajar (Vygotsky, 1978, hlm. 86). Hal ini menunjukkan bahwa pembelajaran yang efektif tidak hanya menekankan aktivitas individu, tetapi juga melibatkan interaksi sosial dan kerja sama dalam membangun pengetahuan.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Jerome Bruner juga menegaskan bahwa proses belajar yang efektif adalah proses belajar yang memungkinkan siswa menemukan konsep secara mandiri melalui kegiatan eksplorasi dan penemuan. Bruner menyebut pendekatan ini sebagai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discovery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yaitu proses pembelajaran yang mendorong siswa untuk aktif mencari, menemukan, dan mengkonstruksi pengetahuan berdasarkan pengalaman belajar yang diperolehnya (Bruner, 1966, hlm. 72). Dalam pendekatan ini, guru tidak lagi berperan sebagai satu-satunya sumber informasi, tetapi sebagai fasilitator yang membantu siswa mengembangkan pemahaman konsep melalui proses eksplorasi dan refleksi.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perspektif konstruktivisme, peran guru dalam pembelajaran mengalami perubahan yang cukup signifikan. Guru tidak lagi berperan sebagai pusat pembelajaran (teacher-centered), melainkan sebagai fasilitator yang membantu siswa membangun pengetahuan melalui berbagai pengalaman belajar. Menurut Brooks dan Brooks (1999, hlm. 21), guru dalam pendekatan konstruktivisme bertugas menciptakan lingkungan belajar yang memungkinkan siswa untuk aktif berpikir, berdiskusi, dan memecahkan masalah. Dengan demikian, pembelajaran menjadi lebih berpusat pada siswa (student-centered learning), sehingga siswa memiliki kesempatan untuk mengembangkan kemampuan berpikir kritis dan kreatif.</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konstruktivisme memiliki relevansi yang sangat kuat dengan pembelajaran Ilmu Pengetahuan Alam (IPA). Pembelajaran IPA pada dasarnya tidak hanya bertujuan untuk menguasai konsep-konsep ilmiah, tetapi juga untuk mengembangkan kemampuan berpikir ilmiah melalui kegiatan observasi, eksperimen, analisis, dan pemecahan masalah. Menurut Carin dan Sund (2010, hlm. 6), pembelajaran IPA yang efektif adalah pembelajaran yang memberikan kesempatan kepada siswa untuk melakukan eksplorasi dan penyelidikan ilmiah sehingga mereka dapat memahami konsep secara mendalam. Pendekatan konstruktivisme mendukung proses tersebut karena menekankan keterlibatan aktif siswa dalam membangun pemahaman terhadap fenomena alam melalui pengalaman belajar yang nyata.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Prinsip-prinsip konstruktivisme juga sejalan dengan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merupakan pendekatan pembelajaran yang menekankan pemahaman konsep secara mendalam, berpikir kritis, reflektif, dan kolaboratif. Menurut Biggs dan Tang (2011, hlm. 23), deep learning terjadi ketika siswa berusaha memahami makna suatu konsep, menghubungkan pengetahuan baru dengan pengetahuan yang telah dimiliki sebelumnya, serta mampu menerapkannya dalam berbagai konteks kehidupan. Pendekatan ini mendorong siswa untuk tidak hanya menghafal informasi, tetapi juga memahami hubungan antar konsep serta mampu menggunakannya untuk memecahkan masalah.</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Penerapan kebijakan pendidikan,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menjadi salah satu strategi penting dalam meningkatkan mutu pembelajaran di sekolah.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menuntut adanya perubahan paradigma dalam proses pembelajaran, yaitu dari pembelajaran yang bersifat hafalan menuju pembelajaran yang menekankan pemahaman konseptual dan kemampuan berpikir tingkat tinggi. Oleh karena itu, pendekatan konstruktivisme menjadi landasan filosofis yang relevan dalam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karena keduanya memiliki prinsip yang sama, yaitu menempatkan siswa sebagai subjek aktif dalam proses pembelajaran serta mendorong terbentuknya pemahaman konsep yang mendalam.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Dapat disimpulkan filsafat pendidikan konstruktivisme memberikan dasar pemikiran yang kuat bagi penelitian mengenai implementasi kebijakan deep learning dalam meningkatkan mutu pembelajaran IPA. Konstruktivisme menekankan bahwa pengetahuan dibangun melalui pengalaman belajar yang aktif, interaksi sosial, serta proses refleksi yang mendalam. Prinsip-prinsip tersebut sejalan dengan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menekankan pembelajaran bermakna, berpikir kritis, dan pemahaman konseptual yang mendalam. Dengan demikian, pendekatan konstruktivisme menjadi landasan filosofis yang tepat dalam mengkaji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upaya meningkatkan mutu pembelajaran IPA di sekolah menengah pertama.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pStyle w:val="Heading2"/>
        <w:numPr>
          <w:ilvl w:val="3"/>
          <w:numId w:val="5"/>
        </w:numPr>
        <w:ind w:left="350" w:hanging="360"/>
        <w:rPr/>
      </w:pPr>
      <w:bookmarkStart w:colFirst="0" w:colLast="0" w:name="_2noucd2x2y5a" w:id="3"/>
      <w:bookmarkEnd w:id="3"/>
      <w:r w:rsidDel="00000000" w:rsidR="00000000" w:rsidRPr="00000000">
        <w:rPr>
          <w:rtl w:val="0"/>
        </w:rPr>
        <w:t xml:space="preserve">Landasan Sistem Nilai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Permasalahan kebudayaan sebagai akibat dari pengaruh globalisasi itu telah menggerogoti seluruh lapisan masyarakat, baik yang ada di pedesaan  sekalipun maupun yang tinggal di kota metropolitan. Proses globalisasi kebudayaan itu bagaikan udara, bila kita menghindar berarti kita tidak bisa bernafas. Oleh karena itu kita harus menghadapi kehidupan yang kompleks ini.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Achmad Sanusi Dosen Senior Kharismatik UNINUS Bandung dalam berbagai perkuliahan sangat memperhatikan akan kehidupan yang sangat kompleks ini, sehingga dengan kebijaksanaan dan keprofesionalannya beliau memberikan ilmu yang sangat berharga kepada mahasiswanya untuk menghadapi kehidupan yang sangat kompleks ini yaitu dengan memahami Enam sistem Nilai  Kehidupan dalam pandangan Islam.</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Kehidupan semakin kompleks, perubahan sangat cepat, persaingan hidup tidak bisa dihindari  pertukaran nilai yang tak dapat dibendung. Kemajuan filsafat, sains, teknologi, telah melahirkan kebudayan yang semakin maju, proses itu disebut globalisasi budaya. Namun kebudayaan yang semakin maju mengglobal ternyata sangat berdampak terhadap aspek moral (Tafsir Ahmad 2002:1). Globalisasi kebudayaan tidak dapat kita hindari,  proses kebudayaan itu  bagaikan udara bila kita menghindar berarti kita tidak bisa bernafas. Oleh karena itu kita harus menghadapi kehidupan yang kompleks ini. Bagaimana kita menghadapi arus globalisasi tersebut agar tidak terseret kearus yang negatif, oleh karena itu kita terus berfikir untuk menerapkan sistem nilai-nilai kehidupan pada  Kognitif, Psikomotor, Afektif, Believe, Operasional, manejerial dan leadership, untuk diwujudkan dalam kehidupan nyata.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Sanusi, Achmad(2017 : 34) menyatakan, berpikir sistem bukan sekedar mengidentifikasi permasalahan yang berkaitan dengan nilai, melainkan bagaimana nilai terwujud dalam kehidupan manusia dan menjadi acuan sekaligus pedoman tindakan manusia. Lebih lanjut Sanusi, menyampaikan untuk mewujudkan enam sistem nilai maka kita harus memiliki komitmen untuk membangun hidup yang bernilai. Enam sistem nilai tersebut adalah nilai teologik, nilai fisiologi, nilai logik, nilai etika, nilai Estetika, dan nilai teleologi.</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50" w:right="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Berikut ini akan penulis jelaskan satu persatu tentang nilai-nilai kehidupan dalam implentasi meningkatkan kinerja guru untuk meningkatkan mutu hasil pembelajaran dalam sertasi ini.</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Teologik</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Teologik adalah nilai ke Tuhanan, dalam keyakinan Islam Tuhan adalah Allah SWT penguasa alam semesta, tiada Tuhan kecuali Allah SWT yang Maha Esa. Islam mengajarkan kepada manusia tentang keimanan, dan masalah iman adalah masalah yang abstak, hanya hati dan perasaan yang paling domoinan, kadang-kadang kita mengenyampingkan akal untuk mempertahankan iman, dan atau sebaliknya bahwa iman bisa dipertahankan dengan argument akal yang sehat. Mempertahankan keimanan yang islami adalah wajib ain bagi setiap muslim. Dengan nilai teologik, pemimpin selain dituntut memahami kandungan ajaran agamanya, juga yang terpenting adalah bagaimana seorang pemimpin mengimplementasikan ajaran agamanya itu dalam tugas dan kepemimpinannya. Pemimpin yang melandasi kegiatan kegiatan kepemimpinannya dengan nilai-nilai teologi harus mengutamakan hubungan yang harmonis dari pada pemberian tugas dengan penekanan atau memaksa atau mengintimidasi.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Islam itu agama yang damai, agama yang mengajarkan hidup keseimbangan, mengajarkan tentang hak dan kewajiban, oleh karena itu pemimpin, guru, pegawai dan warga sekolah pada umumnya harus menjadikan ajaran agama sebagai pedoman kehidupan, pedoman dalam berkomunikasi, pedoman dalam bermasyarakat, dan pedoman dalam seluruh aspek kehidupan, islam menuntun manusia menggunakan seluruh akal dan pikiran untuk memahami dan melaksanakan semua perintah dan larangan Allah SWT, dengan demikian insya Allah kita akan selamat didunia dan diaherat kelak. </w:t>
      </w:r>
    </w:p>
    <w:p w:rsidR="00000000" w:rsidDel="00000000" w:rsidP="00000000" w:rsidRDefault="00000000" w:rsidRPr="00000000" w14:paraId="00000018">
      <w:pPr>
        <w:ind w:firstLine="53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Islam mengajarkan manusia untuk beriman melalui rukun iman yaitu :</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0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Percaya kepada Allah, Tuhan semesta alam, tiada tuhan kecuali Allah SWT</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0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Percaya kepada para Malaikat Allah</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0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Percaya kepada kitab-kitab yang Allah turunkan kepada para Nabi Rasulullah</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0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Percaya kepada adanya hari kiamat, hari terahir makhluk berada dibumi ALLAH</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10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Percaya kepada Qodar dan Kodo, yaitu keyakinan bahwa semua kejadian dibumi ini atas kuasa dan kehendak Allah SWT.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Islam juga mengajarkan kepada manusia untuk melaksanakan rukun islam seperti :</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1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Bersaksi bahwa tiada Tuhan selain Allah, Nabi Muhammad  adalah Rasulallah.</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1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Kewajiban melaksanakan solat 5 kali sehari semalam</w:t>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1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Kewajiban menunaikan zakat</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1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Kewajiban melaksanakan puasa pada bulan Ramadhan</w:t>
      </w:r>
    </w:p>
    <w:p w:rsidR="00000000" w:rsidDel="00000000" w:rsidP="00000000" w:rsidRDefault="00000000" w:rsidRPr="00000000" w14:paraId="000000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1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Kewajiban melaksanakan haji ke Baitullah bagi yang sudah mampu</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Dengan demikian Nilai Teologik adalah fitrah azazi yang terdapat pada diri manusia terlepas apakah dia Islam ataupun bukan, Nilai inilah menjadi nilai dasar bagi 5 sistem nilai lainnya. Dalam lembaga pendidikan implementasi nilai teologik ini merupakan sesuatu yang sangat urgen, sangat relevan, dan sanagt utama karena kehidupan tanpa agama berarti sama dengan kehidupan hewan. Guru sebagai orang tua dari siswa dan sebagai sumber informasi sangat cocok untuk berperan sebagai penuntun niali-nilai ke Tuhanan, guru yang cerdas sudah pasti memberi contoh yang baik dan benar bagaimana seharusnya cara komunikasi menurut agama, cara bergaul menurut norma agama. Apabila kepala sekolah, guru dan siswa yang ada dalam sekolah itu konsisten dengan ajaran agama masing-masing, maka kehidupan suasana damai, suasana yaman, suasana kekeluargaan, tentu akan mempercepat terwujudnya suasana pendidikan yang efektif, dan dengan sendirinya akan terwujud pendidikan yang bermutu, juga benar dan implementasi nilai-nilai keagamaan yang benar akan memberikan hasil yang positif dalam kehidupan bermasyarakat, berbangsa, dan bernegara, misalnya : (1) Saling menghargai perbedaan, termasuk beda keyakinan/beragama, (2) Hidup berdampingan dalam keaneka ragaman dengan tidak saling mencurigai satu sama lain, bukankan Islam mengajarkan bahwa Allah menjadikan manusia itu berbeda-beda, berkelompok-kelompok, yang kesemuanya itu untuk saling kenal mengenal dan tentu untuk hidup berdampingan dalam keaneka ragaman. (3) Membangun komunikasi yang intens antara manusia dengan Tuhannya sebagai perwujudan pelaksanaan ajaran agamanya, wujud dari kebutuhan manusia dengan Tuhannya, dan sebagai konsekwensi bahwa manusia punya kewajiban terhadap Tuhannya atau Hablun min Allah, dan tentu saja agama mengajarkan bagaimana manusia menjalin kehidupan yang rukun dengan menusia lain atau hablun minannas. </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42"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Fisiologik</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Fisiologik berarti fisik maksudnya memaksimalkan fungsi fisik dalam menjalani kehidupan ini. Dalam fisik kita sebagai ciptaan Allah disadari atau tidak sangat berguna, namun tenyata kita telah lupa akan fungsinya akibatnya kita tertinggal jauh oleh orang di luar Islam terutama dalam Sains dan teknologi, kita hanya bisa mengekor kepada mereka. Alamaududi seorang pembaharu Islam mengeritik kepada umat Islam bahwa umat Islam mundur karena tidak mengoptimalkan fungsi potensi dari Allah yaitu AS-Sama (Pendengar)’, al Bashar (Penglihatan), dan faud (hati). As Sama’ berfungsi untuk mendengar ilmu dari orang lain, Basar berfungsi untuk mengeembangkan penemuan ilmu pengetahuan dan sama’ untuk memfilter ilmu apabila tidak sesuai dengan kemanusiaan. (Irsan, 1985:240).</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Allah SWT menciptakan manusia dalam penciptaan yang paling sempurna bila dibandingkan dengan makhluk yang lain, oleh sebab itu manusia wajib mensyukuri nikamat yang Allah berikan. Dengan fisik yang paling sempurna bila dibandingkan dengan makhluk lain, manusia harus mampu berbuat baik untuk orang lain, Islam mengajarkan bahwa sebaik-baiknya manusia adalah yang paling baik manfaatnya untuk orang lain. Nilai Fisiologik harus dimaksimalkan untuk memperbaiki ketidak seimbangan bahkan kerusakan moral karena perilaku badaniah orang yang melanggar batas-batas norma kepatutan, norma kesopanan, norma adat istiadat seperti mempertontonkan aurat didepan umum, bergaul bebas dan lain-lain. Kondisi seperti itu merupakan praktik-praktik yang merusak tata nilai dan bahkan juga merusak kesempurnaan dari fisik manusia yang Allah ciptakan dalam bentuk yang paling indah dan sempurna.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6" w:right="0" w:firstLine="662.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surat Attien Allah berfirman yang artinya : Sesungguhnya, Allah menciptakan manusia dalam sebaik-baiknya bentuk. Subhaanallah, kepala sekolah dan guru di Jakarta Timur bisa menjadikan nilai-nilai fisiologi sebagai sandaran untuk mensyukuri nikmat yang sudah diberikan Tuhan, terutama nilai sehat, nilai kekutan dan tentunya tubuh yang tanpa cacat.</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Etik</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Nilai etik ini berkaitan dengan perilaku dan perbuatan manusia, perilaku seseorang yang nampak kepermukaan itu dapat dilihat,  dinilai bdan dirasakan oleh orang lain disekitarnya. Tuntutannya adalah agar setiap orang berperilaku santun, sopan, hormat, dan mulia dalam pergaulan baik dengan sesama maupun dengan alam sekitarnya. Dilingkungan pendidikan niali etik atau nilai perilaku ini menjadi hal yang sangat penting sebab kegiatan mendidik indentik dengan keteladanan, perbaikan terus menerus dan memberi contoh kebaikan. Guru dan kepala sekolah adalah pelaku utama yang memberi contoh nilai-nilai etik kepada siswa dan sesama guru.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Allah SWT mengajarkan kepada manusia melalui tuntutan agama dan para Rasul tentang pentingnya memiliki perilaku yang santun atau berakhlak karimah, dalam tuntutan agama Islam, akhlak mulia itu disebut Uswatun Hasanah, (Suri tauladan yang baik), seperti firman allah dalam Al-Qur’an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Artinya : ‘Sesungguhnya telah ada pada (diri) Rasulullah itu suri teladan yang baik bagimu (yaitu) bagi orang yang mengharap (rahmat) Allah dan (kedatangan) hari kiamat dan Dia banyak menyebut Allah”. (Al Ahzab : 21)</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Sejatinya nabi Muhammad SAW dihadirkan/diutus kedunia ini hanya untuk memperbaiki akhlak manusia agar memiliki dan mengamalkan akhlak yang santun dan mulia terhadap sesame dan lingkungannya seperti dalam Hadis Nabi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“Sesungguhnya, Aku (Rasulallah) diutus untuk menyempurnakan budi pekerti (akhlak)”. (Al Hadist)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Nilai etik harus mampu menyeimbangkan dan mendamaikan pergolakan dunia dan kejadian yang akibatnya oleh perilaku manusia, semakin majunya ilmu pengetahuan dan teknologi apabila tidak dibarengi dengan nilai-nilai etika akan menjadi musuh manusia, banyak korban dari ilmu pengetahuan seperti adanya peperangan, dan pengembangan ilmu yang tidak memperhatikan lingkungan, serta penyebaran informasi melalui dunia maya yang tidak lagi memperhatikan kesopanan dan moral.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70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Dalam menyelesaikan masalah walaupun orang berilmu tanpa etika menjadikan masalah itu semakin besar tidak terselesaikan, padahal bila ada saling hormat menghormati diantara kita mungkin permasalahan mudah diselesaikan seperti anggota Dewan Perwakilan Rakyat Republik Indonesia (DPRRI) yang sudah tidak ada bedanya antara orang yang berilmu dengan yang tidak berpendidikan. Kita menyaksikan anggota Dewan Perwakilan Rakyat (DPR) saling mencaci bahkan adu jotos dalam mempertahankan pendapatnya. Gambaran kejadian itu adalah perilaku manusia yang hanya mengutamakan ego pribadi dan mengabaikan nilai-nilai susila atau nilai etika.</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00"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Teleologik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teleologik berkaitan dengan manfaat, efektif, efesien produktif dan akuntabel dalam setiap sisi kehidupan. Nilai-nilai tersebut akan sangat efektif dilingkungan pendidikan, karena proses pembelajaran disekolah berdasarkan pada prinsip efektif, produktif dan efisiensi yang diatur melalui menejemen waktu dan digerakan oleh kepemimpinan yang memiliki nilai-nilai edukasi yang cukup memadai. Nilai-nilai teleologik selain mengajarkan pada manusia tentang pentingnya waktu dan hasil dari setiap yang dikerjakan, juga kegiatan yang dilakukan harus memperhatikan manfaat atau kegunaan dari apa yang dikerjakan, apa yang dihasilkan, kegiatan harus memperhatikan prosedur, harus jujur, harus juga memperhatikan dampak dari setiap yang dikerjakan, baik dampaknya pada manusia atau pada lingkungan.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kita sebagai makhluk yang mau berfikir secara cerdas, manfaatkanlah ilmu pengetahuan untuk kemaslahatan kita semua dengan berdasarkan Nilai Teleologik. </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8"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Logik</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Logik dapat berkembang dengan bagus dilingkungan pendidikan seperti di sekolah, karena kegiatan pembelajaran senantiasa berhubungan dengan kegiatan keilmuan yang selalu memanfaatkan akal sebagai alat untuk menjelaskan tujuan, Namun tidak semua logika bisa menyelesaikan persoalan, oleh sebab itu Islam mengajarkan keseimbangan antara nilai logika dengan nilai-nilai ke Tuhanan, artinya apabila persoalan sulit dipecahkan denagn logika, maka kembalikan kepada iman, dan masalah iman atau keyakinan adalah masalah agama. Hal-hal yang bersifat abstrak itu lebih banyak dikembalikan pada keimanan atau menjadi wilayah ke Tauhidan, urusan Allah SWT. Contoh adalah masalah roh, masalah kematian, dan masalah hari akhir dari dunia ini. Dalam kegiatan kepemimpinan dilingkungan sekolah, kemampuan menggunakan akal dalam memahami kuasa Allah harus mengikuti kebenaran ajaran Allah, menggunakan logika adalah wajib, tetapi pemikiran-pemikiran itu tidak boleh mengingkari kuasa Allah, kalau tidak maka kepemimpinan akan dijalankan dengan semata-mata atas dorongan nafsu dan kepentingan pribadi, manusia bisa menghambakan diri pada akalnya sendiri, dalam islam disebut dengan ingkar (kufur). Berkaitan dengan berpikir, memahami, dan mengingat adalah pekerjaannya, pikiran, pemahaman, pengertian, peringatan (ingat) adalah buahnya, maka Nilai Logik ini menjadi dasar untuk berbuat, bertindak. Allah SWT berfirman dalam al Qur’an tentang menggunakan akal/berpikir banyak sekali dan berulang-ulang Allah suarakan untuk manusia, agar kita berfikir dengan sebutan Lubb atau Akal dalam memahami alam ini diantaramnya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“Sesungguhnya dalam penciptaan langit dan bumi, dan silih bergantinya, malam dan siang terdapat tanda-tanda bagi orang-orang yang berakal,” (Ali Imron : 190 )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Berfikir menjadi dasar nilai logik haruslah semakin meningkat dari mulai berfikir insting untuk bayi kemudian berfikir imitative untuk anak, bagi kita yang sudah katanya dewasa haruslah berfikir kreatif atau inovatif dengan menjauhkan dari berfikir egosentik. Nilai logik ini mungkin sudah ditinggalkan khususnya oleh anggota Dewan Perwakilan Rakyat (DPR), kita sering melihat mereka tidak mau mengalah atau berfikir egosentrik sehingga banyak undang-undang yang belum selesai akibat yang paling dirugikan adalah rakyat.</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8"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Estetika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2" w:right="0" w:firstLine="67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estetika meliputi keserasian, menarik, manis, keindahan, cinta kasih. Dalam kepemimpinan , nilai estetika tidak saja sebagai keserasain dan keindahan, tapi yang paling utama adalah bagaimana kepala sekolah menerapkan kepemimpinan yang berdasakan pada cinta kasih, saling menghormati sesama dan menjunjung tinggi kebersamaan sebagai perwujudan mensyukuri karunia Allah SWT. Nilai estetika bisa tumbuh dan subur dilingkungan pendidikan karena proses dan implementasi bisa dilakukan oleh para guru dan siswa melalui kegiatan belajar mengajar. Demikian pula dalam menjalani hidup diluar lingkungan pendidikan hendaklah jangan terlepas dari nilai estetika karena keserasian seseorang dengan orang lain dan alam sekitar sangat mendukung kita dalam kehidupan seperti kasih sayang diantara kita. Keharmonisan. Kasih sayang serta keindahan adalah fitrah manusia yang diberikan oleh Allah SWT.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9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2"/>
        <w:numPr>
          <w:ilvl w:val="3"/>
          <w:numId w:val="5"/>
        </w:numPr>
        <w:ind w:left="364" w:hanging="360"/>
        <w:rPr/>
      </w:pPr>
      <w:bookmarkStart w:colFirst="0" w:colLast="0" w:name="_vnivisz5qbia" w:id="4"/>
      <w:bookmarkEnd w:id="4"/>
      <w:r w:rsidDel="00000000" w:rsidR="00000000" w:rsidRPr="00000000">
        <w:rPr>
          <w:rtl w:val="0"/>
        </w:rPr>
        <w:t xml:space="preserve">Landasan Teori/Konsep :  </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0"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Teori Manajemen dari GR. Terry</w:t>
      </w:r>
    </w:p>
    <w:p w:rsidR="00000000" w:rsidDel="00000000" w:rsidP="00000000" w:rsidRDefault="00000000" w:rsidRPr="00000000" w14:paraId="0000003D">
      <w:pPr>
        <w:ind w:left="700" w:firstLine="718.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merupakan salah satu konsep penting dalam pengelolaan organisasi, termasuk dalam bidang pendidikan. Dalam konteks pendidikan, manajemen berfungsi sebagai proses pengelolaan berbagai sumber daya pendidikan agar tujuan pendidikan dapat tercapai secara efektif dan efisien. George R. Terry menyatakan bahwa manajemen adalah suatu proses yang terdiri dari kegiatan perencanaan (</w:t>
      </w:r>
      <w:r w:rsidDel="00000000" w:rsidR="00000000" w:rsidRPr="00000000">
        <w:rPr>
          <w:rFonts w:ascii="Times New Roman" w:cs="Times New Roman" w:eastAsia="Times New Roman" w:hAnsi="Times New Roman"/>
          <w:i w:val="1"/>
          <w:iCs w:val="1"/>
          <w:sz w:val="24"/>
          <w:szCs w:val="24"/>
          <w:rtl w:val="0"/>
        </w:rPr>
        <w:t xml:space="preserve">planning</w:t>
      </w:r>
      <w:r w:rsidDel="00000000" w:rsidR="00000000" w:rsidRPr="00000000">
        <w:rPr>
          <w:rFonts w:ascii="Times New Roman" w:cs="Times New Roman" w:eastAsia="Times New Roman" w:hAnsi="Times New Roman"/>
          <w:sz w:val="24"/>
          <w:szCs w:val="24"/>
          <w:rtl w:val="0"/>
        </w:rPr>
        <w:t xml:space="preserve">), pengorganisasian (</w:t>
      </w:r>
      <w:r w:rsidDel="00000000" w:rsidR="00000000" w:rsidRPr="00000000">
        <w:rPr>
          <w:rFonts w:ascii="Times New Roman" w:cs="Times New Roman" w:eastAsia="Times New Roman" w:hAnsi="Times New Roman"/>
          <w:i w:val="1"/>
          <w:iCs w:val="1"/>
          <w:sz w:val="24"/>
          <w:szCs w:val="24"/>
          <w:rtl w:val="0"/>
        </w:rPr>
        <w:t xml:space="preserve">organizing</w:t>
      </w:r>
      <w:r w:rsidDel="00000000" w:rsidR="00000000" w:rsidRPr="00000000">
        <w:rPr>
          <w:rFonts w:ascii="Times New Roman" w:cs="Times New Roman" w:eastAsia="Times New Roman" w:hAnsi="Times New Roman"/>
          <w:sz w:val="24"/>
          <w:szCs w:val="24"/>
          <w:rtl w:val="0"/>
        </w:rPr>
        <w:t xml:space="preserve">), pelaksanaan (</w:t>
      </w:r>
      <w:r w:rsidDel="00000000" w:rsidR="00000000" w:rsidRPr="00000000">
        <w:rPr>
          <w:rFonts w:ascii="Times New Roman" w:cs="Times New Roman" w:eastAsia="Times New Roman" w:hAnsi="Times New Roman"/>
          <w:i w:val="1"/>
          <w:iCs w:val="1"/>
          <w:sz w:val="24"/>
          <w:szCs w:val="24"/>
          <w:rtl w:val="0"/>
        </w:rPr>
        <w:t xml:space="preserve">actuating</w:t>
      </w:r>
      <w:r w:rsidDel="00000000" w:rsidR="00000000" w:rsidRPr="00000000">
        <w:rPr>
          <w:rFonts w:ascii="Times New Roman" w:cs="Times New Roman" w:eastAsia="Times New Roman" w:hAnsi="Times New Roman"/>
          <w:sz w:val="24"/>
          <w:szCs w:val="24"/>
          <w:rtl w:val="0"/>
        </w:rPr>
        <w:t xml:space="preserve">), dan pengawasan atau pengendalian (</w:t>
      </w:r>
      <w:r w:rsidDel="00000000" w:rsidR="00000000" w:rsidRPr="00000000">
        <w:rPr>
          <w:rFonts w:ascii="Times New Roman" w:cs="Times New Roman" w:eastAsia="Times New Roman" w:hAnsi="Times New Roman"/>
          <w:i w:val="1"/>
          <w:iCs w:val="1"/>
          <w:sz w:val="24"/>
          <w:szCs w:val="24"/>
          <w:rtl w:val="0"/>
        </w:rPr>
        <w:t xml:space="preserve">controlling</w:t>
      </w:r>
      <w:r w:rsidDel="00000000" w:rsidR="00000000" w:rsidRPr="00000000">
        <w:rPr>
          <w:rFonts w:ascii="Times New Roman" w:cs="Times New Roman" w:eastAsia="Times New Roman" w:hAnsi="Times New Roman"/>
          <w:sz w:val="24"/>
          <w:szCs w:val="24"/>
          <w:rtl w:val="0"/>
        </w:rPr>
        <w:t xml:space="preserve">) yang dilakukan untuk mencapai tujuan organisasi dengan memanfaatkan sumber daya yang tersedia secara optimal (Terry, 2014, hlm. 19). Konsep ini menunjukkan bahwa keberhasilan suatu organisasi sangat ditentukan oleh bagaimana proses manajemen dijalankan secara sistematis dan terarah.</w:t>
      </w:r>
    </w:p>
    <w:p w:rsidR="00000000" w:rsidDel="00000000" w:rsidP="00000000" w:rsidRDefault="00000000" w:rsidRPr="00000000" w14:paraId="0000003E">
      <w:pPr>
        <w:ind w:left="700" w:firstLine="718.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memiliki peran penting dalam mengatur seluruh kegiatan yang berkaitan dengan proses pembelajaran. Manajemen pendidikan tidak hanya berkaitan dengan pengelolaan administrasi sekolah, tetapi juga mencakup pengelolaan proses pembelajaran yang berlangsung di kelas. Menurut Mulyasa (2018, hlm. 23), manajemen pendidikan merupakan proses pengelolaan seluruh sumber daya pendidikan yang meliputi tenaga pendidik, peserta didik, kurikulum, sarana prasarana, serta berbagai program pendidikan untuk mencapai tujuan pendidikan secara efektif. Oleh karena itu, implementasi kebijakan pembelajaran di sekolah memerlukan penerapan fungsi-fungsi manajemen yang baik agar kebijakan tersebut dapat berjalan secara optimal.</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92"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0">
      <w:pPr>
        <w:ind w:left="1106" w:firstLine="737.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Perencanaan merupakan tahap awal dalam proses manajemen yang berfungsi untuk menentukan tujuan serta langkah-langkah yang akan dilakukan untuk mencapai tujuan tersebut. Menurut Terry (2014, hlm. 21), perencanaan adalah proses menentukan tujuan organisasi serta merumuskan strategi dan tindakan yang diperlukan untuk mencapai tujuan tersebut. Perencanaan menjadi landasan utama dalam pelaksanaan suatu program karena melalui perencanaan yang baik organisasi dapat menentukan arah kegiatan secara jelas dan sistematis.</w:t>
      </w:r>
    </w:p>
    <w:p w:rsidR="00000000" w:rsidDel="00000000" w:rsidP="00000000" w:rsidRDefault="00000000" w:rsidRPr="00000000" w14:paraId="00000041">
      <w:pPr>
        <w:ind w:left="1106" w:firstLine="737.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Perencanaan memiliki peran yang sangat penting dalam menentukan keberhasilan proses pembelajaran. Perencanaan pembelajaran mencakup berbagai kegiatan seperti penyusunan kurikulum, perancangan strategi pembelajaran, serta penyusunan rencana pelaksanaan pembelajaran. Menurut Uno (2012, hlm. 45), perencanaan pembelajaran merupakan proses sistematis yang dilakukan oleh guru untuk merancang kegiatan pembelajaran agar tujuan pembelajaran dapat tercapai secara efektif.</w:t>
      </w:r>
    </w:p>
    <w:p w:rsidR="00000000" w:rsidDel="00000000" w:rsidP="00000000" w:rsidRDefault="00000000" w:rsidRPr="00000000" w14:paraId="00000042">
      <w:pPr>
        <w:ind w:left="1106" w:firstLine="737.00000000000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implementasi kebijakan pembelajaran berbasis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perencanaan menjadi tahap yang sangat penting karena menentukan bagaimana pendekatan pembelajaran tersebut akan diterapkan di sekolah. Perencanaan meliputi penyusunan modul ajar berbasis deep learning, pelatihan guru mengenai pendekatan pembelajaran mendalam, serta penyusunan rencana pembelajaran yang mendukung pengembangan kemampuan berpikir kritis siswa. Dengan demikian, perencanaan yang baik akan memberikan dasar yang kuat bagi peningkatan mutu pembelajaran di sekolah.</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0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4">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Pengorganisasian merupakan proses pengaturan sumber daya organisasi agar dapat bekerja secara terkoordinasi dalam mencapai tujuan yang telah ditetapkan. Terry (2014, hlm. 22) menjelaskan bahwa pengorganisasian adalah proses mengelompokkan kegiatan serta menetapkan hubungan kerja antar individu dalam organisasi agar kegiatan dapat dilaksanakan secara efektif.</w:t>
      </w:r>
    </w:p>
    <w:p w:rsidR="00000000" w:rsidDel="00000000" w:rsidP="00000000" w:rsidRDefault="00000000" w:rsidRPr="00000000" w14:paraId="00000045">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Pengorganisasian dalam lingkungan pendidikan, pengorganisasian berkaitan dengan pembagian tugas dan tanggung jawab antara berbagai komponen pendidikan, seperti kepala sekolah, guru, tenaga kependidikan, serta peserta didik. Struktur organisasi sekolah berfungsi untuk mengatur hubungan kerja antar komponen tersebut sehingga proses pendidikan dapat berjalan secara terarah. Menurut Sagala (2013, hlm. 63), pengorganisasian dalam manajemen pendidikan bertujuan untuk menciptakan koordinasi yang efektif antara seluruh komponen pendidikan dalam melaksanakan program pendidikan.</w:t>
      </w:r>
    </w:p>
    <w:p w:rsidR="00000000" w:rsidDel="00000000" w:rsidP="00000000" w:rsidRDefault="00000000" w:rsidRPr="00000000" w14:paraId="00000046">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implementasi kebijakan pembelajaran berbasis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pengorganisasian berperan dalam menentukan bagaimana kebijakan tersebut dilaksanakan oleh berbagai pihak di sekolah. Kepala sekolah memiliki peran sebagai pemimpin yang mengarahkan kebijakan pendidikan, sedangkan guru berperan sebagai pelaksana utama dalam proses pembelajaran. Dengan adanya pembagian tugas yang jelas serta koordinasi yang baik antara seluruh komponen pendidikan, implementasi kebijakan pembelajaran dapat berjalan secara lebih efektif.</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Implementing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8">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 merupakan tahap manajemen yang berkaitan dengan penerapan rencana yang telah disusun dalam kegiatan nyata. Terry (2014, hlm. 23) menjelaskan bahwa pelaksanaan merupakan proses menggerakkan seluruh anggota organisasi agar bekerja secara optimal untuk mencapai tujuan yang telah ditetapkan. Pelaksanaan merupakan tahap yang sangat penting karena keberhasilan suatu program sangat ditentukan oleh bagaimana program tersebut dilaksanakan.</w:t>
      </w:r>
    </w:p>
    <w:p w:rsidR="00000000" w:rsidDel="00000000" w:rsidP="00000000" w:rsidRDefault="00000000" w:rsidRPr="00000000" w14:paraId="00000049">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 kebijakan pendidikan berkaitan dengan penerapan berbagai program pendidikan di sekolah, termasuk pelaksanaan proses pembelajaran di kelas. Kepala sekolah memiliki peran penting dalam memastikan bahwa kebijakan pendidikan yang telah dirumuskan dapat dilaksanakan dengan baik. Sementara itu, guru memiliki peran sebagai pelaksana utama dalam proses pembelajaran yang berinteraksi langsung dengan siswa.</w:t>
      </w:r>
    </w:p>
    <w:p w:rsidR="00000000" w:rsidDel="00000000" w:rsidP="00000000" w:rsidRDefault="00000000" w:rsidRPr="00000000" w14:paraId="0000004A">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Implementasi pendekatan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dalam pembelajaran IPA merupakan bagian dari pelaksanaan kebijakan pendidikan yang bertujuan untuk meningkatkan mutu pembelajaran. Dalam proses ini, guru diharapkan dapat menerapkan berbagai strategi pembelajaran aktif yang mendorong siswa untuk berpikir kritis, melakukan eksplorasi konsep, serta mengaitkan pengetahuan dengan kehidupan sehari-hari. Dengan demikian, pelaksanaan kebijakan pembelajaran berbasis deep learning dapat memberikan kontribusi yang signifikan terhadap peningkatan kualitas proses pembelajaran.</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Evaluasi / Pengawasan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C">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Evaluasi atau pengawasan merupakan tahap akhir dalam proses manajemen yang bertujuan untuk memastikan bahwa kegiatan yang dilakukan sesuai dengan rencana yang telah ditetapkan. Menurut Terry (2014, hlm. 24), pengawasan merupakan proses pengukuran dan penilaian terhadap pelaksanaan kegiatan organisasi untuk memastikan bahwa kegiatan tersebut berjalan sesuai dengan tujuan yang telah ditetapkan.</w:t>
      </w:r>
    </w:p>
    <w:p w:rsidR="00000000" w:rsidDel="00000000" w:rsidP="00000000" w:rsidRDefault="00000000" w:rsidRPr="00000000" w14:paraId="0000004D">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Evaluasi berfungsi untuk menilai efektivitas program pendidikan serta memberikan dasar bagi perbaikan program di masa mendatang. Menurut Stufflebeam (2014, hlm. 71), evaluasi pendidikan merupakan proses pengumpulan dan analisis informasi yang digunakan untuk menilai keberhasilan suatu program pendidikan serta memberikan rekomendasi bagi perbaikan program tersebut.</w:t>
      </w:r>
    </w:p>
    <w:p w:rsidR="00000000" w:rsidDel="00000000" w:rsidP="00000000" w:rsidRDefault="00000000" w:rsidRPr="00000000" w14:paraId="0000004E">
      <w:pPr>
        <w:ind w:left="1120" w:firstLine="723.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Evaluasi dalam implementasi kebijakan pembelajaran berbasis </w:t>
      </w:r>
      <w:r w:rsidDel="00000000" w:rsidR="00000000" w:rsidRPr="00000000">
        <w:rPr>
          <w:rFonts w:ascii="Times New Roman" w:cs="Times New Roman" w:eastAsia="Times New Roman" w:hAnsi="Times New Roman"/>
          <w:i w:val="1"/>
          <w:iCs w:val="1"/>
          <w:sz w:val="24"/>
          <w:szCs w:val="24"/>
          <w:rtl w:val="0"/>
        </w:rPr>
        <w:t xml:space="preserve">deep learning,</w:t>
      </w:r>
      <w:r w:rsidDel="00000000" w:rsidR="00000000" w:rsidRPr="00000000">
        <w:rPr>
          <w:rFonts w:ascii="Times New Roman" w:cs="Times New Roman" w:eastAsia="Times New Roman" w:hAnsi="Times New Roman"/>
          <w:sz w:val="24"/>
          <w:szCs w:val="24"/>
          <w:rtl w:val="0"/>
        </w:rPr>
        <w:t xml:space="preserve"> evaluasi dapat dilakukan melalui penilaian terhadap proses pembelajaran yang berlangsung di kelas, tingkat keterlibatan siswa dalam kegiatan belajar, serta pencapaian hasil belajar siswa. Evaluasi yang dilakukan secara berkelanjutan akan membantu sekolah dalam memperbaiki pelaksanaan kebijakan pembelajaran sehingga mutu pembelajaran dapat terus ditingkatkan.</w:t>
      </w:r>
    </w:p>
    <w:p w:rsidR="00000000" w:rsidDel="00000000" w:rsidP="00000000" w:rsidRDefault="00000000" w:rsidRPr="00000000" w14:paraId="0000004F">
      <w:pPr>
        <w:ind w:left="1120" w:firstLine="723.000000000000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14"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Teori Pendekatan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Deep Leaning</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merupakan konsep yang berkembang dari kajian tentang strategi belajar yang dilakukan oleh siswa. Deep learning tidak hanya berkaitan dengan penggunaan teknologi kecerdasan buatan, tetapi juga merupakan pendekatan pembelajaran yang menekankan pemahaman konsep secara mendalam. Biggs dan Tang (2011, hlm. 23) menjelaskan bahwa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merupakan pendekatan belajar yang terjadi ketika siswa berusaha memahami makna suatu konsep, menghubungkan pengetahuan baru dengan pengetahuan yang telah dimiliki sebelumnya, serta mampu menerapkannya dalam berbagai konteks kehidupan.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memiliki beberapa karakteristik utama, antara lain menekankan pemahaman konseptual, keterlibatan aktif siswa dalam proses pembelajaran, serta kemampuan berpikir tingkat tinggi. Menurut Fullan dan Langworthy (2014, hlm. 19), deep learning merupakan pendekatan pembelajaran yang bertujuan untuk mengembangkan kemampuan siswa dalam berpikir kritis, kreatif, kolaboratif, dan komunikatif sehingga mereka mampu menghadapi tantangan kehidupan di era global.</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Salah satu prinsip utama dalam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adalah pembelajaran yang bersifat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mindful, meaningful, dan joyful</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Pembelajaran yang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mindful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menekankan kesadaran siswa dalam memahami proses belajar yang mereka lakukan. Pembelajaran yang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meaningful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menekankan keterkaitan antara materi pembelajaran dengan pengalaman nyata siswa. Sementara itu, pembelajaran yang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joyful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menekankan suasana belajar yang menyenangkan sehingga siswa termotivasi untuk belajar secara aktif.</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juga sangat relevan dengan pembelajaran IPA karena pembelajaran IPA pada dasarnya menekankan proses berpikir ilmiah. Carin dan Sund (2010, hlm. 8) menjelaskan bahwa pembelajaran IPA harus memberikan kesempatan kepada siswa untuk melakukan observasi, eksperimen, analisis, dan pemecahan masalah sehingga mereka dapat memahami konsep ilmiah secara mendalam. Melalui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siswa dapat mengembangkan kemampuan berpikir kritis serta memahami hubungan antara konsep ilmiah dengan fenomena alam yang terjadi di lingkungan mereka.</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IPA diharapkan dapat meningkatkan kualitas proses pembelajaran serta membantu siswa dalam mengembangkan kemampuan berpikir ilmiah yang lebih baik.</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90.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8"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Teori Mutu Pembelajaran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85.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Mutu pembelajaran merupakan salah satu indikator penting dalam menilai keberhasilan proses pendidikan. Mutu pembelajaran berkaitan dengan efektivitas proses belajar mengajar yang berlangsung di kelas serta dampaknya terhadap perkembangan kemampuan siswa. Menurut Sudjana (2013, hlm. 40), mutu pembelajaran dapat dilihat dari sejauh mana proses pembelajaran mampu menghasilkan perubahan perilaku siswa yang meliputi aspek pengetahuan, keterampilan, dan sikap.</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85.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Indikator pembelajaran yang bermutu antara lain meliputi keterlibatan aktif siswa dalam proses pembelajaran, penggunaan strategi pembelajaran yang inovatif, serta pencapaian hasil belajar yang optimal. Sallis (2012, hlm. 29) menyatakan bahwa mutu pendidikan tidak hanya ditentukan oleh hasil belajar siswa, tetapi juga oleh kualitas proses pembelajaran yang berlangsung di sekolah.</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85.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Mutu pembelajaran dipengaruhi oleh berbagai faktor, antara lain kompetensi guru, kurikulum yang digunakan, sarana dan prasarana pendidikan, serta lingkungan belajar yang kondusif. Guru memiliki peran yang sangat penting dalam menciptakan pembelajaran yang berkualitas karena guru merupakan pihak yang berinteraksi langsung dengan siswa dalam proses belajar. Menurut Hattie (2012, hlm. 44), kualitas pembelajaran sangat dipengaruhi oleh kemampuan guru dalam merancang dan melaksanakan strategi pembelajaran yang mampu mendorong keterlibatan aktif siswa.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85.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faktor guru, mutu pembelajaran juga dipengaruhi oleh kebijakan pendidikan yang diterapkan di sekolah. Kebijakan pendidikan yang mendukung inovasi pembelajaran dapat mendorong terciptanya proses pembelajaran yang lebih efektif dan bermakna. Oleh karena itu, implementasi kebijakan pembelajaran berbasis deep learning diharapkan dapat menjadi salah satu strategi dalam meningkatkan mutu pembelajaran IPA di sekolah.</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85.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landasan teori mengenai manajemen pendidikan,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mutu pembelajaran menjadi dasar konseptual dalam penelitian ini. Ketiga konsep tersebut saling berkaitan dalam menjelaskan bagaimana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dapat meningkatkan mutu pembelajaran IPA siswa di sekolah menengah pertama.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8" w:right="0" w:firstLine="685.99999999999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2"/>
        <w:numPr>
          <w:ilvl w:val="3"/>
          <w:numId w:val="5"/>
        </w:numPr>
        <w:ind w:left="336" w:hanging="360"/>
        <w:rPr/>
      </w:pPr>
      <w:bookmarkStart w:colFirst="0" w:colLast="0" w:name="_efagoif20cy3" w:id="5"/>
      <w:bookmarkEnd w:id="5"/>
      <w:r w:rsidDel="00000000" w:rsidR="00000000" w:rsidRPr="00000000">
        <w:rPr>
          <w:rtl w:val="0"/>
        </w:rPr>
        <w:t xml:space="preserve">Landasan Kebijakan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Salah satu dasar kebijakan utama dalam sistem pendidikan di Indonesia adalah Undang-Undang Nomor 20 Tahun 2003 tentang Sistem Pendidikan Nasional</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Undang-undang ini menegaskan bahwa pendidikan nasional berfungsi untuk mengembangkan kemampuan serta membentuk watak dan peradaban bangsa yang bermartabat dalam rangka mencerdaskan kehidupan bangsa. Pasal 3 Undang-Undang tersebut menyatakan bahwa tujuan pendidikan nasional adalah mengembangkan potensi peserta didik agar menjadi manusia yang beriman dan bertakwa kepada Tuhan Yang Maha Esa, berakhlak mulia, sehat, berilmu, cakap, kreatif, mandiri, serta menjadi warga negara yang demokratis dan bertanggung jawab (Republik Indonesia, 2003, hlm. 4). Tujuan pendidikan nasional tersebut menunjukkan bahwa pendidikan tidak hanya berorientasi pada penguasaan pengetahuan, tetapi juga pada pengembangan kemampuan berpikir, keterampilan, serta karakter peserta didik.</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rangka mencapai tujuan pendidikan nasional, pemerintah Indonesia juga menetapkan berbagai kebijakan kurikulum yang berorientasi pada peningkatan mutu pembelajaran. Kurikulum nasional dirancang untuk mengembangkan kompetensi peserta didik secara holistik yang mencakup aspek pengetahuan, keterampilan, dan sikap. Kurikulum yang berlaku saat ini menekankan pentingnya pembelajaran yang berpusat pada peserta didik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(student-centered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serta pengembangan kompetensi abad ke-21 seperti kemampuan berpikir kritis, kreativitas, kolaborasi, dan komunikasi. Menurut Kemendikbudristek (2022, hlm. 12), kurikulum yang berorientasi pada kompetensi bertujuan untuk mendorong peserta didik agar mampu memahami konsep secara mendalam serta mampu mengaplikasikan pengetahuan yang dimilikinya dalam kehidupan nyata.</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kebijakan kurikulum, pemerintah juga menetapkan berbagai regulasi yang berkaitan dengan standar proses pendidikan melalui Peraturan Menteri Pendidikan, Kebudayaan, Riset, dan Teknologi (Permendikbudristek)</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Salah satu regulasi penting adalah Permendikbudristek Nomor 16 Tahun 2022 tentang Standar Proses pada Pendidikan Anak Usia Dini, Pendidikan Dasar, dan Pendidikan Menengah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regulasi tersebut dijelaskan bahwa proses pembelajaran harus dirancang secara interaktif, inspiratif, menyenangkan, serta memberikan ruang yang cukup bagi peserta didik untuk mengembangkan kreativitas, kemandirian, dan kemampuan berpikir kritis (Kemendikbudristek, 2022, hlm. 7). Kebijakan ini menunjukkan bahwa pemerintah mendorong penerapan pendekatan pembelajaran yang lebih inovatif dan berorientasi pada pengembangan kemampuan berpikir tingkat tinggi.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Kebijakan pendidikan nasional juga menekankan pentingnya penerapan pendekatan pembelajaran yang inovatif untuk meningkatkan mutu pembelajaran di sekolah. Pendekatan pembelajaran inovatif merupakan strategi pembelajaran yang dirancang untuk menciptakan proses belajar yang lebih aktif, kreatif, dan bermakna bagi peserta didik. Dalam konteks ini,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menjadi salah satu pendekatan yang relevan dengan arah kebijakan pendidikan nasional.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menekankan pembelajaran yang berorientasi pada pemahaman konsep secara mendalam, pengembangan kemampuan berpikir kritis, serta keterkaitan antara pengetahuan dengan konteks kehidupan nyata. Pendekatan ini sejalan dengan kebijakan pendidikan yang menekankan pembelajaran yang bermakna dan berpusat pada peserta didik.</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pemerintah juga mendorong peningkatan mutu pembelajaran melalui berbagai program pengembangan kompetensi guru serta pemanfaatan teknologi dalam proses pembelajaran. Guru memiliki peran penting dalam menentukan keberhasilan proses pembelajaran karena guru merupakan pelaksana utama kebijakan pendidikan di sekolah. Oleh karena itu, pemerintah melalui berbagai program pendidikan berupaya meningkatkan kompetensi guru dalam merancang dan melaksanakan pembelajaran yang inovatif. Menurut Kemendikbudristek (2021, hlm. 18), peningkatan kompetensi guru menjadi salah satu strategi penting dalam meningkatkan kualitas pembelajaran di sekolah, termasuk dalam penerapan berbagai pendekatan pembelajaran yang berorientasi pada pengembangan kemampuan berpikir tingkat tinggi siswa.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pengembangan kompetensi guru, kebijakan pendidikan nasional juga mendorong integrasi teknologi dalam proses pembelajaran sebagai upaya untuk meningkatkan kualitas pendidikan. Pemanfaatan teknologi dalam pembelajaran memungkinkan terciptanya proses belajar yang lebih interaktif dan fleksibel. Teknologi juga dapat membantu guru dalam menyajikan materi pembelajaran secara lebih menarik serta memberikan kesempatan kepada siswa untuk melakukan eksplorasi pengetahuan secara lebih luas. Dengan demikian, integrasi teknologi dalam pembelajaran dapat mendukung penerapan pendekatan deep learning yang menekankan eksplorasi konsep dan pembelajaran yang bermakna.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berbagai kebijakan pendidikan tersebut, dapat dipahami bahwa pemerintah Indonesia memberikan perhatian yang besar terhadap upaya peningkatan mutu pembelajaran di sekolah. Kebijakan pendidikan yang menekankan pembelajaran berpusat pada peserta didik, pengembangan kompetensi abad ke-21, serta penerapan strategi pembelajaran inovatif memberikan landasan yang kuat bagi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proses pembelajaran.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memungkinkan siswa untuk memahami konsep secara lebih mendalam serta mengembangkan kemampuan berpikir kritis yang sangat diperlukan dalam menghadapi tantangan perkembangan ilmu pengetahuan dan teknologi.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36" w:right="0" w:firstLine="657.000000000000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kebijakan pendidikan nasional yang meliputi Undang-Undang Sistem Pendidikan Nasional, kebijakan kurikulum, standar proses pendidikan, serta berbagai program peningkatan kompetensi guru menjadi dasar yang kuat bagi implementasi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 Implementasi kebijakan tersebut diharapkan dapat meningkatkan mutu pembelajaran IPA di sekolah menengah pertama, khususnya pada SMPN 1 Majalaya dan SMPN 1 Ibun Kabupaten Bandung. Oleh karena itu, penelitian mengenai implementasi kebijakan deep learning dalam meningkatkan mutu pembelajaran IPA memiliki relevansi yang kuat dengan arah kebijakan pendidikan nasional yang bertujuan untuk meningkatkan kualitas pendidikan di Indonesia.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pStyle w:val="Heading2"/>
        <w:numPr>
          <w:ilvl w:val="3"/>
          <w:numId w:val="5"/>
        </w:numPr>
        <w:ind w:left="336" w:hanging="360"/>
        <w:rPr/>
      </w:pPr>
      <w:bookmarkStart w:colFirst="0" w:colLast="0" w:name="_m5g8xpczjcpy" w:id="6"/>
      <w:bookmarkEnd w:id="6"/>
      <w:r w:rsidDel="00000000" w:rsidR="00000000" w:rsidRPr="00000000">
        <w:rPr>
          <w:rtl w:val="0"/>
        </w:rPr>
        <w:t xml:space="preserve">Penelitian Terdahulu yang Relevan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Kajian terhadap penelitian terdahulu merupakan langkah penting dalam suatu penelitian ilmiah karena dapat memberikan gambaran mengenai perkembangan penelitian yang telah dilakukan sebelumnya serta posisi penelitian yang akan dilakukan. Penelitian terdahulu juga berfungsi untuk memperkuat dasar teoritis penelitian serta membantu peneliti dalam mengidentifikasi kesenjangan penelitian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(research gap)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dapat menjadi kontribusi ilmiah dari penelitian yang dilakukan. Menurut Creswell (2018, hlm. 69), kajian penelitian terdahulu membantu peneliti dalam memahami temuan-temuan sebelumnya sehingga dapat mengembangkan penelitian yang lebih komprehensif dan relevan dengan perkembangan ilmu pengetahuan.</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penelitian ini, kajian penelitian terdahulu difokuskan pada berbagai penelitian yang berkaitan dengan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dalam pembelajaran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inovasi pembelajaran IPA, peningkatan mutu pembelajaran, serta implementasi kebijakan pendidikan di sekolah. Penelitian-penelitian tersebut memberikan gambaran mengenai bagaimana pendekatan pembelajaran inovatif dapat meningkatkan kualitas proses belajar serta bagaimana kebijakan pendidikan dapat diimplementasikan untuk meningkatkan mutu pembelajaran di sekolah.</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Berikut ini disajikan beberapa penelitian terdahulu yang relevan dengan topik penelitian ini.</w:t>
      </w:r>
    </w:p>
    <w:tbl>
      <w:tblPr>
        <w:tblStyle w:val="Table1"/>
        <w:tblW w:w="7918.0" w:type="dxa"/>
        <w:jc w:val="left"/>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400"/>
      </w:tblPr>
      <w:tblGrid>
        <w:gridCol w:w="400"/>
        <w:gridCol w:w="1580"/>
        <w:gridCol w:w="1418"/>
        <w:gridCol w:w="1380"/>
        <w:gridCol w:w="3140"/>
        <w:tblGridChange w:id="0">
          <w:tblGrid>
            <w:gridCol w:w="400"/>
            <w:gridCol w:w="1580"/>
            <w:gridCol w:w="1418"/>
            <w:gridCol w:w="1380"/>
            <w:gridCol w:w="3140"/>
          </w:tblGrid>
        </w:tblGridChange>
      </w:tblGrid>
      <w:tr>
        <w:trPr>
          <w:cantSplit w:val="0"/>
          <w:tblHeader w:val="1"/>
        </w:trPr>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Penulis dan Tahun</w:t>
            </w:r>
          </w:p>
        </w:tc>
        <w:tc>
          <w:tcP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Judul Penelitian</w:t>
            </w:r>
          </w:p>
        </w:tc>
        <w:tc>
          <w:tcP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Metode Penelitian</w:t>
            </w:r>
          </w:p>
        </w:tc>
        <w:tc>
          <w:tcP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Simpulan Penelitian</w:t>
            </w:r>
          </w:p>
        </w:tc>
      </w:tr>
      <w:tr>
        <w:trPr>
          <w:cantSplit w:val="0"/>
          <w:tblHeader w:val="0"/>
        </w:trPr>
        <w:tc>
          <w:tcP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Biggs (2011)</w:t>
            </w:r>
          </w:p>
        </w:tc>
        <w:tc>
          <w:tcP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Teaching for Quality Learning at University</w:t>
            </w:r>
          </w:p>
        </w:tc>
        <w:tc>
          <w:tcP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konseptual</w:t>
            </w:r>
          </w:p>
        </w:tc>
        <w:tc>
          <w:tcP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menunjukkan bahwa pendekatan deep learning mendorong mahasiswa memahami konsep secara mendalam dan mampu mengaitkan pengetahuan dengan konteks nyata sehingga meningkatkan kualitas pembelajaran.</w:t>
            </w:r>
          </w:p>
        </w:tc>
      </w:tr>
      <w:tr>
        <w:trPr>
          <w:cantSplit w:val="0"/>
          <w:tblHeader w:val="0"/>
        </w:trPr>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Fullan &amp; Langworthy (2014)</w:t>
            </w:r>
          </w:p>
        </w:tc>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Rich Seam: How New Pedagogies Find Deep Learning</w:t>
            </w:r>
          </w:p>
        </w:tc>
        <w:tc>
          <w:tcP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literatur</w:t>
            </w:r>
          </w:p>
        </w:tc>
        <w:tc>
          <w:tcP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menyimpulkan bahwa deep learning mampu meningkatkan kemampuan berpikir kritis, kolaborasi, dan kreativitas siswa melalui pembelajaran yang berpusat pada peserta didik.</w:t>
            </w:r>
          </w:p>
        </w:tc>
      </w:tr>
      <w:tr>
        <w:trPr>
          <w:cantSplit w:val="0"/>
          <w:tblHeader w:val="0"/>
        </w:trPr>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Hattie (2012)</w:t>
            </w:r>
          </w:p>
        </w:tc>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Visible Learning for Teachers</w:t>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Meta-analisis</w:t>
            </w:r>
          </w:p>
        </w:tc>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menunjukkan bahwa strategi pembelajaran yang melibatkan partisipasi aktif siswa memiliki dampak signifikan terhadap peningkatan kualitas pembelajaran dan hasil belajar.</w:t>
            </w:r>
          </w:p>
        </w:tc>
      </w:tr>
      <w:tr>
        <w:trPr>
          <w:cantSplit w:val="0"/>
          <w:tblHeader w:val="0"/>
        </w:trPr>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Carin &amp; Sund (2010)</w:t>
            </w:r>
          </w:p>
        </w:tc>
        <w:tc>
          <w:tcPr>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Teaching Science Through Discovery</w:t>
            </w:r>
          </w:p>
        </w:tc>
        <w:tc>
          <w:tcP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eksperimen</w:t>
            </w:r>
          </w:p>
        </w:tc>
        <w:tc>
          <w:tcP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menemukan bahwa pendekatan discovery learning dalam pembelajaran IPA dapat meningkatkan pemahaman konsep ilmiah siswa secara lebih mendalam.</w:t>
            </w:r>
          </w:p>
        </w:tc>
      </w:tr>
      <w:tr>
        <w:trPr>
          <w:cantSplit w:val="0"/>
          <w:tblHeader w:val="0"/>
        </w:trPr>
        <w:tc>
          <w:tcP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Prince (2004)</w:t>
            </w:r>
          </w:p>
        </w:tc>
        <w:tc>
          <w:tcP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Does Active Learning Work?</w:t>
            </w:r>
          </w:p>
        </w:tc>
        <w:tc>
          <w:tcP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literatur</w:t>
            </w:r>
          </w:p>
        </w:tc>
        <w:tc>
          <w:tcP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menyimpulkan bahwa pembelajaran aktif meningkatkan keterlibatan siswa dan mampu memperbaiki kualitas pemahaman konsep dibandingkan pembelajaran tradisional.</w:t>
            </w:r>
          </w:p>
        </w:tc>
      </w:tr>
      <w:tr>
        <w:trPr>
          <w:cantSplit w:val="0"/>
          <w:tblHeader w:val="0"/>
        </w:trPr>
        <w:tc>
          <w:tcP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Freeman et al. (2014)</w:t>
            </w:r>
          </w:p>
        </w:tc>
        <w:tc>
          <w:tcP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Active Learning Increases Student Performance in Science</w:t>
            </w:r>
          </w:p>
        </w:tc>
        <w:tc>
          <w:tcP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Meta-analisis</w:t>
            </w:r>
          </w:p>
        </w:tc>
        <w:tc>
          <w:tcP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menunjukkan bahwa penerapan pembelajaran aktif dalam sains meningkatkan prestasi akademik siswa serta menurunkan tingkat kegagalan belajar.</w:t>
            </w:r>
          </w:p>
        </w:tc>
      </w:tr>
      <w:tr>
        <w:trPr>
          <w:cantSplit w:val="0"/>
          <w:tblHeader w:val="0"/>
        </w:trPr>
        <w:tc>
          <w:tcP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Brooks &amp; Brooks (1999)</w:t>
            </w:r>
          </w:p>
        </w:tc>
        <w:tc>
          <w:tcP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Search of Understanding: The Case for Constructivist Classrooms</w:t>
            </w:r>
          </w:p>
        </w:tc>
        <w:tc>
          <w:tcPr>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konseptual</w:t>
            </w:r>
          </w:p>
        </w:tc>
        <w:tc>
          <w:tcP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menunjukkan bahwa pendekatan konstruktivisme mampu meningkatkan pemahaman siswa melalui pembelajaran yang menekankan eksplorasi konsep dan pemecahan masalah.</w:t>
            </w:r>
          </w:p>
        </w:tc>
      </w:tr>
      <w:tr>
        <w:trPr>
          <w:cantSplit w:val="0"/>
          <w:tblHeader w:val="0"/>
        </w:trPr>
        <w:tc>
          <w:tcP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Suryadi (2017)</w:t>
            </w:r>
          </w:p>
        </w:tc>
        <w:tc>
          <w:tcP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Inovasi Pembelajaran IPA Berbasis Konstruktivisme</w:t>
            </w:r>
          </w:p>
        </w:tc>
        <w:tc>
          <w:tcP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kualitatif</w:t>
            </w:r>
          </w:p>
        </w:tc>
        <w:tc>
          <w:tcP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menunjukkan bahwa pembelajaran IPA berbasis konstruktivisme mampu meningkatkan kemampuan berpikir kritis dan keterlibatan siswa dalam proses belajar.</w:t>
            </w:r>
          </w:p>
        </w:tc>
      </w:tr>
      <w:tr>
        <w:trPr>
          <w:cantSplit w:val="0"/>
          <w:tblHeader w:val="0"/>
        </w:trPr>
        <w:tc>
          <w:tcPr>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Mulyasa (2018)</w:t>
            </w:r>
          </w:p>
        </w:tc>
        <w:tc>
          <w:tcP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Berbasis Sekolah dalam Peningkatan Mutu Pembelajaran</w:t>
            </w:r>
          </w:p>
        </w:tc>
        <w:tc>
          <w:tcP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kualitatif</w:t>
            </w:r>
          </w:p>
        </w:tc>
        <w:tc>
          <w:tcP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menyimpulkan bahwa manajemen pendidikan yang efektif dapat meningkatkan mutu pembelajaran melalui pengelolaan sumber daya pendidikan secara optimal.</w:t>
            </w:r>
          </w:p>
        </w:tc>
      </w:tr>
      <w:tr>
        <w:trPr>
          <w:cantSplit w:val="0"/>
          <w:tblHeader w:val="0"/>
        </w:trPr>
        <w:tc>
          <w:tcPr>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Sagala (2013)</w:t>
            </w:r>
          </w:p>
        </w:tc>
        <w:tc>
          <w:tcP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Strategik dalam Peningkatan Mutu Pendidikan</w:t>
            </w:r>
          </w:p>
        </w:tc>
        <w:tc>
          <w:tcPr>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konseptual</w:t>
            </w:r>
          </w:p>
        </w:tc>
        <w:tc>
          <w:tcP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menunjukkan bahwa penerapan fungsi manajemen pendidikan yang baik mampu meningkatkan kualitas proses pembelajaran di sekolah.</w:t>
            </w:r>
          </w:p>
        </w:tc>
      </w:tr>
      <w:tr>
        <w:trPr>
          <w:cantSplit w:val="0"/>
          <w:tblHeader w:val="0"/>
        </w:trPr>
        <w:tc>
          <w:tcP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Sudjana (2013)</w:t>
            </w:r>
          </w:p>
        </w:tc>
        <w:tc>
          <w:tcPr>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Dasar-Dasar Proses Belajar Mengajar</w:t>
            </w:r>
          </w:p>
        </w:tc>
        <w:tc>
          <w:tcPr>
            <w:vAlign w:val="cente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konseptual</w:t>
            </w:r>
          </w:p>
        </w:tc>
        <w:tc>
          <w:tcP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menegaskan bahwa mutu pembelajaran dipengaruhi oleh kualitas interaksi antara guru dan siswa serta strategi pembelajaran yang digunakan.</w:t>
            </w:r>
          </w:p>
        </w:tc>
      </w:tr>
      <w:tr>
        <w:trPr>
          <w:cantSplit w:val="0"/>
          <w:tblHeader w:val="0"/>
        </w:trPr>
        <w:tc>
          <w:tcP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Sallis (2012)</w:t>
            </w:r>
          </w:p>
        </w:tc>
        <w:tc>
          <w:tcPr>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Total Quality Management in Education</w:t>
            </w:r>
          </w:p>
        </w:tc>
        <w:tc>
          <w:tcPr>
            <w:vAlign w:val="cente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literatur</w:t>
            </w:r>
          </w:p>
        </w:tc>
        <w:tc>
          <w:tcP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menunjukkan bahwa penerapan manajemen mutu dalam pendidikan dapat meningkatkan kualitas proses pembelajaran dan kinerja sekolah.</w:t>
            </w:r>
          </w:p>
        </w:tc>
      </w:tr>
      <w:tr>
        <w:trPr>
          <w:cantSplit w:val="0"/>
          <w:tblHeader w:val="0"/>
        </w:trPr>
        <w:tc>
          <w:tcP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Darling-Hammond (2017)</w:t>
            </w:r>
          </w:p>
        </w:tc>
        <w:tc>
          <w:tcP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Education Around the World</w:t>
            </w:r>
          </w:p>
        </w:tc>
        <w:tc>
          <w:tcP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komparatif</w:t>
            </w:r>
          </w:p>
        </w:tc>
        <w:tc>
          <w:tcPr>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menunjukkan bahwa peningkatan kompetensi guru merupakan faktor utama dalam meningkatkan kualitas pembelajaran di sekolah.</w:t>
            </w:r>
          </w:p>
        </w:tc>
      </w:tr>
      <w:tr>
        <w:trPr>
          <w:cantSplit w:val="0"/>
          <w:tblHeader w:val="0"/>
        </w:trPr>
        <w:tc>
          <w:tcPr>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Kemendikbud (2020)</w:t>
            </w:r>
          </w:p>
        </w:tc>
        <w:tc>
          <w:tcPr>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Pembelajaran Inovatif dalam Kurikulum Merdeka</w:t>
            </w:r>
          </w:p>
        </w:tc>
        <w:tc>
          <w:tcPr>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kebijakan</w:t>
            </w:r>
          </w:p>
        </w:tc>
        <w:tc>
          <w:tcP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menyimpulkan bahwa pembelajaran inovatif yang berpusat pada siswa mampu meningkatkan keterlibatan siswa dan kualitas proses belajar.</w:t>
            </w:r>
          </w:p>
        </w:tc>
      </w:tr>
      <w:tr>
        <w:trPr>
          <w:cantSplit w:val="0"/>
          <w:tblHeader w:val="0"/>
        </w:trPr>
        <w:tc>
          <w:tcPr>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OECD (2019)</w:t>
            </w:r>
          </w:p>
        </w:tc>
        <w:tc>
          <w:tcPr>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 for 21st Century Skills</w:t>
            </w:r>
          </w:p>
        </w:tc>
        <w:tc>
          <w:tcPr>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internasional</w:t>
            </w:r>
          </w:p>
        </w:tc>
        <w:tc>
          <w:tcPr>
            <w:vAlign w:val="center"/>
          </w:tcPr>
          <w:p w:rsidR="00000000" w:rsidDel="00000000" w:rsidP="00000000" w:rsidRDefault="00000000" w:rsidRPr="00000000" w14:paraId="000000B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menunjukkan bahwa pembelajaran yang menekankan keterampilan berpikir kritis, kreativitas, kolaborasi, dan komunikasi sangat penting dalam meningkatkan kualitas pendidikan di era modern.</w:t>
            </w:r>
          </w:p>
        </w:tc>
      </w:tr>
    </w:tbl>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3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bdk67yvy9yij" w:id="7"/>
      <w:bookmarkEnd w:id="7"/>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3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1 Penelitian Terdahulu</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Berdasarkan kajian terhadap berbagai penelitian terdahulu tersebut, dapat diketahui bahwa sebagian besar penelitian menunjukkan bahwa pendekatan pembelajaran yang berorientasi pada keterlibatan aktif siswa, seperti pembelajaran berbasis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konstruktivisme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pembelajaran aktif, serta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memiliki pengaruh positif terhadap peningkatan kualitas pembelajaran. Penelitian-penelitian tersebut juga menegaskan bahwa inovasi pembelajaran serta peningkatan kompetensi guru merupakan faktor penting dalam meningkatkan mutu pembelajaran di sekolah.</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Namun demikian, sebagian besar penelitian terdahulu lebih banyak menekankan pada penerapan strategi pembelajaran di tingkat kelas, seperti penggunaan metode pembelajaran aktif atau pendekatan konstruktivisme dalam pembelajaran IPA. Penelitian-penelitian tersebut umumnya berfokus pada pengaruh strategi pembelajaran terhadap hasil belajar siswa tanpa mengkaji secara mendalam bagaimana kebijakan pendidikan yang mendukung penerapan pendekatan tersebut diimplementasikan di tingkat sekolah.</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Oleh karena itu, terdapat kesenjangan penelitian yang berkaitan dengan implementasi kebijakan pendidikan dalam penerapan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untuk meningkatkan mutu pembelajaran. Penelitian ini berupaya mengisi kesenjangan tersebut dengan menganalisis implementasi kebijakan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dari perspektif manajemen pendidikan yang meliputi perencanaan, pengorganisasian, pelaksanaan, evaluasi, kendala, serta solusi dalam implementasi kebijakan pembelajaran.</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62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penelitian ini memiliki kontribusi ilmiah dalam memperluas kajian mengenai pendekatan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tidak hanya sebagai strategi pembelajaran di kelas, tetapi juga sebagai kebijakan pendidikan yang diimplementasikan secara sistematis dalam pengelolaan pembelajaran di sekolah menengah pertama, khususnya dalam meningkatkan mutu pembelajaran IPA siswa.</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4" w:right="0" w:firstLine="13.9999999999999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ind w:firstLine="53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6">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7">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8">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9">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A">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B">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C">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D">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E">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F">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0">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1">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2">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3">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4">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5">
      <w:pPr>
        <w:ind w:firstLine="539"/>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6">
      <w:pPr>
        <w:ind w:firstLine="539"/>
        <w:jc w:val="left"/>
        <w:rPr>
          <w:rFonts w:ascii="Times New Roman" w:cs="Times New Roman" w:eastAsia="Times New Roman" w:hAnsi="Times New Roman"/>
          <w:b w:val="1"/>
          <w:bCs w:val="1"/>
          <w:sz w:val="24"/>
          <w:szCs w:val="24"/>
        </w:rPr>
        <w:sectPr>
          <w:headerReference r:id="rId8" w:type="default"/>
          <w:footerReference r:id="rId9" w:type="default"/>
          <w:type w:val="nextPage"/>
          <w:pgSz w:h="16838" w:w="11906" w:orient="portrait"/>
          <w:pgMar w:bottom="1701" w:top="2268" w:left="2268" w:right="1701" w:header="709" w:footer="709"/>
        </w:sectPr>
      </w:pPr>
      <w:r w:rsidDel="00000000" w:rsidR="00000000" w:rsidRPr="00000000">
        <w:rPr>
          <w:rtl w:val="0"/>
        </w:rPr>
      </w:r>
    </w:p>
    <w:p w:rsidR="00000000" w:rsidDel="00000000" w:rsidP="00000000" w:rsidRDefault="00000000" w:rsidRPr="00000000" w14:paraId="000000D7">
      <w:pPr>
        <w:pStyle w:val="Heading1"/>
        <w:spacing w:before="0" w:line="360" w:lineRule="auto"/>
        <w:ind w:firstLine="0"/>
        <w:jc w:val="center"/>
        <w:rPr/>
      </w:pPr>
      <w:r w:rsidDel="00000000" w:rsidR="00000000" w:rsidRPr="00000000">
        <w:rPr>
          <w:rtl w:val="0"/>
        </w:rPr>
      </w:r>
    </w:p>
    <w:sectPr>
      <w:headerReference r:id="rId10" w:type="default"/>
      <w:footerReference r:id="rId11" w:type="default"/>
      <w:type w:val="nextPage"/>
      <w:pgSz w:h="16838" w:w="11906" w:orient="portrait"/>
      <w:pgMar w:bottom="1701" w:top="2268" w:left="2268"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539"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8" w:hanging="360"/>
      </w:pPr>
      <w:rPr/>
    </w:lvl>
    <w:lvl w:ilvl="1">
      <w:start w:val="1"/>
      <w:numFmt w:val="lowerLetter"/>
      <w:lvlText w:val="%2)"/>
      <w:lvlJc w:val="left"/>
      <w:pPr>
        <w:ind w:left="2168" w:hanging="360"/>
      </w:pPr>
      <w:rPr/>
    </w:lvl>
    <w:lvl w:ilvl="2">
      <w:start w:val="1"/>
      <w:numFmt w:val="decimal"/>
      <w:lvlText w:val="%3."/>
      <w:lvlJc w:val="left"/>
      <w:pPr>
        <w:ind w:left="3068" w:hanging="360"/>
      </w:pPr>
      <w:rPr/>
    </w:lvl>
    <w:lvl w:ilvl="3">
      <w:start w:val="1"/>
      <w:numFmt w:val="decimal"/>
      <w:lvlText w:val="%4."/>
      <w:lvlJc w:val="left"/>
      <w:pPr>
        <w:ind w:left="3608" w:hanging="360"/>
      </w:pPr>
      <w:rPr/>
    </w:lvl>
    <w:lvl w:ilvl="4">
      <w:start w:val="1"/>
      <w:numFmt w:val="lowerLetter"/>
      <w:lvlText w:val="%5."/>
      <w:lvlJc w:val="left"/>
      <w:pPr>
        <w:ind w:left="4328" w:hanging="360"/>
      </w:pPr>
      <w:rPr/>
    </w:lvl>
    <w:lvl w:ilvl="5">
      <w:start w:val="1"/>
      <w:numFmt w:val="lowerRoman"/>
      <w:lvlText w:val="%6."/>
      <w:lvlJc w:val="right"/>
      <w:pPr>
        <w:ind w:left="5048" w:hanging="180"/>
      </w:pPr>
      <w:rPr/>
    </w:lvl>
    <w:lvl w:ilvl="6">
      <w:start w:val="1"/>
      <w:numFmt w:val="decimal"/>
      <w:lvlText w:val="%7."/>
      <w:lvlJc w:val="left"/>
      <w:pPr>
        <w:ind w:left="5768" w:hanging="360"/>
      </w:pPr>
      <w:rPr/>
    </w:lvl>
    <w:lvl w:ilvl="7">
      <w:start w:val="1"/>
      <w:numFmt w:val="lowerLetter"/>
      <w:lvlText w:val="%8."/>
      <w:lvlJc w:val="left"/>
      <w:pPr>
        <w:ind w:left="6488" w:hanging="360"/>
      </w:pPr>
      <w:rPr/>
    </w:lvl>
    <w:lvl w:ilvl="8">
      <w:start w:val="1"/>
      <w:numFmt w:val="lowerRoman"/>
      <w:lvlText w:val="%9."/>
      <w:lvlJc w:val="right"/>
      <w:pPr>
        <w:ind w:left="7208" w:hanging="180"/>
      </w:pPr>
      <w:rPr/>
    </w:lvl>
  </w:abstractNum>
  <w:abstractNum w:abstractNumId="2">
    <w:lvl w:ilvl="0">
      <w:start w:val="1"/>
      <w:numFmt w:val="lowerLetter"/>
      <w:lvlText w:val="%1)"/>
      <w:lvlJc w:val="left"/>
      <w:pPr>
        <w:ind w:left="1448" w:hanging="360"/>
      </w:pPr>
      <w:rPr/>
    </w:lvl>
    <w:lvl w:ilvl="1">
      <w:start w:val="1"/>
      <w:numFmt w:val="lowerLetter"/>
      <w:lvlText w:val="%2)"/>
      <w:lvlJc w:val="left"/>
      <w:pPr>
        <w:ind w:left="2168" w:hanging="360"/>
      </w:pPr>
      <w:rPr/>
    </w:lvl>
    <w:lvl w:ilvl="2">
      <w:start w:val="1"/>
      <w:numFmt w:val="upperLetter"/>
      <w:lvlText w:val="%3."/>
      <w:lvlJc w:val="left"/>
      <w:pPr>
        <w:ind w:left="3068" w:hanging="360"/>
      </w:pPr>
      <w:rPr/>
    </w:lvl>
    <w:lvl w:ilvl="3">
      <w:start w:val="1"/>
      <w:numFmt w:val="decimal"/>
      <w:lvlText w:val="%4."/>
      <w:lvlJc w:val="left"/>
      <w:pPr>
        <w:ind w:left="3608" w:hanging="360"/>
      </w:pPr>
      <w:rPr>
        <w:i w:val="0"/>
        <w:iCs w:val="0"/>
      </w:rPr>
    </w:lvl>
    <w:lvl w:ilvl="4">
      <w:start w:val="1"/>
      <w:numFmt w:val="lowerLetter"/>
      <w:lvlText w:val="%5."/>
      <w:lvlJc w:val="left"/>
      <w:pPr>
        <w:ind w:left="4328" w:hanging="360"/>
      </w:pPr>
      <w:rPr/>
    </w:lvl>
    <w:lvl w:ilvl="5">
      <w:start w:val="1"/>
      <w:numFmt w:val="lowerRoman"/>
      <w:lvlText w:val="%6."/>
      <w:lvlJc w:val="right"/>
      <w:pPr>
        <w:ind w:left="5048" w:hanging="180"/>
      </w:pPr>
      <w:rPr/>
    </w:lvl>
    <w:lvl w:ilvl="6">
      <w:start w:val="1"/>
      <w:numFmt w:val="decimal"/>
      <w:lvlText w:val="%7."/>
      <w:lvlJc w:val="left"/>
      <w:pPr>
        <w:ind w:left="5768" w:hanging="360"/>
      </w:pPr>
      <w:rPr/>
    </w:lvl>
    <w:lvl w:ilvl="7">
      <w:start w:val="1"/>
      <w:numFmt w:val="lowerLetter"/>
      <w:lvlText w:val="%8."/>
      <w:lvlJc w:val="left"/>
      <w:pPr>
        <w:ind w:left="6488" w:hanging="360"/>
      </w:pPr>
      <w:rPr/>
    </w:lvl>
    <w:lvl w:ilvl="8">
      <w:start w:val="1"/>
      <w:numFmt w:val="lowerRoman"/>
      <w:lvlText w:val="%9."/>
      <w:lvlJc w:val="right"/>
      <w:pPr>
        <w:ind w:left="7208" w:hanging="180"/>
      </w:pPr>
      <w:rPr/>
    </w:lvl>
  </w:abstractNum>
  <w:abstractNum w:abstractNumId="3">
    <w:lvl w:ilvl="0">
      <w:start w:val="1"/>
      <w:numFmt w:val="lowerLetter"/>
      <w:lvlText w:val="%1."/>
      <w:lvlJc w:val="left"/>
      <w:pPr>
        <w:ind w:left="1259" w:hanging="360"/>
      </w:pPr>
      <w:rPr/>
    </w:lvl>
    <w:lvl w:ilvl="1">
      <w:start w:val="1"/>
      <w:numFmt w:val="lowerLetter"/>
      <w:lvlText w:val="%2."/>
      <w:lvlJc w:val="left"/>
      <w:pPr>
        <w:ind w:left="1979" w:hanging="360"/>
      </w:pPr>
      <w:rPr/>
    </w:lvl>
    <w:lvl w:ilvl="2">
      <w:start w:val="1"/>
      <w:numFmt w:val="lowerRoman"/>
      <w:lvlText w:val="%3."/>
      <w:lvlJc w:val="right"/>
      <w:pPr>
        <w:ind w:left="2699" w:hanging="180"/>
      </w:pPr>
      <w:rPr/>
    </w:lvl>
    <w:lvl w:ilvl="3">
      <w:start w:val="1"/>
      <w:numFmt w:val="decimal"/>
      <w:lvlText w:val="%4."/>
      <w:lvlJc w:val="left"/>
      <w:pPr>
        <w:ind w:left="3419" w:hanging="360"/>
      </w:pPr>
      <w:rPr/>
    </w:lvl>
    <w:lvl w:ilvl="4">
      <w:start w:val="1"/>
      <w:numFmt w:val="lowerLetter"/>
      <w:lvlText w:val="%5."/>
      <w:lvlJc w:val="left"/>
      <w:pPr>
        <w:ind w:left="4139" w:hanging="360"/>
      </w:pPr>
      <w:rPr/>
    </w:lvl>
    <w:lvl w:ilvl="5">
      <w:start w:val="1"/>
      <w:numFmt w:val="lowerRoman"/>
      <w:lvlText w:val="%6."/>
      <w:lvlJc w:val="right"/>
      <w:pPr>
        <w:ind w:left="4859" w:hanging="180"/>
      </w:pPr>
      <w:rPr/>
    </w:lvl>
    <w:lvl w:ilvl="6">
      <w:start w:val="1"/>
      <w:numFmt w:val="decimal"/>
      <w:lvlText w:val="%7."/>
      <w:lvlJc w:val="left"/>
      <w:pPr>
        <w:ind w:left="5579" w:hanging="360"/>
      </w:pPr>
      <w:rPr/>
    </w:lvl>
    <w:lvl w:ilvl="7">
      <w:start w:val="1"/>
      <w:numFmt w:val="lowerLetter"/>
      <w:lvlText w:val="%8."/>
      <w:lvlJc w:val="left"/>
      <w:pPr>
        <w:ind w:left="6299" w:hanging="360"/>
      </w:pPr>
      <w:rPr/>
    </w:lvl>
    <w:lvl w:ilvl="8">
      <w:start w:val="1"/>
      <w:numFmt w:val="lowerRoman"/>
      <w:lvlText w:val="%9."/>
      <w:lvlJc w:val="right"/>
      <w:pPr>
        <w:ind w:left="7019" w:hanging="180"/>
      </w:pPr>
      <w:rPr/>
    </w:lvl>
  </w:abstractNum>
  <w:abstractNum w:abstractNumId="4">
    <w:lvl w:ilvl="0">
      <w:start w:val="1"/>
      <w:numFmt w:val="decimal"/>
      <w:lvlText w:val="%1."/>
      <w:lvlJc w:val="left"/>
      <w:pPr>
        <w:ind w:left="1259" w:hanging="360"/>
      </w:pPr>
      <w:rPr>
        <w:b w:val="1"/>
        <w:bCs w:val="1"/>
        <w:i w:val="0"/>
        <w:iCs w:val="0"/>
      </w:rPr>
    </w:lvl>
    <w:lvl w:ilvl="1">
      <w:start w:val="1"/>
      <w:numFmt w:val="lowerLetter"/>
      <w:lvlText w:val="%2."/>
      <w:lvlJc w:val="left"/>
      <w:pPr>
        <w:ind w:left="1979" w:hanging="360"/>
      </w:pPr>
      <w:rPr/>
    </w:lvl>
    <w:lvl w:ilvl="2">
      <w:start w:val="1"/>
      <w:numFmt w:val="lowerRoman"/>
      <w:lvlText w:val="%3."/>
      <w:lvlJc w:val="right"/>
      <w:pPr>
        <w:ind w:left="2699" w:hanging="180"/>
      </w:pPr>
      <w:rPr/>
    </w:lvl>
    <w:lvl w:ilvl="3">
      <w:start w:val="1"/>
      <w:numFmt w:val="decimal"/>
      <w:lvlText w:val="%4."/>
      <w:lvlJc w:val="left"/>
      <w:pPr>
        <w:ind w:left="3419" w:hanging="360"/>
      </w:pPr>
      <w:rPr/>
    </w:lvl>
    <w:lvl w:ilvl="4">
      <w:start w:val="1"/>
      <w:numFmt w:val="lowerLetter"/>
      <w:lvlText w:val="%5."/>
      <w:lvlJc w:val="left"/>
      <w:pPr>
        <w:ind w:left="4139" w:hanging="360"/>
      </w:pPr>
      <w:rPr/>
    </w:lvl>
    <w:lvl w:ilvl="5">
      <w:start w:val="1"/>
      <w:numFmt w:val="lowerRoman"/>
      <w:lvlText w:val="%6."/>
      <w:lvlJc w:val="right"/>
      <w:pPr>
        <w:ind w:left="4859" w:hanging="180"/>
      </w:pPr>
      <w:rPr/>
    </w:lvl>
    <w:lvl w:ilvl="6">
      <w:start w:val="1"/>
      <w:numFmt w:val="decimal"/>
      <w:lvlText w:val="%7."/>
      <w:lvlJc w:val="left"/>
      <w:pPr>
        <w:ind w:left="5579" w:hanging="360"/>
      </w:pPr>
      <w:rPr/>
    </w:lvl>
    <w:lvl w:ilvl="7">
      <w:start w:val="1"/>
      <w:numFmt w:val="lowerLetter"/>
      <w:lvlText w:val="%8."/>
      <w:lvlJc w:val="left"/>
      <w:pPr>
        <w:ind w:left="6299" w:hanging="360"/>
      </w:pPr>
      <w:rPr/>
    </w:lvl>
    <w:lvl w:ilvl="8">
      <w:start w:val="1"/>
      <w:numFmt w:val="lowerRoman"/>
      <w:lvlText w:val="%9."/>
      <w:lvlJc w:val="right"/>
      <w:pPr>
        <w:ind w:left="7019" w:hanging="180"/>
      </w:pPr>
      <w:rPr/>
    </w:lvl>
  </w:abstractNum>
  <w:abstractNum w:abstractNumId="5">
    <w:lvl w:ilvl="0">
      <w:start w:val="1"/>
      <w:numFmt w:val="decimal"/>
      <w:lvlText w:val="%1."/>
      <w:lvlJc w:val="left"/>
      <w:pPr>
        <w:ind w:left="1438" w:hanging="360"/>
      </w:pPr>
      <w:rPr/>
    </w:lvl>
    <w:lvl w:ilvl="1">
      <w:start w:val="1"/>
      <w:numFmt w:val="decimal"/>
      <w:lvlText w:val="%2."/>
      <w:lvlJc w:val="left"/>
      <w:pPr>
        <w:ind w:left="2158" w:hanging="360"/>
      </w:pPr>
      <w:rPr/>
    </w:lvl>
    <w:lvl w:ilvl="2">
      <w:start w:val="1"/>
      <w:numFmt w:val="lowerLetter"/>
      <w:lvlText w:val="%3."/>
      <w:lvlJc w:val="left"/>
      <w:pPr>
        <w:ind w:left="3058" w:hanging="360"/>
      </w:pPr>
      <w:rPr/>
    </w:lvl>
    <w:lvl w:ilvl="3">
      <w:start w:val="1"/>
      <w:numFmt w:val="upperLetter"/>
      <w:lvlText w:val="%4."/>
      <w:lvlJc w:val="left"/>
      <w:pPr>
        <w:ind w:left="3598" w:hanging="360"/>
      </w:pPr>
      <w:rPr/>
    </w:lvl>
    <w:lvl w:ilvl="4">
      <w:start w:val="1"/>
      <w:numFmt w:val="lowerLetter"/>
      <w:lvlText w:val="%5."/>
      <w:lvlJc w:val="left"/>
      <w:pPr>
        <w:ind w:left="4318" w:hanging="360"/>
      </w:pPr>
      <w:rPr/>
    </w:lvl>
    <w:lvl w:ilvl="5">
      <w:start w:val="1"/>
      <w:numFmt w:val="lowerRoman"/>
      <w:lvlText w:val="%6."/>
      <w:lvlJc w:val="right"/>
      <w:pPr>
        <w:ind w:left="5038" w:hanging="180"/>
      </w:pPr>
      <w:rPr/>
    </w:lvl>
    <w:lvl w:ilvl="6">
      <w:start w:val="1"/>
      <w:numFmt w:val="decimal"/>
      <w:lvlText w:val="%7."/>
      <w:lvlJc w:val="left"/>
      <w:pPr>
        <w:ind w:left="5758" w:hanging="360"/>
      </w:pPr>
      <w:rPr/>
    </w:lvl>
    <w:lvl w:ilvl="7">
      <w:start w:val="1"/>
      <w:numFmt w:val="lowerLetter"/>
      <w:lvlText w:val="%8."/>
      <w:lvlJc w:val="left"/>
      <w:pPr>
        <w:ind w:left="6478" w:hanging="360"/>
      </w:pPr>
      <w:rPr/>
    </w:lvl>
    <w:lvl w:ilvl="8">
      <w:start w:val="1"/>
      <w:numFmt w:val="lowerRoman"/>
      <w:lvlText w:val="%9."/>
      <w:lvlJc w:val="right"/>
      <w:pPr>
        <w:ind w:left="7198" w:hanging="180"/>
      </w:pPr>
      <w:rPr/>
    </w:lvl>
  </w:abstractNum>
  <w:abstractNum w:abstractNumId="6">
    <w:lvl w:ilvl="0">
      <w:start w:val="1"/>
      <w:numFmt w:val="decimal"/>
      <w:lvlText w:val="%1)"/>
      <w:lvlJc w:val="left"/>
      <w:pPr>
        <w:ind w:left="1070" w:hanging="360"/>
      </w:pPr>
      <w:rPr>
        <w:b w:val="0"/>
        <w:bCs w:val="0"/>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line="360" w:lineRule="auto"/>
        <w:ind w:left="53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40" w:lineRule="auto"/>
      <w:ind w:left="0"/>
      <w:jc w:val="left"/>
    </w:pPr>
    <w:rPr>
      <w:rFonts w:ascii="Times New Roman" w:cs="Times New Roman" w:eastAsia="Times New Roman" w:hAnsi="Times New Roman"/>
      <w:b w:val="1"/>
      <w:bCs w:val="1"/>
      <w:color w:val="000000"/>
      <w:sz w:val="24"/>
      <w:szCs w:val="24"/>
    </w:rPr>
  </w:style>
  <w:style w:type="paragraph" w:styleId="Heading2">
    <w:name w:val="heading 2"/>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3">
    <w:name w:val="heading 3"/>
    <w:basedOn w:val="Normal"/>
    <w:next w:val="Normal"/>
    <w:pPr>
      <w:keepNext w:val="1"/>
      <w:keepLines w:val="1"/>
      <w:spacing w:before="40" w:lineRule="auto"/>
    </w:pPr>
    <w:rPr>
      <w:rFonts w:ascii="Times New Roman" w:cs="Times New Roman" w:eastAsia="Times New Roman" w:hAnsi="Times New Roman"/>
      <w:b w:val="1"/>
      <w:bCs w:val="1"/>
      <w:color w:val="000000"/>
      <w:sz w:val="24"/>
      <w:szCs w:val="24"/>
    </w:rPr>
  </w:style>
  <w:style w:type="paragraph" w:styleId="Heading4">
    <w:name w:val="heading 4"/>
    <w:basedOn w:val="Normal"/>
    <w:next w:val="Normal"/>
    <w:pPr>
      <w:spacing w:line="240" w:lineRule="auto"/>
      <w:ind w:left="0"/>
      <w:jc w:val="left"/>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72" w:before="144"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header" Target="head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